
<file path=[Content_Types].xml><?xml version="1.0" encoding="utf-8"?>
<Types xmlns="http://schemas.openxmlformats.org/package/2006/content-types">
  <Default Extension="emf" ContentType="image/x-emf"/>
  <Default Extension="jpeg" ContentType="image/jpeg"/>
  <Default Extension="odttf" ContentType="application/vnd.openxmlformats-officedocument.obfuscatedFont"/>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072C60F" w14:textId="77777777" w:rsidR="0026380B" w:rsidRDefault="00000000">
      <w:pPr>
        <w:adjustRightInd w:val="0"/>
        <w:snapToGrid w:val="0"/>
        <w:spacing w:line="360" w:lineRule="auto"/>
        <w:jc w:val="center"/>
        <w:rPr>
          <w:b/>
          <w:bCs/>
          <w:color w:val="000000" w:themeColor="text1"/>
          <w:sz w:val="52"/>
          <w:szCs w:val="52"/>
        </w:rPr>
      </w:pPr>
      <w:r>
        <w:rPr>
          <w:rFonts w:eastAsia="仿宋"/>
          <w:b/>
          <w:bCs/>
          <w:noProof/>
          <w:color w:val="000000" w:themeColor="text1"/>
          <w:sz w:val="32"/>
          <w:szCs w:val="32"/>
        </w:rPr>
        <w:drawing>
          <wp:anchor distT="0" distB="0" distL="114300" distR="114300" simplePos="0" relativeHeight="251666432" behindDoc="0" locked="0" layoutInCell="1" allowOverlap="1" wp14:anchorId="7E039316" wp14:editId="6A2EC0C1">
            <wp:simplePos x="0" y="0"/>
            <wp:positionH relativeFrom="column">
              <wp:posOffset>-11430</wp:posOffset>
            </wp:positionH>
            <wp:positionV relativeFrom="paragraph">
              <wp:posOffset>20320</wp:posOffset>
            </wp:positionV>
            <wp:extent cx="3262630" cy="524510"/>
            <wp:effectExtent l="0" t="0" r="13970" b="8890"/>
            <wp:wrapNone/>
            <wp:docPr id="2" name="图片 2" descr="说明: 铝电公司-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说明: 铝电公司-0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3262630" cy="524510"/>
                    </a:xfrm>
                    <a:prstGeom prst="rect">
                      <a:avLst/>
                    </a:prstGeom>
                    <a:noFill/>
                    <a:ln>
                      <a:noFill/>
                    </a:ln>
                    <a:effectLst/>
                  </pic:spPr>
                </pic:pic>
              </a:graphicData>
            </a:graphic>
          </wp:anchor>
        </w:drawing>
      </w:r>
    </w:p>
    <w:p w14:paraId="4E24CC65" w14:textId="77777777" w:rsidR="0026380B" w:rsidRDefault="0026380B">
      <w:pPr>
        <w:spacing w:line="360" w:lineRule="auto"/>
        <w:ind w:leftChars="-85" w:left="-178" w:right="119"/>
        <w:jc w:val="right"/>
        <w:rPr>
          <w:b/>
          <w:bCs/>
          <w:color w:val="000000" w:themeColor="text1"/>
          <w:sz w:val="24"/>
        </w:rPr>
      </w:pPr>
    </w:p>
    <w:p w14:paraId="74C21934" w14:textId="77777777" w:rsidR="0026380B" w:rsidRDefault="0026380B">
      <w:pPr>
        <w:spacing w:line="360" w:lineRule="auto"/>
        <w:jc w:val="left"/>
        <w:rPr>
          <w:color w:val="000000" w:themeColor="text1"/>
        </w:rPr>
      </w:pPr>
    </w:p>
    <w:p w14:paraId="554DD561" w14:textId="77777777" w:rsidR="0026380B" w:rsidRDefault="0026380B">
      <w:pPr>
        <w:spacing w:line="360" w:lineRule="auto"/>
        <w:jc w:val="center"/>
        <w:rPr>
          <w:b/>
          <w:bCs/>
          <w:color w:val="000000" w:themeColor="text1"/>
          <w:sz w:val="52"/>
          <w:szCs w:val="52"/>
        </w:rPr>
      </w:pPr>
    </w:p>
    <w:p w14:paraId="25FFBCE3" w14:textId="77777777" w:rsidR="0026380B" w:rsidRDefault="0026380B">
      <w:pPr>
        <w:spacing w:line="360" w:lineRule="auto"/>
        <w:jc w:val="center"/>
        <w:rPr>
          <w:b/>
          <w:bCs/>
          <w:color w:val="000000" w:themeColor="text1"/>
          <w:sz w:val="52"/>
          <w:szCs w:val="52"/>
        </w:rPr>
      </w:pPr>
    </w:p>
    <w:p w14:paraId="5EFE115A" w14:textId="77777777" w:rsidR="0026380B" w:rsidRDefault="00000000">
      <w:pPr>
        <w:adjustRightInd w:val="0"/>
        <w:snapToGrid w:val="0"/>
        <w:spacing w:line="360" w:lineRule="auto"/>
        <w:jc w:val="center"/>
        <w:rPr>
          <w:b/>
          <w:bCs/>
          <w:color w:val="000000" w:themeColor="text1"/>
          <w:sz w:val="48"/>
          <w:szCs w:val="48"/>
        </w:rPr>
      </w:pPr>
      <w:r>
        <w:rPr>
          <w:rFonts w:hint="eastAsia"/>
          <w:b/>
          <w:bCs/>
          <w:color w:val="000000" w:themeColor="text1"/>
          <w:sz w:val="48"/>
          <w:szCs w:val="48"/>
        </w:rPr>
        <w:t>国家电投几内亚铝业开发项目《支持当地社区发展规划》编制服务询价采购文件</w:t>
      </w:r>
    </w:p>
    <w:p w14:paraId="53EC8F13" w14:textId="77777777" w:rsidR="0026380B" w:rsidRPr="00926BCB" w:rsidRDefault="00000000">
      <w:pPr>
        <w:pStyle w:val="ac"/>
        <w:jc w:val="center"/>
        <w:rPr>
          <w:sz w:val="36"/>
          <w:szCs w:val="36"/>
        </w:rPr>
      </w:pPr>
      <w:r w:rsidRPr="00926BCB">
        <w:rPr>
          <w:sz w:val="36"/>
          <w:szCs w:val="36"/>
        </w:rPr>
        <w:t>Dossier de consultation pour les services d’</w:t>
      </w:r>
      <w:r w:rsidRPr="001944D4">
        <w:rPr>
          <w:sz w:val="36"/>
          <w:szCs w:val="36"/>
        </w:rPr>
        <w:t>é</w:t>
      </w:r>
      <w:proofErr w:type="spellStart"/>
      <w:r w:rsidRPr="00926BCB">
        <w:rPr>
          <w:sz w:val="36"/>
          <w:szCs w:val="36"/>
        </w:rPr>
        <w:t>laboration</w:t>
      </w:r>
      <w:proofErr w:type="spellEnd"/>
      <w:r w:rsidRPr="00926BCB">
        <w:rPr>
          <w:sz w:val="36"/>
          <w:szCs w:val="36"/>
        </w:rPr>
        <w:t xml:space="preserve"> du « Plan d’Appuis au Développement Local (PADL) » dans le cadre du Projet d’exploitation d’alumine de SPIC en Guin</w:t>
      </w:r>
      <w:r w:rsidRPr="001944D4">
        <w:rPr>
          <w:sz w:val="36"/>
          <w:szCs w:val="36"/>
        </w:rPr>
        <w:t>é</w:t>
      </w:r>
      <w:r w:rsidRPr="00926BCB">
        <w:rPr>
          <w:sz w:val="36"/>
          <w:szCs w:val="36"/>
        </w:rPr>
        <w:t>e</w:t>
      </w:r>
    </w:p>
    <w:p w14:paraId="35399C87" w14:textId="77777777" w:rsidR="0026380B" w:rsidRDefault="0026380B">
      <w:pPr>
        <w:jc w:val="center"/>
        <w:rPr>
          <w:color w:val="000000" w:themeColor="text1"/>
        </w:rPr>
      </w:pPr>
    </w:p>
    <w:p w14:paraId="7E36AB99" w14:textId="77777777" w:rsidR="0026380B" w:rsidRDefault="0026380B">
      <w:pPr>
        <w:jc w:val="center"/>
        <w:rPr>
          <w:color w:val="000000" w:themeColor="text1"/>
        </w:rPr>
      </w:pPr>
    </w:p>
    <w:p w14:paraId="12621481" w14:textId="77777777" w:rsidR="0026380B" w:rsidRDefault="0026380B">
      <w:pPr>
        <w:jc w:val="center"/>
        <w:rPr>
          <w:color w:val="000000" w:themeColor="text1"/>
        </w:rPr>
      </w:pPr>
    </w:p>
    <w:p w14:paraId="57B95F85" w14:textId="77777777" w:rsidR="0026380B" w:rsidRDefault="0026380B">
      <w:pPr>
        <w:rPr>
          <w:color w:val="000000" w:themeColor="text1"/>
        </w:rPr>
      </w:pPr>
    </w:p>
    <w:p w14:paraId="7D92562B" w14:textId="77777777" w:rsidR="0026380B" w:rsidRDefault="0026380B">
      <w:pPr>
        <w:rPr>
          <w:color w:val="000000" w:themeColor="text1"/>
        </w:rPr>
      </w:pPr>
    </w:p>
    <w:p w14:paraId="72009C31" w14:textId="77777777" w:rsidR="0026380B" w:rsidRDefault="0026380B">
      <w:pPr>
        <w:jc w:val="center"/>
        <w:rPr>
          <w:color w:val="000000" w:themeColor="text1"/>
        </w:rPr>
      </w:pPr>
    </w:p>
    <w:p w14:paraId="1C74E549" w14:textId="77777777" w:rsidR="0026380B" w:rsidRDefault="0026380B">
      <w:pPr>
        <w:jc w:val="center"/>
        <w:rPr>
          <w:color w:val="000000" w:themeColor="text1"/>
        </w:rPr>
      </w:pPr>
    </w:p>
    <w:p w14:paraId="4B8CE122" w14:textId="77777777" w:rsidR="0026380B" w:rsidRDefault="0026380B">
      <w:pPr>
        <w:jc w:val="center"/>
        <w:rPr>
          <w:color w:val="000000" w:themeColor="text1"/>
        </w:rPr>
      </w:pPr>
    </w:p>
    <w:tbl>
      <w:tblPr>
        <w:tblW w:w="0" w:type="auto"/>
        <w:jc w:val="center"/>
        <w:tblLayout w:type="fixed"/>
        <w:tblLook w:val="04A0" w:firstRow="1" w:lastRow="0" w:firstColumn="1" w:lastColumn="0" w:noHBand="0" w:noVBand="1"/>
      </w:tblPr>
      <w:tblGrid>
        <w:gridCol w:w="2310"/>
        <w:gridCol w:w="6870"/>
      </w:tblGrid>
      <w:tr w:rsidR="0026380B" w:rsidRPr="001944D4" w14:paraId="3BD1702B" w14:textId="77777777">
        <w:trPr>
          <w:trHeight w:val="542"/>
          <w:jc w:val="center"/>
        </w:trPr>
        <w:tc>
          <w:tcPr>
            <w:tcW w:w="2310" w:type="dxa"/>
            <w:vAlign w:val="center"/>
          </w:tcPr>
          <w:p w14:paraId="76A5B75B" w14:textId="77777777" w:rsidR="0026380B" w:rsidRDefault="00000000">
            <w:pPr>
              <w:jc w:val="distribute"/>
              <w:rPr>
                <w:sz w:val="30"/>
                <w:szCs w:val="30"/>
              </w:rPr>
            </w:pPr>
            <w:r>
              <w:rPr>
                <w:rFonts w:hint="eastAsia"/>
                <w:sz w:val="30"/>
                <w:szCs w:val="30"/>
              </w:rPr>
              <w:t>采</w:t>
            </w:r>
            <w:r>
              <w:rPr>
                <w:sz w:val="30"/>
                <w:szCs w:val="30"/>
              </w:rPr>
              <w:t xml:space="preserve">  </w:t>
            </w:r>
            <w:r>
              <w:rPr>
                <w:sz w:val="30"/>
                <w:szCs w:val="30"/>
              </w:rPr>
              <w:t>购</w:t>
            </w:r>
            <w:r>
              <w:rPr>
                <w:sz w:val="30"/>
                <w:szCs w:val="30"/>
              </w:rPr>
              <w:t xml:space="preserve">  </w:t>
            </w:r>
            <w:r>
              <w:rPr>
                <w:sz w:val="30"/>
                <w:szCs w:val="30"/>
              </w:rPr>
              <w:t>人：</w:t>
            </w:r>
          </w:p>
          <w:p w14:paraId="4E780E60" w14:textId="77777777" w:rsidR="0026380B" w:rsidRDefault="00000000">
            <w:pPr>
              <w:pStyle w:val="ac"/>
              <w:rPr>
                <w:sz w:val="21"/>
                <w:szCs w:val="21"/>
              </w:rPr>
            </w:pPr>
            <w:r>
              <w:rPr>
                <w:sz w:val="28"/>
                <w:szCs w:val="28"/>
              </w:rPr>
              <w:t>Acheteur</w:t>
            </w:r>
            <w:r>
              <w:rPr>
                <w:rFonts w:hint="eastAsia"/>
                <w:sz w:val="28"/>
                <w:szCs w:val="28"/>
              </w:rPr>
              <w:t>：</w:t>
            </w:r>
          </w:p>
        </w:tc>
        <w:tc>
          <w:tcPr>
            <w:tcW w:w="6870" w:type="dxa"/>
            <w:vAlign w:val="center"/>
          </w:tcPr>
          <w:tbl>
            <w:tblPr>
              <w:tblW w:w="0" w:type="auto"/>
              <w:jc w:val="center"/>
              <w:tblLayout w:type="fixed"/>
              <w:tblLook w:val="04A0" w:firstRow="1" w:lastRow="0" w:firstColumn="1" w:lastColumn="0" w:noHBand="0" w:noVBand="1"/>
            </w:tblPr>
            <w:tblGrid>
              <w:gridCol w:w="6463"/>
            </w:tblGrid>
            <w:tr w:rsidR="0026380B" w:rsidRPr="001944D4" w14:paraId="7E7729F6" w14:textId="77777777">
              <w:trPr>
                <w:trHeight w:val="542"/>
                <w:jc w:val="center"/>
              </w:trPr>
              <w:tc>
                <w:tcPr>
                  <w:tcW w:w="6463" w:type="dxa"/>
                  <w:vAlign w:val="center"/>
                </w:tcPr>
                <w:p w14:paraId="6ECC5D80" w14:textId="77777777" w:rsidR="0026380B" w:rsidRDefault="00000000">
                  <w:pPr>
                    <w:jc w:val="distribute"/>
                    <w:rPr>
                      <w:b/>
                      <w:sz w:val="28"/>
                      <w:szCs w:val="28"/>
                    </w:rPr>
                  </w:pPr>
                  <w:r>
                    <w:rPr>
                      <w:rFonts w:hint="eastAsia"/>
                      <w:b/>
                      <w:sz w:val="28"/>
                      <w:szCs w:val="28"/>
                    </w:rPr>
                    <w:t>国家电投集团铝电投资有限公司</w:t>
                  </w:r>
                </w:p>
                <w:p w14:paraId="312BF588" w14:textId="77777777" w:rsidR="0026380B" w:rsidRDefault="00000000">
                  <w:pPr>
                    <w:jc w:val="distribute"/>
                    <w:rPr>
                      <w:b/>
                      <w:color w:val="000000" w:themeColor="text1"/>
                      <w:sz w:val="30"/>
                      <w:szCs w:val="22"/>
                      <w:lang w:val="en-US"/>
                    </w:rPr>
                  </w:pPr>
                  <w:r>
                    <w:rPr>
                      <w:sz w:val="28"/>
                      <w:szCs w:val="28"/>
                      <w:lang w:val="en-US"/>
                    </w:rPr>
                    <w:t>SPIC Aluminum &amp; Power Investment Co., Ltd.</w:t>
                  </w:r>
                </w:p>
              </w:tc>
            </w:tr>
          </w:tbl>
          <w:p w14:paraId="3C91AE1D" w14:textId="77777777" w:rsidR="0026380B" w:rsidRDefault="0026380B">
            <w:pPr>
              <w:jc w:val="distribute"/>
              <w:rPr>
                <w:color w:val="000000" w:themeColor="text1"/>
                <w:sz w:val="36"/>
                <w:szCs w:val="36"/>
                <w:shd w:val="clear" w:color="FFFFFF" w:fill="D9D9D9"/>
                <w:lang w:val="en-US"/>
              </w:rPr>
            </w:pPr>
          </w:p>
        </w:tc>
      </w:tr>
      <w:tr w:rsidR="0026380B" w:rsidRPr="001944D4" w14:paraId="2FF48DFD" w14:textId="77777777">
        <w:trPr>
          <w:trHeight w:val="542"/>
          <w:jc w:val="center"/>
        </w:trPr>
        <w:tc>
          <w:tcPr>
            <w:tcW w:w="2310" w:type="dxa"/>
            <w:vAlign w:val="center"/>
          </w:tcPr>
          <w:p w14:paraId="6CC8EF18" w14:textId="77777777" w:rsidR="0026380B" w:rsidRDefault="00000000">
            <w:pPr>
              <w:jc w:val="distribute"/>
              <w:rPr>
                <w:sz w:val="30"/>
                <w:szCs w:val="30"/>
              </w:rPr>
            </w:pPr>
            <w:r>
              <w:rPr>
                <w:rFonts w:hint="eastAsia"/>
                <w:sz w:val="30"/>
                <w:szCs w:val="30"/>
              </w:rPr>
              <w:t>项目单位：</w:t>
            </w:r>
          </w:p>
          <w:p w14:paraId="738964E0" w14:textId="77777777" w:rsidR="0026380B" w:rsidRDefault="00000000">
            <w:pPr>
              <w:pStyle w:val="ac"/>
            </w:pPr>
            <w:bookmarkStart w:id="0" w:name="OLE_LINK110"/>
            <w:r>
              <w:rPr>
                <w:bCs/>
                <w:sz w:val="28"/>
                <w:szCs w:val="28"/>
              </w:rPr>
              <w:t>Société de projet</w:t>
            </w:r>
            <w:bookmarkEnd w:id="0"/>
            <w:r>
              <w:rPr>
                <w:bCs/>
                <w:sz w:val="28"/>
                <w:szCs w:val="28"/>
              </w:rPr>
              <w:t>：</w:t>
            </w:r>
          </w:p>
        </w:tc>
        <w:tc>
          <w:tcPr>
            <w:tcW w:w="6870" w:type="dxa"/>
            <w:vAlign w:val="center"/>
          </w:tcPr>
          <w:p w14:paraId="78EFDAA2" w14:textId="77777777" w:rsidR="0026380B" w:rsidRDefault="00000000">
            <w:pPr>
              <w:pStyle w:val="ac"/>
              <w:rPr>
                <w:b/>
                <w:sz w:val="28"/>
                <w:szCs w:val="28"/>
              </w:rPr>
            </w:pPr>
            <w:r>
              <w:rPr>
                <w:rFonts w:hint="eastAsia"/>
                <w:b/>
                <w:sz w:val="28"/>
                <w:szCs w:val="28"/>
              </w:rPr>
              <w:t>几内亚高丽亚矿山股份有限公司</w:t>
            </w:r>
          </w:p>
          <w:p w14:paraId="24A38365" w14:textId="77777777" w:rsidR="0026380B" w:rsidRDefault="00000000">
            <w:pPr>
              <w:pStyle w:val="ac"/>
              <w:rPr>
                <w:lang w:val="en-US"/>
              </w:rPr>
            </w:pPr>
            <w:r>
              <w:rPr>
                <w:bCs/>
                <w:sz w:val="28"/>
                <w:szCs w:val="28"/>
                <w:lang w:val="en-US"/>
              </w:rPr>
              <w:t>Guinea Colia Mining S.A.</w:t>
            </w:r>
          </w:p>
        </w:tc>
      </w:tr>
    </w:tbl>
    <w:p w14:paraId="53F7E3A6" w14:textId="77777777" w:rsidR="0026380B" w:rsidRDefault="0026380B">
      <w:pPr>
        <w:jc w:val="center"/>
        <w:rPr>
          <w:b/>
          <w:color w:val="000000" w:themeColor="text1"/>
          <w:kern w:val="0"/>
          <w:sz w:val="28"/>
          <w:lang w:val="en-US"/>
        </w:rPr>
      </w:pPr>
    </w:p>
    <w:p w14:paraId="67E52EBE" w14:textId="77777777" w:rsidR="0026380B" w:rsidRDefault="00000000">
      <w:pPr>
        <w:jc w:val="center"/>
        <w:rPr>
          <w:b/>
          <w:color w:val="000000" w:themeColor="text1"/>
          <w:sz w:val="28"/>
        </w:rPr>
      </w:pPr>
      <w:r>
        <w:rPr>
          <w:b/>
          <w:color w:val="000000" w:themeColor="text1"/>
          <w:sz w:val="28"/>
        </w:rPr>
        <w:t>202</w:t>
      </w:r>
      <w:r>
        <w:rPr>
          <w:rFonts w:hint="eastAsia"/>
          <w:b/>
          <w:color w:val="000000" w:themeColor="text1"/>
          <w:sz w:val="28"/>
        </w:rPr>
        <w:t>6</w:t>
      </w:r>
      <w:r>
        <w:rPr>
          <w:b/>
          <w:color w:val="000000" w:themeColor="text1"/>
          <w:sz w:val="28"/>
        </w:rPr>
        <w:t>年</w:t>
      </w:r>
      <w:r>
        <w:rPr>
          <w:rFonts w:hint="eastAsia"/>
          <w:b/>
          <w:color w:val="000000" w:themeColor="text1"/>
          <w:sz w:val="28"/>
        </w:rPr>
        <w:t>1</w:t>
      </w:r>
      <w:r>
        <w:rPr>
          <w:b/>
          <w:color w:val="000000" w:themeColor="text1"/>
          <w:sz w:val="28"/>
        </w:rPr>
        <w:t>月</w:t>
      </w:r>
    </w:p>
    <w:p w14:paraId="5E3F2E40" w14:textId="77777777" w:rsidR="0026380B" w:rsidRDefault="00000000">
      <w:pPr>
        <w:spacing w:line="360" w:lineRule="auto"/>
        <w:jc w:val="center"/>
        <w:rPr>
          <w:rFonts w:eastAsia="仿宋_GB2312"/>
          <w:b/>
          <w:color w:val="000000" w:themeColor="text1"/>
          <w:sz w:val="28"/>
          <w:szCs w:val="28"/>
        </w:rPr>
      </w:pPr>
      <w:r>
        <w:rPr>
          <w:rFonts w:eastAsia="仿宋_GB2312" w:hint="eastAsia"/>
          <w:b/>
          <w:color w:val="000000" w:themeColor="text1"/>
          <w:sz w:val="28"/>
          <w:szCs w:val="28"/>
        </w:rPr>
        <w:t>Janvier</w:t>
      </w:r>
      <w:r>
        <w:rPr>
          <w:rFonts w:eastAsia="仿宋_GB2312"/>
          <w:b/>
          <w:color w:val="000000" w:themeColor="text1"/>
          <w:sz w:val="28"/>
          <w:szCs w:val="28"/>
        </w:rPr>
        <w:t xml:space="preserve"> 202</w:t>
      </w:r>
      <w:r>
        <w:rPr>
          <w:rFonts w:eastAsia="仿宋_GB2312" w:hint="eastAsia"/>
          <w:b/>
          <w:color w:val="000000" w:themeColor="text1"/>
          <w:sz w:val="28"/>
          <w:szCs w:val="28"/>
        </w:rPr>
        <w:t>6</w:t>
      </w:r>
    </w:p>
    <w:p w14:paraId="38DE376D" w14:textId="77777777" w:rsidR="0026380B" w:rsidRDefault="0026380B">
      <w:pPr>
        <w:pStyle w:val="21"/>
      </w:pPr>
    </w:p>
    <w:p w14:paraId="400112D6" w14:textId="77777777" w:rsidR="0026380B" w:rsidRDefault="0026380B">
      <w:pPr>
        <w:pStyle w:val="21"/>
      </w:pPr>
      <w:bookmarkStart w:id="1" w:name="_Toc30176"/>
    </w:p>
    <w:p w14:paraId="043C651A" w14:textId="77777777" w:rsidR="0026380B" w:rsidRDefault="0026380B">
      <w:pPr>
        <w:pStyle w:val="21"/>
        <w:rPr>
          <w:rFonts w:ascii="仿宋_GB2312" w:eastAsia="仿宋_GB2312" w:hAnsi="宋体" w:cs="宋体"/>
          <w:b/>
          <w:sz w:val="36"/>
          <w:szCs w:val="36"/>
        </w:rPr>
        <w:sectPr w:rsidR="0026380B">
          <w:headerReference w:type="even" r:id="rId10"/>
          <w:headerReference w:type="default" r:id="rId11"/>
          <w:footerReference w:type="even" r:id="rId12"/>
          <w:footerReference w:type="default" r:id="rId13"/>
          <w:headerReference w:type="first" r:id="rId14"/>
          <w:footerReference w:type="first" r:id="rId15"/>
          <w:pgSz w:w="11906" w:h="16838"/>
          <w:pgMar w:top="1417" w:right="1134" w:bottom="1134" w:left="1417" w:header="851" w:footer="850" w:gutter="0"/>
          <w:pgNumType w:start="1"/>
          <w:cols w:space="720"/>
          <w:titlePg/>
          <w:docGrid w:linePitch="312"/>
        </w:sectPr>
      </w:pPr>
    </w:p>
    <w:p w14:paraId="1BFF4341" w14:textId="77777777" w:rsidR="0026380B" w:rsidRDefault="0026380B">
      <w:pPr>
        <w:spacing w:line="360" w:lineRule="auto"/>
        <w:jc w:val="center"/>
        <w:rPr>
          <w:b/>
          <w:color w:val="000000" w:themeColor="text1"/>
          <w:sz w:val="28"/>
          <w:szCs w:val="28"/>
        </w:rPr>
      </w:pPr>
    </w:p>
    <w:p w14:paraId="2AC3DFEB" w14:textId="77777777" w:rsidR="0026380B" w:rsidRDefault="00000000">
      <w:pPr>
        <w:spacing w:line="360" w:lineRule="auto"/>
        <w:jc w:val="center"/>
        <w:rPr>
          <w:rFonts w:eastAsia="仿宋_GB2312"/>
          <w:b/>
          <w:color w:val="000000" w:themeColor="text1"/>
          <w:sz w:val="36"/>
          <w:szCs w:val="36"/>
        </w:rPr>
      </w:pPr>
      <w:r>
        <w:rPr>
          <w:rFonts w:hint="eastAsia"/>
          <w:b/>
          <w:color w:val="000000" w:themeColor="text1"/>
          <w:sz w:val="28"/>
          <w:szCs w:val="28"/>
        </w:rPr>
        <w:t>目</w:t>
      </w:r>
      <w:r>
        <w:rPr>
          <w:b/>
          <w:color w:val="000000" w:themeColor="text1"/>
          <w:sz w:val="28"/>
          <w:szCs w:val="28"/>
        </w:rPr>
        <w:t xml:space="preserve"> </w:t>
      </w:r>
      <w:r>
        <w:rPr>
          <w:rFonts w:hint="eastAsia"/>
          <w:b/>
          <w:color w:val="000000" w:themeColor="text1"/>
          <w:sz w:val="28"/>
          <w:szCs w:val="28"/>
        </w:rPr>
        <w:t>录</w:t>
      </w:r>
    </w:p>
    <w:p w14:paraId="377202E7" w14:textId="77777777" w:rsidR="0026380B" w:rsidRDefault="00000000">
      <w:pPr>
        <w:pStyle w:val="TOC1"/>
        <w:tabs>
          <w:tab w:val="right" w:leader="dot" w:pos="9354"/>
        </w:tabs>
        <w:rPr>
          <w:color w:val="000000" w:themeColor="text1"/>
        </w:rPr>
      </w:pPr>
      <w:r>
        <w:rPr>
          <w:rFonts w:eastAsia="仿宋_GB2312" w:hint="eastAsia"/>
          <w:color w:val="000000" w:themeColor="text1"/>
          <w:szCs w:val="36"/>
        </w:rPr>
        <w:fldChar w:fldCharType="begin"/>
      </w:r>
      <w:r>
        <w:rPr>
          <w:rFonts w:eastAsia="仿宋_GB2312"/>
          <w:color w:val="000000" w:themeColor="text1"/>
          <w:szCs w:val="36"/>
        </w:rPr>
        <w:instrText xml:space="preserve">TOC \o "1-3" \h \u </w:instrText>
      </w:r>
      <w:r>
        <w:rPr>
          <w:rFonts w:eastAsia="仿宋_GB2312" w:hint="eastAsia"/>
          <w:color w:val="000000" w:themeColor="text1"/>
          <w:szCs w:val="36"/>
        </w:rPr>
        <w:fldChar w:fldCharType="separate"/>
      </w:r>
      <w:hyperlink w:anchor="_Toc3512" w:history="1">
        <w:r>
          <w:rPr>
            <w:rFonts w:hint="eastAsia"/>
            <w:color w:val="000000" w:themeColor="text1"/>
          </w:rPr>
          <w:t>第</w:t>
        </w:r>
        <w:r>
          <w:rPr>
            <w:rFonts w:hint="eastAsia"/>
            <w:color w:val="000000" w:themeColor="text1"/>
            <w:kern w:val="44"/>
            <w:szCs w:val="28"/>
          </w:rPr>
          <w:t>一章</w:t>
        </w:r>
        <w:r>
          <w:rPr>
            <w:color w:val="000000" w:themeColor="text1"/>
            <w:kern w:val="44"/>
            <w:szCs w:val="28"/>
          </w:rPr>
          <w:t xml:space="preserve"> </w:t>
        </w:r>
        <w:r>
          <w:rPr>
            <w:rFonts w:hint="eastAsia"/>
            <w:color w:val="000000" w:themeColor="text1"/>
            <w:szCs w:val="28"/>
          </w:rPr>
          <w:t>响应人</w:t>
        </w:r>
        <w:r>
          <w:rPr>
            <w:color w:val="000000" w:themeColor="text1"/>
            <w:szCs w:val="28"/>
          </w:rPr>
          <w:t>须知</w:t>
        </w:r>
        <w:r>
          <w:rPr>
            <w:color w:val="000000" w:themeColor="text1"/>
          </w:rPr>
          <w:tab/>
        </w:r>
        <w:r>
          <w:rPr>
            <w:color w:val="000000" w:themeColor="text1"/>
          </w:rPr>
          <w:fldChar w:fldCharType="begin"/>
        </w:r>
        <w:r>
          <w:rPr>
            <w:color w:val="000000" w:themeColor="text1"/>
          </w:rPr>
          <w:instrText xml:space="preserve"> PAGEREF _Toc3512 </w:instrText>
        </w:r>
        <w:r>
          <w:rPr>
            <w:color w:val="000000" w:themeColor="text1"/>
          </w:rPr>
          <w:fldChar w:fldCharType="separate"/>
        </w:r>
        <w:r>
          <w:rPr>
            <w:color w:val="000000" w:themeColor="text1"/>
          </w:rPr>
          <w:t>2</w:t>
        </w:r>
        <w:r>
          <w:rPr>
            <w:color w:val="000000" w:themeColor="text1"/>
          </w:rPr>
          <w:fldChar w:fldCharType="end"/>
        </w:r>
      </w:hyperlink>
    </w:p>
    <w:p w14:paraId="2BE62B2A" w14:textId="77777777" w:rsidR="0026380B" w:rsidRDefault="00000000">
      <w:pPr>
        <w:pStyle w:val="TOC2"/>
        <w:tabs>
          <w:tab w:val="right" w:leader="dot" w:pos="9354"/>
        </w:tabs>
        <w:rPr>
          <w:color w:val="000000" w:themeColor="text1"/>
        </w:rPr>
      </w:pPr>
      <w:hyperlink w:anchor="_Toc15650" w:history="1">
        <w:r>
          <w:rPr>
            <w:rFonts w:hint="eastAsia"/>
            <w:bCs/>
            <w:color w:val="000000" w:themeColor="text1"/>
            <w:szCs w:val="21"/>
          </w:rPr>
          <w:t>响应人须知前附表</w:t>
        </w:r>
        <w:r>
          <w:rPr>
            <w:color w:val="000000" w:themeColor="text1"/>
          </w:rPr>
          <w:tab/>
        </w:r>
        <w:r>
          <w:rPr>
            <w:color w:val="000000" w:themeColor="text1"/>
          </w:rPr>
          <w:fldChar w:fldCharType="begin"/>
        </w:r>
        <w:r>
          <w:rPr>
            <w:color w:val="000000" w:themeColor="text1"/>
          </w:rPr>
          <w:instrText xml:space="preserve"> PAGEREF _Toc15650 </w:instrText>
        </w:r>
        <w:r>
          <w:rPr>
            <w:color w:val="000000" w:themeColor="text1"/>
          </w:rPr>
          <w:fldChar w:fldCharType="separate"/>
        </w:r>
        <w:r>
          <w:rPr>
            <w:color w:val="000000" w:themeColor="text1"/>
          </w:rPr>
          <w:t>2</w:t>
        </w:r>
        <w:r>
          <w:rPr>
            <w:color w:val="000000" w:themeColor="text1"/>
          </w:rPr>
          <w:fldChar w:fldCharType="end"/>
        </w:r>
      </w:hyperlink>
    </w:p>
    <w:p w14:paraId="3812BC88" w14:textId="77777777" w:rsidR="0026380B" w:rsidRDefault="00000000">
      <w:pPr>
        <w:pStyle w:val="TOC2"/>
        <w:tabs>
          <w:tab w:val="right" w:leader="dot" w:pos="9354"/>
        </w:tabs>
        <w:rPr>
          <w:color w:val="000000" w:themeColor="text1"/>
        </w:rPr>
      </w:pPr>
      <w:hyperlink w:anchor="_Toc21652" w:history="1">
        <w:r>
          <w:rPr>
            <w:color w:val="000000" w:themeColor="text1"/>
            <w:kern w:val="0"/>
            <w:szCs w:val="21"/>
          </w:rPr>
          <w:t>1.</w:t>
        </w:r>
        <w:r>
          <w:rPr>
            <w:color w:val="000000" w:themeColor="text1"/>
            <w:kern w:val="0"/>
            <w:szCs w:val="21"/>
          </w:rPr>
          <w:t>总则</w:t>
        </w:r>
        <w:r>
          <w:rPr>
            <w:color w:val="000000" w:themeColor="text1"/>
          </w:rPr>
          <w:tab/>
        </w:r>
        <w:r>
          <w:rPr>
            <w:color w:val="000000" w:themeColor="text1"/>
          </w:rPr>
          <w:fldChar w:fldCharType="begin"/>
        </w:r>
        <w:r>
          <w:rPr>
            <w:color w:val="000000" w:themeColor="text1"/>
          </w:rPr>
          <w:instrText xml:space="preserve"> PAGEREF _Toc21652 </w:instrText>
        </w:r>
        <w:r>
          <w:rPr>
            <w:color w:val="000000" w:themeColor="text1"/>
          </w:rPr>
          <w:fldChar w:fldCharType="separate"/>
        </w:r>
        <w:r>
          <w:rPr>
            <w:color w:val="000000" w:themeColor="text1"/>
          </w:rPr>
          <w:t>4</w:t>
        </w:r>
        <w:r>
          <w:rPr>
            <w:color w:val="000000" w:themeColor="text1"/>
          </w:rPr>
          <w:fldChar w:fldCharType="end"/>
        </w:r>
      </w:hyperlink>
    </w:p>
    <w:p w14:paraId="41D771D1" w14:textId="77777777" w:rsidR="0026380B" w:rsidRDefault="00000000">
      <w:pPr>
        <w:pStyle w:val="TOC2"/>
        <w:tabs>
          <w:tab w:val="right" w:leader="dot" w:pos="9354"/>
        </w:tabs>
        <w:rPr>
          <w:color w:val="000000" w:themeColor="text1"/>
        </w:rPr>
      </w:pPr>
      <w:hyperlink w:anchor="_Toc18467" w:history="1">
        <w:r>
          <w:rPr>
            <w:color w:val="000000" w:themeColor="text1"/>
            <w:kern w:val="0"/>
            <w:szCs w:val="21"/>
          </w:rPr>
          <w:t>2.</w:t>
        </w:r>
        <w:r>
          <w:rPr>
            <w:color w:val="000000" w:themeColor="text1"/>
            <w:kern w:val="0"/>
            <w:szCs w:val="21"/>
          </w:rPr>
          <w:t>询价文件组成</w:t>
        </w:r>
        <w:r>
          <w:rPr>
            <w:color w:val="000000" w:themeColor="text1"/>
          </w:rPr>
          <w:tab/>
        </w:r>
        <w:r>
          <w:rPr>
            <w:color w:val="000000" w:themeColor="text1"/>
          </w:rPr>
          <w:fldChar w:fldCharType="begin"/>
        </w:r>
        <w:r>
          <w:rPr>
            <w:color w:val="000000" w:themeColor="text1"/>
          </w:rPr>
          <w:instrText xml:space="preserve"> PAGEREF _Toc18467 </w:instrText>
        </w:r>
        <w:r>
          <w:rPr>
            <w:color w:val="000000" w:themeColor="text1"/>
          </w:rPr>
          <w:fldChar w:fldCharType="separate"/>
        </w:r>
        <w:r>
          <w:rPr>
            <w:color w:val="000000" w:themeColor="text1"/>
          </w:rPr>
          <w:t>4</w:t>
        </w:r>
        <w:r>
          <w:rPr>
            <w:color w:val="000000" w:themeColor="text1"/>
          </w:rPr>
          <w:fldChar w:fldCharType="end"/>
        </w:r>
      </w:hyperlink>
    </w:p>
    <w:p w14:paraId="0136328D" w14:textId="77777777" w:rsidR="0026380B" w:rsidRDefault="00000000">
      <w:pPr>
        <w:pStyle w:val="TOC2"/>
        <w:tabs>
          <w:tab w:val="right" w:leader="dot" w:pos="9354"/>
        </w:tabs>
        <w:rPr>
          <w:color w:val="000000" w:themeColor="text1"/>
        </w:rPr>
      </w:pPr>
      <w:hyperlink w:anchor="_Toc32499" w:history="1">
        <w:r>
          <w:rPr>
            <w:color w:val="000000" w:themeColor="text1"/>
            <w:kern w:val="0"/>
            <w:szCs w:val="21"/>
          </w:rPr>
          <w:t>3.</w:t>
        </w:r>
        <w:r>
          <w:rPr>
            <w:color w:val="000000" w:themeColor="text1"/>
            <w:kern w:val="0"/>
            <w:szCs w:val="21"/>
          </w:rPr>
          <w:t>评审说明</w:t>
        </w:r>
        <w:r>
          <w:rPr>
            <w:color w:val="000000" w:themeColor="text1"/>
          </w:rPr>
          <w:tab/>
        </w:r>
        <w:r>
          <w:rPr>
            <w:color w:val="000000" w:themeColor="text1"/>
          </w:rPr>
          <w:fldChar w:fldCharType="begin"/>
        </w:r>
        <w:r>
          <w:rPr>
            <w:color w:val="000000" w:themeColor="text1"/>
          </w:rPr>
          <w:instrText xml:space="preserve"> PAGEREF _Toc32499 </w:instrText>
        </w:r>
        <w:r>
          <w:rPr>
            <w:color w:val="000000" w:themeColor="text1"/>
          </w:rPr>
          <w:fldChar w:fldCharType="separate"/>
        </w:r>
        <w:r>
          <w:rPr>
            <w:color w:val="000000" w:themeColor="text1"/>
          </w:rPr>
          <w:t>4</w:t>
        </w:r>
        <w:r>
          <w:rPr>
            <w:color w:val="000000" w:themeColor="text1"/>
          </w:rPr>
          <w:fldChar w:fldCharType="end"/>
        </w:r>
      </w:hyperlink>
    </w:p>
    <w:p w14:paraId="173DF39D" w14:textId="77777777" w:rsidR="0026380B" w:rsidRDefault="00000000">
      <w:pPr>
        <w:pStyle w:val="TOC2"/>
        <w:tabs>
          <w:tab w:val="right" w:leader="dot" w:pos="9354"/>
        </w:tabs>
        <w:rPr>
          <w:color w:val="000000" w:themeColor="text1"/>
        </w:rPr>
      </w:pPr>
      <w:hyperlink w:anchor="_Toc10361" w:history="1">
        <w:r>
          <w:rPr>
            <w:color w:val="000000" w:themeColor="text1"/>
            <w:kern w:val="0"/>
            <w:szCs w:val="21"/>
          </w:rPr>
          <w:t>4.</w:t>
        </w:r>
        <w:r>
          <w:rPr>
            <w:color w:val="000000" w:themeColor="text1"/>
            <w:kern w:val="0"/>
            <w:szCs w:val="21"/>
          </w:rPr>
          <w:t>合同签订</w:t>
        </w:r>
        <w:r>
          <w:rPr>
            <w:color w:val="000000" w:themeColor="text1"/>
          </w:rPr>
          <w:tab/>
        </w:r>
        <w:r>
          <w:rPr>
            <w:color w:val="000000" w:themeColor="text1"/>
          </w:rPr>
          <w:fldChar w:fldCharType="begin"/>
        </w:r>
        <w:r>
          <w:rPr>
            <w:color w:val="000000" w:themeColor="text1"/>
          </w:rPr>
          <w:instrText xml:space="preserve"> PAGEREF _Toc10361 </w:instrText>
        </w:r>
        <w:r>
          <w:rPr>
            <w:color w:val="000000" w:themeColor="text1"/>
          </w:rPr>
          <w:fldChar w:fldCharType="separate"/>
        </w:r>
        <w:r>
          <w:rPr>
            <w:color w:val="000000" w:themeColor="text1"/>
          </w:rPr>
          <w:t>7</w:t>
        </w:r>
        <w:r>
          <w:rPr>
            <w:color w:val="000000" w:themeColor="text1"/>
          </w:rPr>
          <w:fldChar w:fldCharType="end"/>
        </w:r>
      </w:hyperlink>
    </w:p>
    <w:p w14:paraId="3EB77DD7" w14:textId="77777777" w:rsidR="0026380B" w:rsidRDefault="00000000">
      <w:pPr>
        <w:pStyle w:val="TOC1"/>
        <w:tabs>
          <w:tab w:val="right" w:leader="dot" w:pos="9354"/>
        </w:tabs>
        <w:rPr>
          <w:color w:val="000000" w:themeColor="text1"/>
        </w:rPr>
      </w:pPr>
      <w:hyperlink w:anchor="_Toc11658" w:history="1">
        <w:r>
          <w:rPr>
            <w:rFonts w:hint="eastAsia"/>
            <w:color w:val="000000" w:themeColor="text1"/>
          </w:rPr>
          <w:t>第</w:t>
        </w:r>
        <w:r>
          <w:rPr>
            <w:rFonts w:hint="eastAsia"/>
            <w:color w:val="000000" w:themeColor="text1"/>
            <w:kern w:val="44"/>
            <w:szCs w:val="28"/>
          </w:rPr>
          <w:t>二章</w:t>
        </w:r>
        <w:r>
          <w:rPr>
            <w:color w:val="000000" w:themeColor="text1"/>
            <w:kern w:val="44"/>
            <w:szCs w:val="28"/>
          </w:rPr>
          <w:t xml:space="preserve"> </w:t>
        </w:r>
        <w:r>
          <w:rPr>
            <w:rFonts w:hint="eastAsia"/>
            <w:color w:val="000000" w:themeColor="text1"/>
            <w:szCs w:val="28"/>
          </w:rPr>
          <w:t>委托人要求</w:t>
        </w:r>
        <w:r>
          <w:rPr>
            <w:color w:val="000000" w:themeColor="text1"/>
          </w:rPr>
          <w:tab/>
        </w:r>
        <w:r>
          <w:rPr>
            <w:color w:val="000000" w:themeColor="text1"/>
          </w:rPr>
          <w:fldChar w:fldCharType="begin"/>
        </w:r>
        <w:r>
          <w:rPr>
            <w:color w:val="000000" w:themeColor="text1"/>
          </w:rPr>
          <w:instrText xml:space="preserve"> PAGEREF _Toc11658 </w:instrText>
        </w:r>
        <w:r>
          <w:rPr>
            <w:color w:val="000000" w:themeColor="text1"/>
          </w:rPr>
          <w:fldChar w:fldCharType="separate"/>
        </w:r>
        <w:r>
          <w:rPr>
            <w:color w:val="000000" w:themeColor="text1"/>
          </w:rPr>
          <w:t>8</w:t>
        </w:r>
        <w:r>
          <w:rPr>
            <w:color w:val="000000" w:themeColor="text1"/>
          </w:rPr>
          <w:fldChar w:fldCharType="end"/>
        </w:r>
      </w:hyperlink>
    </w:p>
    <w:p w14:paraId="2063821A" w14:textId="77777777" w:rsidR="0026380B" w:rsidRDefault="00000000">
      <w:pPr>
        <w:pStyle w:val="TOC1"/>
        <w:tabs>
          <w:tab w:val="right" w:leader="dot" w:pos="9354"/>
        </w:tabs>
        <w:rPr>
          <w:color w:val="000000" w:themeColor="text1"/>
        </w:rPr>
      </w:pPr>
      <w:hyperlink w:anchor="_Toc5790" w:history="1">
        <w:r>
          <w:rPr>
            <w:color w:val="000000" w:themeColor="text1"/>
            <w:szCs w:val="28"/>
          </w:rPr>
          <w:t>第</w:t>
        </w:r>
        <w:r>
          <w:rPr>
            <w:rFonts w:hint="eastAsia"/>
            <w:color w:val="000000" w:themeColor="text1"/>
            <w:szCs w:val="28"/>
          </w:rPr>
          <w:t>三</w:t>
        </w:r>
        <w:r>
          <w:rPr>
            <w:color w:val="000000" w:themeColor="text1"/>
            <w:szCs w:val="28"/>
          </w:rPr>
          <w:t>章</w:t>
        </w:r>
        <w:r>
          <w:rPr>
            <w:color w:val="000000" w:themeColor="text1"/>
            <w:szCs w:val="28"/>
          </w:rPr>
          <w:t xml:space="preserve"> </w:t>
        </w:r>
        <w:r>
          <w:rPr>
            <w:rFonts w:hint="eastAsia"/>
            <w:color w:val="000000" w:themeColor="text1"/>
            <w:szCs w:val="28"/>
          </w:rPr>
          <w:t>合同</w:t>
        </w:r>
        <w:r>
          <w:rPr>
            <w:color w:val="000000" w:themeColor="text1"/>
          </w:rPr>
          <w:tab/>
        </w:r>
        <w:r>
          <w:rPr>
            <w:color w:val="000000" w:themeColor="text1"/>
          </w:rPr>
          <w:fldChar w:fldCharType="begin"/>
        </w:r>
        <w:r>
          <w:rPr>
            <w:color w:val="000000" w:themeColor="text1"/>
          </w:rPr>
          <w:instrText xml:space="preserve"> PAGEREF _Toc5790 </w:instrText>
        </w:r>
        <w:r>
          <w:rPr>
            <w:color w:val="000000" w:themeColor="text1"/>
          </w:rPr>
          <w:fldChar w:fldCharType="separate"/>
        </w:r>
        <w:r>
          <w:rPr>
            <w:color w:val="000000" w:themeColor="text1"/>
          </w:rPr>
          <w:t>10</w:t>
        </w:r>
        <w:r>
          <w:rPr>
            <w:color w:val="000000" w:themeColor="text1"/>
          </w:rPr>
          <w:fldChar w:fldCharType="end"/>
        </w:r>
      </w:hyperlink>
    </w:p>
    <w:p w14:paraId="2482EB46" w14:textId="77777777" w:rsidR="0026380B" w:rsidRDefault="00000000">
      <w:pPr>
        <w:pStyle w:val="TOC1"/>
        <w:tabs>
          <w:tab w:val="right" w:leader="dot" w:pos="9354"/>
        </w:tabs>
        <w:rPr>
          <w:color w:val="000000" w:themeColor="text1"/>
        </w:rPr>
      </w:pPr>
      <w:hyperlink w:anchor="_Toc7193" w:history="1">
        <w:r>
          <w:rPr>
            <w:color w:val="000000" w:themeColor="text1"/>
            <w:szCs w:val="28"/>
          </w:rPr>
          <w:t>第</w:t>
        </w:r>
        <w:r>
          <w:rPr>
            <w:rFonts w:hint="eastAsia"/>
            <w:color w:val="000000" w:themeColor="text1"/>
            <w:szCs w:val="28"/>
          </w:rPr>
          <w:t>四</w:t>
        </w:r>
        <w:r>
          <w:rPr>
            <w:color w:val="000000" w:themeColor="text1"/>
            <w:szCs w:val="28"/>
          </w:rPr>
          <w:t>章</w:t>
        </w:r>
        <w:r>
          <w:rPr>
            <w:color w:val="000000" w:themeColor="text1"/>
            <w:szCs w:val="28"/>
          </w:rPr>
          <w:t xml:space="preserve"> </w:t>
        </w:r>
        <w:r>
          <w:rPr>
            <w:rFonts w:hint="eastAsia"/>
            <w:color w:val="000000" w:themeColor="text1"/>
            <w:szCs w:val="28"/>
          </w:rPr>
          <w:t>响应文件格式</w:t>
        </w:r>
        <w:r>
          <w:rPr>
            <w:color w:val="000000" w:themeColor="text1"/>
          </w:rPr>
          <w:tab/>
        </w:r>
        <w:r>
          <w:rPr>
            <w:color w:val="000000" w:themeColor="text1"/>
          </w:rPr>
          <w:fldChar w:fldCharType="begin"/>
        </w:r>
        <w:r>
          <w:rPr>
            <w:color w:val="000000" w:themeColor="text1"/>
          </w:rPr>
          <w:instrText xml:space="preserve"> PAGEREF _Toc7193 </w:instrText>
        </w:r>
        <w:r>
          <w:rPr>
            <w:color w:val="000000" w:themeColor="text1"/>
          </w:rPr>
          <w:fldChar w:fldCharType="separate"/>
        </w:r>
        <w:r>
          <w:rPr>
            <w:color w:val="000000" w:themeColor="text1"/>
          </w:rPr>
          <w:t>11</w:t>
        </w:r>
        <w:r>
          <w:rPr>
            <w:color w:val="000000" w:themeColor="text1"/>
          </w:rPr>
          <w:fldChar w:fldCharType="end"/>
        </w:r>
      </w:hyperlink>
    </w:p>
    <w:p w14:paraId="4D88AF60" w14:textId="77777777" w:rsidR="0026380B" w:rsidRDefault="00000000">
      <w:pPr>
        <w:pStyle w:val="TOC2"/>
        <w:tabs>
          <w:tab w:val="right" w:leader="dot" w:pos="9354"/>
        </w:tabs>
        <w:rPr>
          <w:color w:val="000000" w:themeColor="text1"/>
        </w:rPr>
      </w:pPr>
      <w:hyperlink w:anchor="_Toc14641" w:history="1">
        <w:r>
          <w:rPr>
            <w:rFonts w:hint="eastAsia"/>
            <w:color w:val="000000" w:themeColor="text1"/>
            <w:szCs w:val="28"/>
          </w:rPr>
          <w:t>目</w:t>
        </w:r>
        <w:r>
          <w:rPr>
            <w:color w:val="000000" w:themeColor="text1"/>
            <w:szCs w:val="28"/>
          </w:rPr>
          <w:t xml:space="preserve">  </w:t>
        </w:r>
        <w:r>
          <w:rPr>
            <w:rFonts w:hint="eastAsia"/>
            <w:color w:val="000000" w:themeColor="text1"/>
            <w:szCs w:val="28"/>
          </w:rPr>
          <w:t>录</w:t>
        </w:r>
        <w:r>
          <w:rPr>
            <w:color w:val="000000" w:themeColor="text1"/>
          </w:rPr>
          <w:tab/>
        </w:r>
        <w:r>
          <w:rPr>
            <w:color w:val="000000" w:themeColor="text1"/>
          </w:rPr>
          <w:fldChar w:fldCharType="begin"/>
        </w:r>
        <w:r>
          <w:rPr>
            <w:color w:val="000000" w:themeColor="text1"/>
          </w:rPr>
          <w:instrText xml:space="preserve"> PAGEREF _Toc14641 </w:instrText>
        </w:r>
        <w:r>
          <w:rPr>
            <w:color w:val="000000" w:themeColor="text1"/>
          </w:rPr>
          <w:fldChar w:fldCharType="separate"/>
        </w:r>
        <w:r>
          <w:rPr>
            <w:color w:val="000000" w:themeColor="text1"/>
          </w:rPr>
          <w:t>13</w:t>
        </w:r>
        <w:r>
          <w:rPr>
            <w:color w:val="000000" w:themeColor="text1"/>
          </w:rPr>
          <w:fldChar w:fldCharType="end"/>
        </w:r>
      </w:hyperlink>
    </w:p>
    <w:p w14:paraId="0FBCD2A4" w14:textId="77777777" w:rsidR="0026380B" w:rsidRDefault="00000000">
      <w:pPr>
        <w:pStyle w:val="TOC2"/>
        <w:tabs>
          <w:tab w:val="right" w:leader="dot" w:pos="9354"/>
        </w:tabs>
        <w:rPr>
          <w:color w:val="000000" w:themeColor="text1"/>
        </w:rPr>
      </w:pPr>
      <w:hyperlink w:anchor="_Toc19010" w:history="1">
        <w:r>
          <w:rPr>
            <w:rFonts w:hint="eastAsia"/>
            <w:color w:val="000000" w:themeColor="text1"/>
            <w:szCs w:val="21"/>
          </w:rPr>
          <w:t>一、法定代表人（单位负责人）身份证明</w:t>
        </w:r>
        <w:r>
          <w:rPr>
            <w:color w:val="000000" w:themeColor="text1"/>
          </w:rPr>
          <w:tab/>
        </w:r>
        <w:r>
          <w:rPr>
            <w:color w:val="000000" w:themeColor="text1"/>
          </w:rPr>
          <w:fldChar w:fldCharType="begin"/>
        </w:r>
        <w:r>
          <w:rPr>
            <w:color w:val="000000" w:themeColor="text1"/>
          </w:rPr>
          <w:instrText xml:space="preserve"> PAGEREF _Toc19010 </w:instrText>
        </w:r>
        <w:r>
          <w:rPr>
            <w:color w:val="000000" w:themeColor="text1"/>
          </w:rPr>
          <w:fldChar w:fldCharType="separate"/>
        </w:r>
        <w:r>
          <w:rPr>
            <w:color w:val="000000" w:themeColor="text1"/>
          </w:rPr>
          <w:t>14</w:t>
        </w:r>
        <w:r>
          <w:rPr>
            <w:color w:val="000000" w:themeColor="text1"/>
          </w:rPr>
          <w:fldChar w:fldCharType="end"/>
        </w:r>
      </w:hyperlink>
    </w:p>
    <w:p w14:paraId="59E98C1B" w14:textId="77777777" w:rsidR="0026380B" w:rsidRDefault="00000000">
      <w:pPr>
        <w:pStyle w:val="TOC2"/>
        <w:tabs>
          <w:tab w:val="right" w:leader="dot" w:pos="9354"/>
        </w:tabs>
        <w:rPr>
          <w:color w:val="000000" w:themeColor="text1"/>
        </w:rPr>
      </w:pPr>
      <w:hyperlink w:anchor="_Toc19251" w:history="1">
        <w:r>
          <w:rPr>
            <w:rFonts w:hint="eastAsia"/>
            <w:color w:val="000000" w:themeColor="text1"/>
            <w:szCs w:val="21"/>
          </w:rPr>
          <w:t>二、授权委托书</w:t>
        </w:r>
        <w:r>
          <w:rPr>
            <w:color w:val="000000" w:themeColor="text1"/>
          </w:rPr>
          <w:tab/>
        </w:r>
        <w:r>
          <w:rPr>
            <w:color w:val="000000" w:themeColor="text1"/>
          </w:rPr>
          <w:fldChar w:fldCharType="begin"/>
        </w:r>
        <w:r>
          <w:rPr>
            <w:color w:val="000000" w:themeColor="text1"/>
          </w:rPr>
          <w:instrText xml:space="preserve"> PAGEREF _Toc19251 </w:instrText>
        </w:r>
        <w:r>
          <w:rPr>
            <w:color w:val="000000" w:themeColor="text1"/>
          </w:rPr>
          <w:fldChar w:fldCharType="separate"/>
        </w:r>
        <w:r>
          <w:rPr>
            <w:color w:val="000000" w:themeColor="text1"/>
          </w:rPr>
          <w:t>15</w:t>
        </w:r>
        <w:r>
          <w:rPr>
            <w:color w:val="000000" w:themeColor="text1"/>
          </w:rPr>
          <w:fldChar w:fldCharType="end"/>
        </w:r>
      </w:hyperlink>
    </w:p>
    <w:p w14:paraId="6FB0E04A" w14:textId="77777777" w:rsidR="0026380B" w:rsidRDefault="00000000">
      <w:pPr>
        <w:pStyle w:val="TOC2"/>
        <w:tabs>
          <w:tab w:val="right" w:leader="dot" w:pos="9354"/>
        </w:tabs>
        <w:rPr>
          <w:color w:val="000000" w:themeColor="text1"/>
        </w:rPr>
      </w:pPr>
      <w:hyperlink w:anchor="_Toc9316" w:history="1">
        <w:r>
          <w:rPr>
            <w:rFonts w:hint="eastAsia"/>
            <w:color w:val="000000" w:themeColor="text1"/>
            <w:szCs w:val="21"/>
          </w:rPr>
          <w:t>三、联合体协议书（如有）</w:t>
        </w:r>
        <w:r>
          <w:rPr>
            <w:color w:val="000000" w:themeColor="text1"/>
          </w:rPr>
          <w:tab/>
        </w:r>
        <w:r>
          <w:rPr>
            <w:color w:val="000000" w:themeColor="text1"/>
          </w:rPr>
          <w:fldChar w:fldCharType="begin"/>
        </w:r>
        <w:r>
          <w:rPr>
            <w:color w:val="000000" w:themeColor="text1"/>
          </w:rPr>
          <w:instrText xml:space="preserve"> PAGEREF _Toc9316 </w:instrText>
        </w:r>
        <w:r>
          <w:rPr>
            <w:color w:val="000000" w:themeColor="text1"/>
          </w:rPr>
          <w:fldChar w:fldCharType="separate"/>
        </w:r>
        <w:r>
          <w:rPr>
            <w:color w:val="000000" w:themeColor="text1"/>
          </w:rPr>
          <w:t>17</w:t>
        </w:r>
        <w:r>
          <w:rPr>
            <w:color w:val="000000" w:themeColor="text1"/>
          </w:rPr>
          <w:fldChar w:fldCharType="end"/>
        </w:r>
      </w:hyperlink>
    </w:p>
    <w:p w14:paraId="6F997A14" w14:textId="77777777" w:rsidR="0026380B" w:rsidRDefault="00000000">
      <w:pPr>
        <w:pStyle w:val="TOC2"/>
        <w:tabs>
          <w:tab w:val="right" w:leader="dot" w:pos="9354"/>
        </w:tabs>
        <w:rPr>
          <w:color w:val="000000" w:themeColor="text1"/>
        </w:rPr>
      </w:pPr>
      <w:hyperlink w:anchor="_Toc23407" w:history="1">
        <w:r>
          <w:rPr>
            <w:rFonts w:hint="eastAsia"/>
            <w:color w:val="000000" w:themeColor="text1"/>
            <w:szCs w:val="21"/>
          </w:rPr>
          <w:t>四、商务和技术偏差表</w:t>
        </w:r>
        <w:r>
          <w:rPr>
            <w:color w:val="000000" w:themeColor="text1"/>
          </w:rPr>
          <w:tab/>
        </w:r>
        <w:r>
          <w:rPr>
            <w:color w:val="000000" w:themeColor="text1"/>
          </w:rPr>
          <w:fldChar w:fldCharType="begin"/>
        </w:r>
        <w:r>
          <w:rPr>
            <w:color w:val="000000" w:themeColor="text1"/>
          </w:rPr>
          <w:instrText xml:space="preserve"> PAGEREF _Toc23407 </w:instrText>
        </w:r>
        <w:r>
          <w:rPr>
            <w:color w:val="000000" w:themeColor="text1"/>
          </w:rPr>
          <w:fldChar w:fldCharType="separate"/>
        </w:r>
        <w:r>
          <w:rPr>
            <w:color w:val="000000" w:themeColor="text1"/>
          </w:rPr>
          <w:t>18</w:t>
        </w:r>
        <w:r>
          <w:rPr>
            <w:color w:val="000000" w:themeColor="text1"/>
          </w:rPr>
          <w:fldChar w:fldCharType="end"/>
        </w:r>
      </w:hyperlink>
    </w:p>
    <w:p w14:paraId="6DED5390" w14:textId="77777777" w:rsidR="0026380B" w:rsidRDefault="00000000">
      <w:pPr>
        <w:pStyle w:val="TOC2"/>
        <w:tabs>
          <w:tab w:val="right" w:leader="dot" w:pos="9354"/>
        </w:tabs>
        <w:rPr>
          <w:color w:val="000000" w:themeColor="text1"/>
        </w:rPr>
      </w:pPr>
      <w:hyperlink w:anchor="_Toc10853" w:history="1">
        <w:r>
          <w:rPr>
            <w:rFonts w:hint="eastAsia"/>
            <w:color w:val="000000" w:themeColor="text1"/>
            <w:szCs w:val="21"/>
          </w:rPr>
          <w:t>五、资格审查资料</w:t>
        </w:r>
        <w:r>
          <w:rPr>
            <w:color w:val="000000" w:themeColor="text1"/>
          </w:rPr>
          <w:tab/>
        </w:r>
        <w:r>
          <w:rPr>
            <w:color w:val="000000" w:themeColor="text1"/>
          </w:rPr>
          <w:fldChar w:fldCharType="begin"/>
        </w:r>
        <w:r>
          <w:rPr>
            <w:color w:val="000000" w:themeColor="text1"/>
          </w:rPr>
          <w:instrText xml:space="preserve"> PAGEREF _Toc10853 </w:instrText>
        </w:r>
        <w:r>
          <w:rPr>
            <w:color w:val="000000" w:themeColor="text1"/>
          </w:rPr>
          <w:fldChar w:fldCharType="separate"/>
        </w:r>
        <w:r>
          <w:rPr>
            <w:color w:val="000000" w:themeColor="text1"/>
          </w:rPr>
          <w:t>19</w:t>
        </w:r>
        <w:r>
          <w:rPr>
            <w:color w:val="000000" w:themeColor="text1"/>
          </w:rPr>
          <w:fldChar w:fldCharType="end"/>
        </w:r>
      </w:hyperlink>
    </w:p>
    <w:p w14:paraId="44ABB6B8" w14:textId="77777777" w:rsidR="0026380B" w:rsidRDefault="00000000">
      <w:pPr>
        <w:pStyle w:val="TOC2"/>
        <w:tabs>
          <w:tab w:val="right" w:leader="dot" w:pos="9354"/>
        </w:tabs>
        <w:rPr>
          <w:color w:val="000000" w:themeColor="text1"/>
        </w:rPr>
      </w:pPr>
      <w:hyperlink w:anchor="_Toc28020" w:history="1">
        <w:r>
          <w:rPr>
            <w:rFonts w:hint="eastAsia"/>
            <w:color w:val="000000" w:themeColor="text1"/>
            <w:szCs w:val="21"/>
          </w:rPr>
          <w:t>六、近年完成的类似项目情况表</w:t>
        </w:r>
        <w:r>
          <w:rPr>
            <w:color w:val="000000" w:themeColor="text1"/>
          </w:rPr>
          <w:tab/>
        </w:r>
        <w:r>
          <w:rPr>
            <w:color w:val="000000" w:themeColor="text1"/>
          </w:rPr>
          <w:fldChar w:fldCharType="begin"/>
        </w:r>
        <w:r>
          <w:rPr>
            <w:color w:val="000000" w:themeColor="text1"/>
          </w:rPr>
          <w:instrText xml:space="preserve"> PAGEREF _Toc28020 </w:instrText>
        </w:r>
        <w:r>
          <w:rPr>
            <w:color w:val="000000" w:themeColor="text1"/>
          </w:rPr>
          <w:fldChar w:fldCharType="separate"/>
        </w:r>
        <w:r>
          <w:rPr>
            <w:color w:val="000000" w:themeColor="text1"/>
          </w:rPr>
          <w:t>21</w:t>
        </w:r>
        <w:r>
          <w:rPr>
            <w:color w:val="000000" w:themeColor="text1"/>
          </w:rPr>
          <w:fldChar w:fldCharType="end"/>
        </w:r>
      </w:hyperlink>
    </w:p>
    <w:p w14:paraId="0A8D90FB" w14:textId="77777777" w:rsidR="0026380B" w:rsidRDefault="00000000">
      <w:pPr>
        <w:pStyle w:val="TOC2"/>
        <w:tabs>
          <w:tab w:val="right" w:leader="dot" w:pos="9354"/>
        </w:tabs>
        <w:rPr>
          <w:color w:val="000000" w:themeColor="text1"/>
        </w:rPr>
      </w:pPr>
      <w:hyperlink w:anchor="_Toc12262" w:history="1">
        <w:r>
          <w:rPr>
            <w:rFonts w:hint="eastAsia"/>
            <w:color w:val="000000" w:themeColor="text1"/>
            <w:szCs w:val="21"/>
          </w:rPr>
          <w:t>七、服务大纲</w:t>
        </w:r>
        <w:r>
          <w:rPr>
            <w:color w:val="000000" w:themeColor="text1"/>
          </w:rPr>
          <w:tab/>
        </w:r>
        <w:r>
          <w:rPr>
            <w:color w:val="000000" w:themeColor="text1"/>
          </w:rPr>
          <w:fldChar w:fldCharType="begin"/>
        </w:r>
        <w:r>
          <w:rPr>
            <w:color w:val="000000" w:themeColor="text1"/>
          </w:rPr>
          <w:instrText xml:space="preserve"> PAGEREF _Toc12262 </w:instrText>
        </w:r>
        <w:r>
          <w:rPr>
            <w:color w:val="000000" w:themeColor="text1"/>
          </w:rPr>
          <w:fldChar w:fldCharType="separate"/>
        </w:r>
        <w:r>
          <w:rPr>
            <w:color w:val="000000" w:themeColor="text1"/>
          </w:rPr>
          <w:t>23</w:t>
        </w:r>
        <w:r>
          <w:rPr>
            <w:color w:val="000000" w:themeColor="text1"/>
          </w:rPr>
          <w:fldChar w:fldCharType="end"/>
        </w:r>
      </w:hyperlink>
    </w:p>
    <w:p w14:paraId="73FFA261" w14:textId="77777777" w:rsidR="0026380B" w:rsidRDefault="00000000">
      <w:pPr>
        <w:pStyle w:val="TOC2"/>
        <w:tabs>
          <w:tab w:val="right" w:leader="dot" w:pos="9354"/>
        </w:tabs>
        <w:rPr>
          <w:color w:val="000000" w:themeColor="text1"/>
        </w:rPr>
      </w:pPr>
      <w:hyperlink w:anchor="_Toc13153" w:history="1">
        <w:r>
          <w:rPr>
            <w:rFonts w:hint="eastAsia"/>
            <w:color w:val="000000" w:themeColor="text1"/>
            <w:szCs w:val="28"/>
          </w:rPr>
          <w:t>目</w:t>
        </w:r>
        <w:r>
          <w:rPr>
            <w:color w:val="000000" w:themeColor="text1"/>
            <w:szCs w:val="28"/>
          </w:rPr>
          <w:t xml:space="preserve">  </w:t>
        </w:r>
        <w:r>
          <w:rPr>
            <w:color w:val="000000" w:themeColor="text1"/>
            <w:szCs w:val="28"/>
          </w:rPr>
          <w:t>录</w:t>
        </w:r>
        <w:r>
          <w:rPr>
            <w:color w:val="000000" w:themeColor="text1"/>
          </w:rPr>
          <w:tab/>
        </w:r>
        <w:r>
          <w:rPr>
            <w:color w:val="000000" w:themeColor="text1"/>
          </w:rPr>
          <w:fldChar w:fldCharType="begin"/>
        </w:r>
        <w:r>
          <w:rPr>
            <w:color w:val="000000" w:themeColor="text1"/>
          </w:rPr>
          <w:instrText xml:space="preserve"> PAGEREF _Toc13153 </w:instrText>
        </w:r>
        <w:r>
          <w:rPr>
            <w:color w:val="000000" w:themeColor="text1"/>
          </w:rPr>
          <w:fldChar w:fldCharType="separate"/>
        </w:r>
        <w:r>
          <w:rPr>
            <w:color w:val="000000" w:themeColor="text1"/>
          </w:rPr>
          <w:t>27</w:t>
        </w:r>
        <w:r>
          <w:rPr>
            <w:color w:val="000000" w:themeColor="text1"/>
          </w:rPr>
          <w:fldChar w:fldCharType="end"/>
        </w:r>
      </w:hyperlink>
    </w:p>
    <w:p w14:paraId="31056218" w14:textId="77777777" w:rsidR="0026380B" w:rsidRDefault="00000000">
      <w:pPr>
        <w:pStyle w:val="TOC2"/>
        <w:tabs>
          <w:tab w:val="right" w:leader="dot" w:pos="9354"/>
        </w:tabs>
        <w:rPr>
          <w:color w:val="000000" w:themeColor="text1"/>
        </w:rPr>
      </w:pPr>
      <w:hyperlink w:anchor="_Toc16238" w:history="1">
        <w:r>
          <w:rPr>
            <w:rFonts w:hint="eastAsia"/>
            <w:color w:val="000000" w:themeColor="text1"/>
            <w:szCs w:val="21"/>
          </w:rPr>
          <w:t>一、响应函</w:t>
        </w:r>
        <w:r>
          <w:rPr>
            <w:color w:val="000000" w:themeColor="text1"/>
          </w:rPr>
          <w:tab/>
        </w:r>
        <w:r>
          <w:rPr>
            <w:color w:val="000000" w:themeColor="text1"/>
          </w:rPr>
          <w:fldChar w:fldCharType="begin"/>
        </w:r>
        <w:r>
          <w:rPr>
            <w:color w:val="000000" w:themeColor="text1"/>
          </w:rPr>
          <w:instrText xml:space="preserve"> PAGEREF _Toc16238 </w:instrText>
        </w:r>
        <w:r>
          <w:rPr>
            <w:color w:val="000000" w:themeColor="text1"/>
          </w:rPr>
          <w:fldChar w:fldCharType="separate"/>
        </w:r>
        <w:r>
          <w:rPr>
            <w:color w:val="000000" w:themeColor="text1"/>
          </w:rPr>
          <w:t>28</w:t>
        </w:r>
        <w:r>
          <w:rPr>
            <w:color w:val="000000" w:themeColor="text1"/>
          </w:rPr>
          <w:fldChar w:fldCharType="end"/>
        </w:r>
      </w:hyperlink>
    </w:p>
    <w:p w14:paraId="3690FA20" w14:textId="77777777" w:rsidR="0026380B" w:rsidRDefault="00000000">
      <w:pPr>
        <w:pStyle w:val="TOC2"/>
        <w:tabs>
          <w:tab w:val="right" w:leader="dot" w:pos="9354"/>
        </w:tabs>
        <w:rPr>
          <w:color w:val="000000" w:themeColor="text1"/>
        </w:rPr>
      </w:pPr>
      <w:hyperlink w:anchor="_Toc13054" w:history="1">
        <w:r>
          <w:rPr>
            <w:rFonts w:hint="eastAsia"/>
            <w:color w:val="000000" w:themeColor="text1"/>
            <w:szCs w:val="21"/>
          </w:rPr>
          <w:t>二、报价格式</w:t>
        </w:r>
        <w:r>
          <w:rPr>
            <w:color w:val="000000" w:themeColor="text1"/>
          </w:rPr>
          <w:tab/>
        </w:r>
        <w:r>
          <w:rPr>
            <w:color w:val="000000" w:themeColor="text1"/>
          </w:rPr>
          <w:fldChar w:fldCharType="begin"/>
        </w:r>
        <w:r>
          <w:rPr>
            <w:color w:val="000000" w:themeColor="text1"/>
          </w:rPr>
          <w:instrText xml:space="preserve"> PAGEREF _Toc13054 </w:instrText>
        </w:r>
        <w:r>
          <w:rPr>
            <w:color w:val="000000" w:themeColor="text1"/>
          </w:rPr>
          <w:fldChar w:fldCharType="separate"/>
        </w:r>
        <w:r>
          <w:rPr>
            <w:color w:val="000000" w:themeColor="text1"/>
          </w:rPr>
          <w:t>29</w:t>
        </w:r>
        <w:r>
          <w:rPr>
            <w:color w:val="000000" w:themeColor="text1"/>
          </w:rPr>
          <w:fldChar w:fldCharType="end"/>
        </w:r>
      </w:hyperlink>
    </w:p>
    <w:p w14:paraId="72D87B6F" w14:textId="77777777" w:rsidR="0026380B" w:rsidRDefault="00000000">
      <w:pPr>
        <w:spacing w:line="360" w:lineRule="auto"/>
        <w:rPr>
          <w:rFonts w:eastAsia="仿宋_GB2312"/>
          <w:color w:val="000000" w:themeColor="text1"/>
          <w:szCs w:val="36"/>
        </w:rPr>
      </w:pPr>
      <w:r>
        <w:rPr>
          <w:rFonts w:eastAsia="仿宋_GB2312" w:hint="eastAsia"/>
          <w:color w:val="000000" w:themeColor="text1"/>
          <w:szCs w:val="36"/>
        </w:rPr>
        <w:fldChar w:fldCharType="end"/>
      </w:r>
    </w:p>
    <w:p w14:paraId="76043B0C" w14:textId="77777777" w:rsidR="0026380B" w:rsidRDefault="0026380B">
      <w:pPr>
        <w:pStyle w:val="22"/>
        <w:ind w:firstLine="560"/>
        <w:rPr>
          <w:rFonts w:eastAsia="仿宋_GB2312"/>
          <w:color w:val="000000" w:themeColor="text1"/>
          <w:szCs w:val="36"/>
        </w:rPr>
      </w:pPr>
    </w:p>
    <w:p w14:paraId="1B5A2097" w14:textId="77777777" w:rsidR="0026380B" w:rsidRDefault="0026380B">
      <w:pPr>
        <w:pStyle w:val="22"/>
        <w:ind w:firstLine="560"/>
        <w:rPr>
          <w:rFonts w:eastAsia="仿宋_GB2312"/>
          <w:color w:val="000000" w:themeColor="text1"/>
          <w:szCs w:val="36"/>
        </w:rPr>
      </w:pPr>
    </w:p>
    <w:p w14:paraId="6BA1039D" w14:textId="77777777" w:rsidR="0026380B" w:rsidRDefault="0026380B">
      <w:pPr>
        <w:pStyle w:val="22"/>
        <w:ind w:firstLine="560"/>
        <w:rPr>
          <w:rFonts w:eastAsia="仿宋_GB2312"/>
          <w:color w:val="000000" w:themeColor="text1"/>
          <w:szCs w:val="36"/>
        </w:rPr>
      </w:pPr>
    </w:p>
    <w:p w14:paraId="1B14982C" w14:textId="77777777" w:rsidR="0026380B" w:rsidRDefault="0026380B">
      <w:pPr>
        <w:pStyle w:val="22"/>
        <w:ind w:firstLine="560"/>
        <w:rPr>
          <w:rFonts w:eastAsia="仿宋_GB2312"/>
          <w:color w:val="000000" w:themeColor="text1"/>
          <w:szCs w:val="36"/>
        </w:rPr>
      </w:pPr>
    </w:p>
    <w:p w14:paraId="001E8676" w14:textId="77777777" w:rsidR="0026380B" w:rsidRDefault="0026380B">
      <w:pPr>
        <w:pStyle w:val="22"/>
        <w:ind w:firstLine="560"/>
        <w:rPr>
          <w:rFonts w:eastAsia="仿宋_GB2312"/>
          <w:color w:val="000000" w:themeColor="text1"/>
          <w:szCs w:val="36"/>
        </w:rPr>
      </w:pPr>
    </w:p>
    <w:p w14:paraId="2E19125E" w14:textId="77777777" w:rsidR="0026380B" w:rsidRDefault="0026380B">
      <w:pPr>
        <w:pStyle w:val="22"/>
        <w:ind w:firstLine="560"/>
        <w:rPr>
          <w:rFonts w:eastAsia="仿宋_GB2312"/>
          <w:color w:val="000000" w:themeColor="text1"/>
          <w:szCs w:val="36"/>
        </w:rPr>
      </w:pPr>
    </w:p>
    <w:p w14:paraId="12E26E27" w14:textId="77777777" w:rsidR="0026380B" w:rsidRDefault="0026380B">
      <w:pPr>
        <w:pStyle w:val="22"/>
        <w:ind w:firstLine="560"/>
        <w:rPr>
          <w:rFonts w:eastAsia="仿宋_GB2312"/>
          <w:color w:val="000000" w:themeColor="text1"/>
          <w:szCs w:val="36"/>
        </w:rPr>
      </w:pPr>
    </w:p>
    <w:p w14:paraId="13A89368" w14:textId="77777777" w:rsidR="0026380B" w:rsidRDefault="0026380B">
      <w:pPr>
        <w:pStyle w:val="22"/>
        <w:ind w:firstLine="560"/>
        <w:rPr>
          <w:rFonts w:eastAsia="仿宋_GB2312"/>
          <w:color w:val="000000" w:themeColor="text1"/>
          <w:szCs w:val="36"/>
        </w:rPr>
      </w:pPr>
    </w:p>
    <w:p w14:paraId="452BA9F7" w14:textId="77777777" w:rsidR="0026380B" w:rsidRDefault="0026380B">
      <w:pPr>
        <w:pStyle w:val="22"/>
        <w:ind w:firstLine="560"/>
        <w:rPr>
          <w:rFonts w:eastAsia="仿宋_GB2312"/>
          <w:color w:val="000000" w:themeColor="text1"/>
          <w:szCs w:val="36"/>
        </w:rPr>
      </w:pPr>
    </w:p>
    <w:p w14:paraId="37243083" w14:textId="77777777" w:rsidR="0026380B" w:rsidRDefault="0026380B">
      <w:pPr>
        <w:pStyle w:val="22"/>
        <w:ind w:firstLine="560"/>
        <w:rPr>
          <w:rFonts w:eastAsia="仿宋_GB2312"/>
          <w:color w:val="000000" w:themeColor="text1"/>
          <w:szCs w:val="36"/>
        </w:rPr>
      </w:pPr>
    </w:p>
    <w:p w14:paraId="0265EBE2" w14:textId="77777777" w:rsidR="0026380B" w:rsidRDefault="0026380B">
      <w:pPr>
        <w:pStyle w:val="22"/>
        <w:ind w:firstLine="560"/>
        <w:rPr>
          <w:rFonts w:eastAsia="仿宋_GB2312"/>
          <w:color w:val="000000" w:themeColor="text1"/>
          <w:szCs w:val="36"/>
        </w:rPr>
      </w:pPr>
    </w:p>
    <w:p w14:paraId="1B16EBDC" w14:textId="77777777" w:rsidR="0026380B" w:rsidRDefault="0026380B">
      <w:pPr>
        <w:pStyle w:val="22"/>
        <w:ind w:firstLine="560"/>
        <w:rPr>
          <w:rFonts w:eastAsia="仿宋_GB2312"/>
          <w:color w:val="000000" w:themeColor="text1"/>
          <w:szCs w:val="36"/>
        </w:rPr>
      </w:pPr>
    </w:p>
    <w:p w14:paraId="59631796" w14:textId="77777777" w:rsidR="0026380B" w:rsidRDefault="0026380B">
      <w:pPr>
        <w:spacing w:line="360" w:lineRule="auto"/>
        <w:jc w:val="center"/>
        <w:rPr>
          <w:rFonts w:ascii="仿宋_GB2312" w:eastAsia="仿宋_GB2312" w:hAnsi="宋体" w:cs="宋体"/>
          <w:b/>
          <w:color w:val="000000" w:themeColor="text1"/>
          <w:sz w:val="36"/>
          <w:szCs w:val="36"/>
        </w:rPr>
        <w:sectPr w:rsidR="0026380B">
          <w:footerReference w:type="default" r:id="rId16"/>
          <w:headerReference w:type="first" r:id="rId17"/>
          <w:footerReference w:type="first" r:id="rId18"/>
          <w:pgSz w:w="11906" w:h="16838"/>
          <w:pgMar w:top="1417" w:right="1134" w:bottom="1134" w:left="1417" w:header="851" w:footer="850" w:gutter="0"/>
          <w:pgNumType w:start="1"/>
          <w:cols w:space="720"/>
          <w:titlePg/>
          <w:docGrid w:linePitch="312"/>
        </w:sectPr>
      </w:pPr>
    </w:p>
    <w:p w14:paraId="498CBCF8" w14:textId="77777777" w:rsidR="0026380B" w:rsidRDefault="00000000">
      <w:pPr>
        <w:pStyle w:val="1"/>
        <w:numPr>
          <w:ilvl w:val="0"/>
          <w:numId w:val="1"/>
        </w:numPr>
        <w:adjustRightInd w:val="0"/>
        <w:snapToGrid w:val="0"/>
        <w:spacing w:before="0" w:after="0" w:line="360" w:lineRule="auto"/>
        <w:jc w:val="center"/>
        <w:rPr>
          <w:color w:val="000000" w:themeColor="text1"/>
          <w:sz w:val="28"/>
          <w:szCs w:val="28"/>
        </w:rPr>
      </w:pPr>
      <w:bookmarkStart w:id="2" w:name="_Toc144974495"/>
      <w:bookmarkStart w:id="3" w:name="_Toc247513950"/>
      <w:bookmarkStart w:id="4" w:name="_Toc30112"/>
      <w:bookmarkStart w:id="5" w:name="_Toc152045527"/>
      <w:bookmarkStart w:id="6" w:name="_Toc300834947"/>
      <w:bookmarkStart w:id="7" w:name="_Toc152042303"/>
      <w:bookmarkStart w:id="8" w:name="_Toc247527551"/>
      <w:bookmarkStart w:id="9" w:name="_Toc3512"/>
      <w:bookmarkStart w:id="10" w:name="_Toc4273"/>
      <w:r>
        <w:rPr>
          <w:rFonts w:hint="eastAsia"/>
          <w:color w:val="000000" w:themeColor="text1"/>
          <w:sz w:val="28"/>
          <w:szCs w:val="28"/>
        </w:rPr>
        <w:lastRenderedPageBreak/>
        <w:t>响应人</w:t>
      </w:r>
      <w:r>
        <w:rPr>
          <w:color w:val="000000" w:themeColor="text1"/>
          <w:sz w:val="28"/>
          <w:szCs w:val="28"/>
        </w:rPr>
        <w:t>须知</w:t>
      </w:r>
      <w:bookmarkEnd w:id="2"/>
      <w:bookmarkEnd w:id="3"/>
      <w:bookmarkEnd w:id="4"/>
      <w:bookmarkEnd w:id="5"/>
      <w:bookmarkEnd w:id="6"/>
      <w:bookmarkEnd w:id="7"/>
      <w:bookmarkEnd w:id="8"/>
      <w:bookmarkEnd w:id="9"/>
      <w:bookmarkEnd w:id="10"/>
    </w:p>
    <w:p w14:paraId="373A4A04" w14:textId="77777777" w:rsidR="0026380B" w:rsidRDefault="00000000">
      <w:pPr>
        <w:pStyle w:val="1"/>
        <w:widowControl/>
        <w:adjustRightInd w:val="0"/>
        <w:snapToGrid w:val="0"/>
        <w:spacing w:before="0" w:after="0" w:line="360" w:lineRule="auto"/>
        <w:jc w:val="center"/>
        <w:rPr>
          <w:bCs/>
          <w:sz w:val="21"/>
          <w:szCs w:val="21"/>
        </w:rPr>
      </w:pPr>
      <w:r>
        <w:rPr>
          <w:bCs/>
          <w:sz w:val="21"/>
          <w:szCs w:val="21"/>
        </w:rPr>
        <w:t>Instructions aux soumissionnaires</w:t>
      </w:r>
    </w:p>
    <w:p w14:paraId="52363FB6" w14:textId="77777777" w:rsidR="0026380B" w:rsidRDefault="0026380B">
      <w:pPr>
        <w:rPr>
          <w:szCs w:val="21"/>
        </w:rPr>
      </w:pPr>
    </w:p>
    <w:p w14:paraId="0637152B" w14:textId="77777777" w:rsidR="0026380B" w:rsidRDefault="00000000">
      <w:pPr>
        <w:pStyle w:val="2"/>
        <w:keepLines/>
        <w:widowControl/>
        <w:spacing w:line="360" w:lineRule="auto"/>
        <w:jc w:val="left"/>
        <w:rPr>
          <w:rFonts w:ascii="Times New Roman" w:hAnsi="Times New Roman"/>
          <w:bCs/>
          <w:color w:val="000000" w:themeColor="text1"/>
          <w:sz w:val="21"/>
          <w:szCs w:val="21"/>
        </w:rPr>
      </w:pPr>
      <w:bookmarkStart w:id="11" w:name="_Toc6561309"/>
      <w:bookmarkStart w:id="12" w:name="_Toc15650"/>
      <w:bookmarkStart w:id="13" w:name="_Toc9980"/>
      <w:r>
        <w:rPr>
          <w:rFonts w:ascii="Times New Roman" w:hAnsi="Times New Roman" w:hint="eastAsia"/>
          <w:bCs/>
          <w:color w:val="000000" w:themeColor="text1"/>
          <w:sz w:val="21"/>
          <w:szCs w:val="21"/>
        </w:rPr>
        <w:t>响应人须知前附表</w:t>
      </w:r>
      <w:bookmarkEnd w:id="11"/>
      <w:bookmarkEnd w:id="12"/>
      <w:bookmarkEnd w:id="13"/>
      <w:r>
        <w:rPr>
          <w:rFonts w:ascii="Times New Roman" w:hAnsi="Times New Roman"/>
          <w:bCs/>
          <w:color w:val="000000" w:themeColor="text1"/>
          <w:sz w:val="21"/>
          <w:szCs w:val="21"/>
        </w:rPr>
        <w:t xml:space="preserve"> </w:t>
      </w:r>
      <w:r>
        <w:rPr>
          <w:rFonts w:ascii="Times New Roman" w:hAnsi="Times New Roman"/>
          <w:kern w:val="2"/>
          <w:sz w:val="21"/>
          <w:szCs w:val="21"/>
          <w:lang w:bidi="ar"/>
        </w:rPr>
        <w:t>Annexe des instructions aux soumissionnaires</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755"/>
        <w:gridCol w:w="1454"/>
        <w:gridCol w:w="1426"/>
        <w:gridCol w:w="4932"/>
        <w:gridCol w:w="851"/>
      </w:tblGrid>
      <w:tr w:rsidR="0026380B" w14:paraId="0BB3EAB8" w14:textId="77777777">
        <w:trPr>
          <w:trHeight w:val="606"/>
          <w:jc w:val="center"/>
        </w:trPr>
        <w:tc>
          <w:tcPr>
            <w:tcW w:w="755" w:type="dxa"/>
            <w:vAlign w:val="center"/>
          </w:tcPr>
          <w:p w14:paraId="0A33C341" w14:textId="77777777" w:rsidR="0026380B" w:rsidRDefault="00000000">
            <w:pPr>
              <w:adjustRightInd w:val="0"/>
              <w:snapToGrid w:val="0"/>
              <w:jc w:val="center"/>
              <w:rPr>
                <w:b/>
              </w:rPr>
            </w:pPr>
            <w:r>
              <w:rPr>
                <w:rFonts w:hint="eastAsia"/>
                <w:b/>
              </w:rPr>
              <w:t>序</w:t>
            </w:r>
            <w:r>
              <w:rPr>
                <w:b/>
              </w:rPr>
              <w:t>号</w:t>
            </w:r>
          </w:p>
        </w:tc>
        <w:tc>
          <w:tcPr>
            <w:tcW w:w="1454" w:type="dxa"/>
            <w:vAlign w:val="center"/>
          </w:tcPr>
          <w:p w14:paraId="7ED643AA" w14:textId="77777777" w:rsidR="0026380B" w:rsidRDefault="00000000">
            <w:pPr>
              <w:adjustRightInd w:val="0"/>
              <w:snapToGrid w:val="0"/>
              <w:jc w:val="center"/>
              <w:rPr>
                <w:szCs w:val="21"/>
              </w:rPr>
            </w:pPr>
            <w:r>
              <w:rPr>
                <w:szCs w:val="21"/>
              </w:rPr>
              <w:t>条款名称</w:t>
            </w:r>
          </w:p>
          <w:p w14:paraId="7CEED3A7" w14:textId="77777777" w:rsidR="0026380B" w:rsidRDefault="00000000">
            <w:pPr>
              <w:pStyle w:val="ac"/>
              <w:jc w:val="center"/>
              <w:rPr>
                <w:sz w:val="21"/>
                <w:szCs w:val="21"/>
              </w:rPr>
            </w:pPr>
            <w:r>
              <w:rPr>
                <w:sz w:val="21"/>
                <w:szCs w:val="21"/>
              </w:rPr>
              <w:t>Intitulé de la clause</w:t>
            </w:r>
          </w:p>
        </w:tc>
        <w:tc>
          <w:tcPr>
            <w:tcW w:w="6358" w:type="dxa"/>
            <w:gridSpan w:val="2"/>
            <w:vAlign w:val="center"/>
          </w:tcPr>
          <w:p w14:paraId="713ABA75" w14:textId="77777777" w:rsidR="0026380B" w:rsidRDefault="00000000">
            <w:pPr>
              <w:adjustRightInd w:val="0"/>
              <w:snapToGrid w:val="0"/>
              <w:jc w:val="center"/>
            </w:pPr>
            <w:r>
              <w:t>编</w:t>
            </w:r>
            <w:r>
              <w:t xml:space="preserve">  </w:t>
            </w:r>
            <w:r>
              <w:t>列</w:t>
            </w:r>
            <w:r>
              <w:t xml:space="preserve">  </w:t>
            </w:r>
            <w:r>
              <w:t>内</w:t>
            </w:r>
            <w:r>
              <w:t xml:space="preserve">  </w:t>
            </w:r>
            <w:r>
              <w:t>容</w:t>
            </w:r>
          </w:p>
          <w:p w14:paraId="75100007" w14:textId="77777777" w:rsidR="0026380B" w:rsidRDefault="00000000">
            <w:pPr>
              <w:pStyle w:val="ac"/>
              <w:jc w:val="center"/>
            </w:pPr>
            <w:r>
              <w:rPr>
                <w:sz w:val="21"/>
                <w:szCs w:val="21"/>
              </w:rPr>
              <w:t>Contenu prescrit</w:t>
            </w:r>
          </w:p>
        </w:tc>
        <w:tc>
          <w:tcPr>
            <w:tcW w:w="851" w:type="dxa"/>
            <w:vAlign w:val="center"/>
          </w:tcPr>
          <w:p w14:paraId="01DE118B" w14:textId="77777777" w:rsidR="0026380B" w:rsidRDefault="00000000">
            <w:pPr>
              <w:adjustRightInd w:val="0"/>
              <w:snapToGrid w:val="0"/>
              <w:jc w:val="center"/>
            </w:pPr>
            <w:r>
              <w:t>条款号</w:t>
            </w:r>
          </w:p>
          <w:p w14:paraId="3F53C4DB" w14:textId="77777777" w:rsidR="0026380B" w:rsidRDefault="00000000">
            <w:pPr>
              <w:pStyle w:val="ac"/>
            </w:pPr>
            <w:r>
              <w:rPr>
                <w:sz w:val="21"/>
                <w:szCs w:val="21"/>
              </w:rPr>
              <w:t>Réf. de la clause</w:t>
            </w:r>
          </w:p>
        </w:tc>
      </w:tr>
      <w:tr w:rsidR="0026380B" w14:paraId="75B63E6F" w14:textId="77777777">
        <w:trPr>
          <w:trHeight w:val="567"/>
          <w:jc w:val="center"/>
        </w:trPr>
        <w:tc>
          <w:tcPr>
            <w:tcW w:w="755" w:type="dxa"/>
            <w:vAlign w:val="center"/>
          </w:tcPr>
          <w:p w14:paraId="10404134" w14:textId="77777777" w:rsidR="0026380B" w:rsidRDefault="0026380B">
            <w:pPr>
              <w:numPr>
                <w:ilvl w:val="0"/>
                <w:numId w:val="2"/>
              </w:numPr>
              <w:adjustRightInd w:val="0"/>
              <w:snapToGrid w:val="0"/>
              <w:jc w:val="center"/>
            </w:pPr>
          </w:p>
        </w:tc>
        <w:tc>
          <w:tcPr>
            <w:tcW w:w="1454" w:type="dxa"/>
            <w:vAlign w:val="center"/>
          </w:tcPr>
          <w:p w14:paraId="0C122FC0" w14:textId="77777777" w:rsidR="0026380B" w:rsidRDefault="00000000">
            <w:pPr>
              <w:adjustRightInd w:val="0"/>
              <w:snapToGrid w:val="0"/>
              <w:jc w:val="center"/>
              <w:rPr>
                <w:szCs w:val="21"/>
              </w:rPr>
            </w:pPr>
            <w:r>
              <w:rPr>
                <w:rFonts w:hint="eastAsia"/>
                <w:szCs w:val="21"/>
              </w:rPr>
              <w:t>采购人</w:t>
            </w:r>
          </w:p>
          <w:p w14:paraId="30BE93A5" w14:textId="77777777" w:rsidR="0026380B" w:rsidRDefault="00000000">
            <w:pPr>
              <w:pStyle w:val="ac"/>
              <w:jc w:val="center"/>
              <w:rPr>
                <w:sz w:val="21"/>
                <w:szCs w:val="21"/>
              </w:rPr>
            </w:pPr>
            <w:r>
              <w:rPr>
                <w:sz w:val="21"/>
                <w:szCs w:val="21"/>
              </w:rPr>
              <w:t>Acheteur</w:t>
            </w:r>
          </w:p>
          <w:p w14:paraId="1A32F1F1" w14:textId="77777777" w:rsidR="0026380B" w:rsidRDefault="0026380B">
            <w:pPr>
              <w:pStyle w:val="ac"/>
              <w:jc w:val="center"/>
              <w:rPr>
                <w:sz w:val="21"/>
                <w:szCs w:val="21"/>
              </w:rPr>
            </w:pPr>
          </w:p>
        </w:tc>
        <w:tc>
          <w:tcPr>
            <w:tcW w:w="6358" w:type="dxa"/>
            <w:gridSpan w:val="2"/>
            <w:vAlign w:val="center"/>
          </w:tcPr>
          <w:p w14:paraId="2F786B97" w14:textId="77777777" w:rsidR="0026380B" w:rsidRDefault="00000000">
            <w:pPr>
              <w:adjustRightInd w:val="0"/>
              <w:snapToGrid w:val="0"/>
            </w:pPr>
            <w:r>
              <w:rPr>
                <w:rFonts w:hint="eastAsia"/>
              </w:rPr>
              <w:t>国家电投集团铝电投资有限公司</w:t>
            </w:r>
          </w:p>
          <w:p w14:paraId="39C44CCF" w14:textId="77777777" w:rsidR="0026380B" w:rsidRDefault="00000000">
            <w:pPr>
              <w:pStyle w:val="ac"/>
              <w:rPr>
                <w:lang w:val="en-US"/>
              </w:rPr>
            </w:pPr>
            <w:r>
              <w:rPr>
                <w:sz w:val="24"/>
                <w:szCs w:val="24"/>
                <w:lang w:val="en-US"/>
              </w:rPr>
              <w:t>SPIC Aluminum &amp; Power Investment Co., Ltd.</w:t>
            </w:r>
          </w:p>
        </w:tc>
        <w:tc>
          <w:tcPr>
            <w:tcW w:w="851" w:type="dxa"/>
            <w:vAlign w:val="center"/>
          </w:tcPr>
          <w:p w14:paraId="3AC36995" w14:textId="77777777" w:rsidR="0026380B" w:rsidRDefault="00000000">
            <w:pPr>
              <w:adjustRightInd w:val="0"/>
              <w:snapToGrid w:val="0"/>
              <w:jc w:val="center"/>
            </w:pPr>
            <w:r>
              <w:t>1.1.1</w:t>
            </w:r>
          </w:p>
        </w:tc>
      </w:tr>
      <w:tr w:rsidR="0026380B" w14:paraId="29594631" w14:textId="77777777">
        <w:trPr>
          <w:trHeight w:val="804"/>
          <w:jc w:val="center"/>
        </w:trPr>
        <w:tc>
          <w:tcPr>
            <w:tcW w:w="755" w:type="dxa"/>
            <w:vAlign w:val="center"/>
          </w:tcPr>
          <w:p w14:paraId="6B862933" w14:textId="77777777" w:rsidR="0026380B" w:rsidRDefault="0026380B">
            <w:pPr>
              <w:numPr>
                <w:ilvl w:val="0"/>
                <w:numId w:val="2"/>
              </w:numPr>
              <w:adjustRightInd w:val="0"/>
              <w:snapToGrid w:val="0"/>
              <w:jc w:val="center"/>
            </w:pPr>
          </w:p>
        </w:tc>
        <w:tc>
          <w:tcPr>
            <w:tcW w:w="1454" w:type="dxa"/>
            <w:vAlign w:val="center"/>
          </w:tcPr>
          <w:p w14:paraId="14E7738E" w14:textId="77777777" w:rsidR="0026380B" w:rsidRDefault="00000000">
            <w:pPr>
              <w:adjustRightInd w:val="0"/>
              <w:snapToGrid w:val="0"/>
              <w:jc w:val="center"/>
              <w:rPr>
                <w:szCs w:val="21"/>
              </w:rPr>
            </w:pPr>
            <w:r>
              <w:rPr>
                <w:rFonts w:hint="eastAsia"/>
                <w:szCs w:val="21"/>
              </w:rPr>
              <w:t>项目单位</w:t>
            </w:r>
          </w:p>
          <w:p w14:paraId="0E48C2F7" w14:textId="77777777" w:rsidR="0026380B" w:rsidRDefault="00000000">
            <w:pPr>
              <w:pStyle w:val="ac"/>
              <w:jc w:val="center"/>
              <w:rPr>
                <w:sz w:val="21"/>
                <w:szCs w:val="21"/>
              </w:rPr>
            </w:pPr>
            <w:r>
              <w:rPr>
                <w:sz w:val="21"/>
                <w:szCs w:val="21"/>
              </w:rPr>
              <w:t>Nom de projet</w:t>
            </w:r>
          </w:p>
        </w:tc>
        <w:tc>
          <w:tcPr>
            <w:tcW w:w="6358" w:type="dxa"/>
            <w:gridSpan w:val="2"/>
            <w:vAlign w:val="center"/>
          </w:tcPr>
          <w:p w14:paraId="186C2FEF" w14:textId="77777777" w:rsidR="0026380B" w:rsidRDefault="00000000">
            <w:pPr>
              <w:rPr>
                <w:szCs w:val="21"/>
              </w:rPr>
            </w:pPr>
            <w:r>
              <w:rPr>
                <w:szCs w:val="21"/>
              </w:rPr>
              <w:t>几内亚高丽亚矿山股份有限公司</w:t>
            </w:r>
          </w:p>
          <w:p w14:paraId="0977B221" w14:textId="77777777" w:rsidR="0026380B" w:rsidRDefault="00000000">
            <w:pPr>
              <w:rPr>
                <w:b/>
                <w:sz w:val="30"/>
                <w:szCs w:val="22"/>
                <w:lang w:val="en-US"/>
              </w:rPr>
            </w:pPr>
            <w:r>
              <w:rPr>
                <w:sz w:val="24"/>
                <w:szCs w:val="24"/>
                <w:lang w:val="en-US"/>
              </w:rPr>
              <w:t>Guinea Colia Mining S.A.</w:t>
            </w:r>
          </w:p>
        </w:tc>
        <w:tc>
          <w:tcPr>
            <w:tcW w:w="851" w:type="dxa"/>
            <w:vAlign w:val="center"/>
          </w:tcPr>
          <w:p w14:paraId="4FF94858" w14:textId="77777777" w:rsidR="0026380B" w:rsidRDefault="00000000">
            <w:pPr>
              <w:adjustRightInd w:val="0"/>
              <w:snapToGrid w:val="0"/>
              <w:jc w:val="center"/>
              <w:rPr>
                <w:szCs w:val="21"/>
              </w:rPr>
            </w:pPr>
            <w:r>
              <w:t>1.1.2</w:t>
            </w:r>
          </w:p>
        </w:tc>
      </w:tr>
      <w:tr w:rsidR="0026380B" w14:paraId="13C7DF8C" w14:textId="77777777">
        <w:trPr>
          <w:trHeight w:val="1003"/>
          <w:jc w:val="center"/>
        </w:trPr>
        <w:tc>
          <w:tcPr>
            <w:tcW w:w="755" w:type="dxa"/>
            <w:vAlign w:val="center"/>
          </w:tcPr>
          <w:p w14:paraId="60E680B1" w14:textId="77777777" w:rsidR="0026380B" w:rsidRDefault="0026380B">
            <w:pPr>
              <w:numPr>
                <w:ilvl w:val="0"/>
                <w:numId w:val="2"/>
              </w:numPr>
              <w:adjustRightInd w:val="0"/>
              <w:snapToGrid w:val="0"/>
              <w:jc w:val="center"/>
            </w:pPr>
          </w:p>
        </w:tc>
        <w:tc>
          <w:tcPr>
            <w:tcW w:w="1454" w:type="dxa"/>
            <w:vAlign w:val="center"/>
          </w:tcPr>
          <w:p w14:paraId="05E3FDAA" w14:textId="77777777" w:rsidR="0026380B" w:rsidRDefault="00000000">
            <w:pPr>
              <w:adjustRightInd w:val="0"/>
              <w:snapToGrid w:val="0"/>
              <w:jc w:val="center"/>
              <w:rPr>
                <w:szCs w:val="21"/>
              </w:rPr>
            </w:pPr>
            <w:r>
              <w:rPr>
                <w:rFonts w:hint="eastAsia"/>
                <w:szCs w:val="21"/>
              </w:rPr>
              <w:t>项目名称</w:t>
            </w:r>
          </w:p>
          <w:p w14:paraId="168723CC" w14:textId="77777777" w:rsidR="0026380B" w:rsidRDefault="00000000">
            <w:pPr>
              <w:pStyle w:val="ac"/>
              <w:jc w:val="center"/>
              <w:rPr>
                <w:sz w:val="21"/>
                <w:szCs w:val="21"/>
              </w:rPr>
            </w:pPr>
            <w:r>
              <w:rPr>
                <w:sz w:val="21"/>
                <w:szCs w:val="21"/>
              </w:rPr>
              <w:t>Nom de projet</w:t>
            </w:r>
          </w:p>
        </w:tc>
        <w:tc>
          <w:tcPr>
            <w:tcW w:w="6358" w:type="dxa"/>
            <w:gridSpan w:val="2"/>
            <w:vAlign w:val="center"/>
          </w:tcPr>
          <w:p w14:paraId="5975160F" w14:textId="77777777" w:rsidR="0026380B" w:rsidRDefault="00000000">
            <w:r>
              <w:rPr>
                <w:rFonts w:hint="eastAsia"/>
              </w:rPr>
              <w:t>国家电投几内亚铝业开发项目《支持当地社区发展规划》编制服务</w:t>
            </w:r>
          </w:p>
          <w:p w14:paraId="7BDC2C31" w14:textId="77777777" w:rsidR="0026380B" w:rsidRDefault="00000000">
            <w:pPr>
              <w:pStyle w:val="ac"/>
              <w:jc w:val="both"/>
            </w:pPr>
            <w:r>
              <w:rPr>
                <w:sz w:val="21"/>
                <w:szCs w:val="21"/>
              </w:rPr>
              <w:t>Services d’élaboration du « Plan d’Appuis au Développement Local (PADL) » dans le cadre du Projet d’exploitation d’alumine de SPIC en Guinée</w:t>
            </w:r>
          </w:p>
        </w:tc>
        <w:tc>
          <w:tcPr>
            <w:tcW w:w="851" w:type="dxa"/>
            <w:vAlign w:val="center"/>
          </w:tcPr>
          <w:p w14:paraId="48983F79" w14:textId="77777777" w:rsidR="0026380B" w:rsidRDefault="00000000">
            <w:pPr>
              <w:adjustRightInd w:val="0"/>
              <w:snapToGrid w:val="0"/>
              <w:jc w:val="center"/>
              <w:rPr>
                <w:szCs w:val="21"/>
              </w:rPr>
            </w:pPr>
            <w:r>
              <w:t>1.1.3</w:t>
            </w:r>
          </w:p>
        </w:tc>
      </w:tr>
      <w:tr w:rsidR="0026380B" w14:paraId="31A05105" w14:textId="77777777">
        <w:trPr>
          <w:trHeight w:val="567"/>
          <w:jc w:val="center"/>
        </w:trPr>
        <w:tc>
          <w:tcPr>
            <w:tcW w:w="755" w:type="dxa"/>
            <w:vAlign w:val="center"/>
          </w:tcPr>
          <w:p w14:paraId="75D7C87C" w14:textId="77777777" w:rsidR="0026380B" w:rsidRDefault="0026380B">
            <w:pPr>
              <w:numPr>
                <w:ilvl w:val="0"/>
                <w:numId w:val="2"/>
              </w:numPr>
              <w:adjustRightInd w:val="0"/>
              <w:snapToGrid w:val="0"/>
              <w:jc w:val="center"/>
            </w:pPr>
          </w:p>
        </w:tc>
        <w:tc>
          <w:tcPr>
            <w:tcW w:w="1454" w:type="dxa"/>
            <w:vAlign w:val="center"/>
          </w:tcPr>
          <w:p w14:paraId="723339F3" w14:textId="77777777" w:rsidR="0026380B" w:rsidRDefault="00000000">
            <w:pPr>
              <w:adjustRightInd w:val="0"/>
              <w:snapToGrid w:val="0"/>
              <w:jc w:val="center"/>
              <w:rPr>
                <w:szCs w:val="21"/>
              </w:rPr>
            </w:pPr>
            <w:r>
              <w:rPr>
                <w:rFonts w:hint="eastAsia"/>
                <w:szCs w:val="21"/>
              </w:rPr>
              <w:t>项目地点</w:t>
            </w:r>
          </w:p>
          <w:p w14:paraId="324317B0" w14:textId="77777777" w:rsidR="0026380B" w:rsidRDefault="00000000">
            <w:pPr>
              <w:pStyle w:val="ac"/>
              <w:jc w:val="center"/>
              <w:rPr>
                <w:sz w:val="21"/>
                <w:szCs w:val="21"/>
              </w:rPr>
            </w:pPr>
            <w:r>
              <w:rPr>
                <w:rFonts w:eastAsia="Segoe UI"/>
                <w:sz w:val="21"/>
                <w:szCs w:val="21"/>
                <w:shd w:val="clear" w:color="auto" w:fill="FFFFFF"/>
              </w:rPr>
              <w:t>Lieu du projet</w:t>
            </w:r>
          </w:p>
        </w:tc>
        <w:tc>
          <w:tcPr>
            <w:tcW w:w="6358" w:type="dxa"/>
            <w:gridSpan w:val="2"/>
            <w:vAlign w:val="center"/>
          </w:tcPr>
          <w:p w14:paraId="52F090E1" w14:textId="77777777" w:rsidR="0026380B" w:rsidRDefault="00000000">
            <w:r>
              <w:rPr>
                <w:rFonts w:hint="eastAsia"/>
              </w:rPr>
              <w:t>几内亚共和国博法省及特里梅莱省</w:t>
            </w:r>
          </w:p>
          <w:p w14:paraId="71F2EEB0" w14:textId="77777777" w:rsidR="0026380B" w:rsidRDefault="00000000">
            <w:pPr>
              <w:pStyle w:val="ac"/>
            </w:pPr>
            <w:r>
              <w:rPr>
                <w:sz w:val="21"/>
                <w:szCs w:val="21"/>
              </w:rPr>
              <w:t xml:space="preserve">Préfectures de Boffa et de </w:t>
            </w:r>
            <w:proofErr w:type="spellStart"/>
            <w:r>
              <w:rPr>
                <w:sz w:val="21"/>
                <w:szCs w:val="21"/>
              </w:rPr>
              <w:t>Télimélé</w:t>
            </w:r>
            <w:proofErr w:type="spellEnd"/>
            <w:r>
              <w:rPr>
                <w:sz w:val="21"/>
                <w:szCs w:val="21"/>
              </w:rPr>
              <w:t>, République de Guinée</w:t>
            </w:r>
          </w:p>
        </w:tc>
        <w:tc>
          <w:tcPr>
            <w:tcW w:w="851" w:type="dxa"/>
            <w:vAlign w:val="center"/>
          </w:tcPr>
          <w:p w14:paraId="0FBBC5CF" w14:textId="77777777" w:rsidR="0026380B" w:rsidRDefault="00000000">
            <w:pPr>
              <w:adjustRightInd w:val="0"/>
              <w:snapToGrid w:val="0"/>
              <w:jc w:val="center"/>
            </w:pPr>
            <w:r>
              <w:t>/</w:t>
            </w:r>
          </w:p>
        </w:tc>
      </w:tr>
      <w:tr w:rsidR="0026380B" w14:paraId="442116FB" w14:textId="77777777">
        <w:trPr>
          <w:trHeight w:val="1774"/>
          <w:jc w:val="center"/>
        </w:trPr>
        <w:tc>
          <w:tcPr>
            <w:tcW w:w="755" w:type="dxa"/>
            <w:vAlign w:val="center"/>
          </w:tcPr>
          <w:p w14:paraId="6E50F6D8" w14:textId="77777777" w:rsidR="0026380B" w:rsidRDefault="0026380B">
            <w:pPr>
              <w:numPr>
                <w:ilvl w:val="0"/>
                <w:numId w:val="2"/>
              </w:numPr>
              <w:adjustRightInd w:val="0"/>
              <w:snapToGrid w:val="0"/>
              <w:jc w:val="center"/>
            </w:pPr>
          </w:p>
        </w:tc>
        <w:tc>
          <w:tcPr>
            <w:tcW w:w="1454" w:type="dxa"/>
            <w:vAlign w:val="center"/>
          </w:tcPr>
          <w:p w14:paraId="331AA7FE" w14:textId="77777777" w:rsidR="0026380B" w:rsidRDefault="00000000">
            <w:pPr>
              <w:adjustRightInd w:val="0"/>
              <w:snapToGrid w:val="0"/>
              <w:jc w:val="center"/>
              <w:rPr>
                <w:szCs w:val="21"/>
              </w:rPr>
            </w:pPr>
            <w:r>
              <w:rPr>
                <w:rFonts w:hint="eastAsia"/>
                <w:szCs w:val="21"/>
              </w:rPr>
              <w:t>采购范围</w:t>
            </w:r>
          </w:p>
          <w:p w14:paraId="20AB87ED" w14:textId="77777777" w:rsidR="0026380B" w:rsidRDefault="00000000">
            <w:pPr>
              <w:pStyle w:val="ac"/>
              <w:jc w:val="center"/>
              <w:rPr>
                <w:sz w:val="21"/>
                <w:szCs w:val="21"/>
              </w:rPr>
            </w:pPr>
            <w:r>
              <w:rPr>
                <w:sz w:val="21"/>
                <w:szCs w:val="21"/>
              </w:rPr>
              <w:t>Champ d’achat</w:t>
            </w:r>
          </w:p>
        </w:tc>
        <w:tc>
          <w:tcPr>
            <w:tcW w:w="6358" w:type="dxa"/>
            <w:gridSpan w:val="2"/>
            <w:vAlign w:val="center"/>
          </w:tcPr>
          <w:p w14:paraId="6F8A61F7" w14:textId="77777777" w:rsidR="0026380B" w:rsidRPr="001944D4" w:rsidRDefault="00000000">
            <w:pPr>
              <w:pStyle w:val="ac"/>
              <w:adjustRightInd w:val="0"/>
              <w:rPr>
                <w:sz w:val="21"/>
              </w:rPr>
            </w:pPr>
            <w:r w:rsidRPr="001944D4">
              <w:rPr>
                <w:rFonts w:hint="eastAsia"/>
                <w:sz w:val="21"/>
              </w:rPr>
              <w:t>为</w:t>
            </w:r>
            <w:r w:rsidRPr="001944D4">
              <w:rPr>
                <w:sz w:val="21"/>
              </w:rPr>
              <w:t>矿山公司</w:t>
            </w:r>
            <w:r w:rsidRPr="001944D4">
              <w:rPr>
                <w:rFonts w:hint="eastAsia"/>
                <w:sz w:val="21"/>
              </w:rPr>
              <w:t>提供以下服务：</w:t>
            </w:r>
          </w:p>
          <w:p w14:paraId="2ADD3CE3" w14:textId="77777777" w:rsidR="0026380B" w:rsidRPr="001944D4" w:rsidRDefault="00000000">
            <w:pPr>
              <w:pStyle w:val="ac"/>
              <w:adjustRightInd w:val="0"/>
              <w:rPr>
                <w:sz w:val="21"/>
              </w:rPr>
            </w:pPr>
            <w:r w:rsidRPr="001944D4">
              <w:rPr>
                <w:sz w:val="21"/>
              </w:rPr>
              <w:t>1.</w:t>
            </w:r>
            <w:r w:rsidRPr="001944D4">
              <w:rPr>
                <w:rFonts w:hint="eastAsia"/>
                <w:sz w:val="21"/>
              </w:rPr>
              <w:t>更新项目现有南矿段《</w:t>
            </w:r>
            <w:r w:rsidRPr="001944D4">
              <w:rPr>
                <w:sz w:val="21"/>
              </w:rPr>
              <w:t>2021-2025</w:t>
            </w:r>
            <w:r w:rsidRPr="001944D4">
              <w:rPr>
                <w:rFonts w:hint="eastAsia"/>
                <w:sz w:val="21"/>
              </w:rPr>
              <w:t>支持当地社区发展规划》。走访调研受项目影响社区，对涵盖博法省范围内的南矿段、南矿段至维嘉港区</w:t>
            </w:r>
            <w:r w:rsidRPr="001944D4">
              <w:rPr>
                <w:sz w:val="21"/>
              </w:rPr>
              <w:t xml:space="preserve">80 </w:t>
            </w:r>
            <w:r w:rsidRPr="001944D4">
              <w:rPr>
                <w:rFonts w:hint="eastAsia"/>
                <w:sz w:val="21"/>
              </w:rPr>
              <w:t>公里运矿通道及维嘉港口工业园区范围内的《</w:t>
            </w:r>
            <w:r w:rsidRPr="001944D4">
              <w:rPr>
                <w:sz w:val="21"/>
              </w:rPr>
              <w:t>2021-2025</w:t>
            </w:r>
            <w:r w:rsidRPr="001944D4">
              <w:rPr>
                <w:rFonts w:hint="eastAsia"/>
                <w:sz w:val="21"/>
              </w:rPr>
              <w:t>社区发展规划》的实施情况进行效果分析，结合当前项目社区社会发展实际情况、</w:t>
            </w:r>
            <w:r w:rsidRPr="001944D4">
              <w:rPr>
                <w:sz w:val="21"/>
              </w:rPr>
              <w:t>2021-2025</w:t>
            </w:r>
            <w:r w:rsidRPr="001944D4">
              <w:rPr>
                <w:rFonts w:hint="eastAsia"/>
                <w:sz w:val="21"/>
              </w:rPr>
              <w:t>年支持社区项目实施情况，委托方经营情况及其帮扶能力，全面重新评估社区合理诉求，编制全面、具备可操作性的《</w:t>
            </w:r>
            <w:r w:rsidRPr="001944D4">
              <w:rPr>
                <w:sz w:val="21"/>
              </w:rPr>
              <w:t>2026-2030</w:t>
            </w:r>
            <w:r w:rsidRPr="001944D4">
              <w:rPr>
                <w:rFonts w:hint="eastAsia"/>
                <w:sz w:val="21"/>
              </w:rPr>
              <w:t>支持当地社区发展规划》。</w:t>
            </w:r>
          </w:p>
          <w:p w14:paraId="0475A98F" w14:textId="77777777" w:rsidR="0026380B" w:rsidRPr="001944D4" w:rsidRDefault="00000000">
            <w:pPr>
              <w:pStyle w:val="ac"/>
              <w:adjustRightInd w:val="0"/>
              <w:rPr>
                <w:sz w:val="21"/>
              </w:rPr>
            </w:pPr>
            <w:r w:rsidRPr="001944D4">
              <w:rPr>
                <w:sz w:val="21"/>
              </w:rPr>
              <w:t>2.</w:t>
            </w:r>
            <w:r w:rsidRPr="001944D4">
              <w:rPr>
                <w:rFonts w:hint="eastAsia"/>
                <w:sz w:val="21"/>
              </w:rPr>
              <w:t>走访调研北矿段泰利梅莱省</w:t>
            </w:r>
            <w:r w:rsidRPr="001944D4">
              <w:rPr>
                <w:sz w:val="21"/>
              </w:rPr>
              <w:t>N22</w:t>
            </w:r>
            <w:r w:rsidRPr="001944D4">
              <w:rPr>
                <w:rFonts w:hint="eastAsia"/>
                <w:sz w:val="21"/>
              </w:rPr>
              <w:t>国道、</w:t>
            </w:r>
            <w:r w:rsidRPr="001944D4">
              <w:rPr>
                <w:sz w:val="21"/>
              </w:rPr>
              <w:t xml:space="preserve">56 </w:t>
            </w:r>
            <w:r w:rsidRPr="001944D4">
              <w:rPr>
                <w:rFonts w:hint="eastAsia"/>
                <w:sz w:val="21"/>
              </w:rPr>
              <w:t>号矿体及</w:t>
            </w:r>
            <w:r w:rsidRPr="001944D4">
              <w:rPr>
                <w:sz w:val="21"/>
              </w:rPr>
              <w:t xml:space="preserve">16 </w:t>
            </w:r>
            <w:r w:rsidRPr="001944D4">
              <w:rPr>
                <w:rFonts w:hint="eastAsia"/>
                <w:sz w:val="21"/>
              </w:rPr>
              <w:t>号矿体周边受项目影响社区，编制北矿段《</w:t>
            </w:r>
            <w:r w:rsidRPr="001944D4">
              <w:rPr>
                <w:sz w:val="21"/>
              </w:rPr>
              <w:t>2026-2030</w:t>
            </w:r>
            <w:r w:rsidRPr="001944D4">
              <w:rPr>
                <w:rFonts w:hint="eastAsia"/>
                <w:sz w:val="21"/>
              </w:rPr>
              <w:t>支持当地社区发展规划》；</w:t>
            </w:r>
          </w:p>
          <w:p w14:paraId="30F6854D" w14:textId="77777777" w:rsidR="0026380B" w:rsidRPr="001944D4" w:rsidRDefault="00000000">
            <w:pPr>
              <w:pStyle w:val="ac"/>
              <w:adjustRightInd w:val="0"/>
              <w:rPr>
                <w:sz w:val="21"/>
              </w:rPr>
            </w:pPr>
            <w:r w:rsidRPr="001944D4">
              <w:rPr>
                <w:sz w:val="21"/>
              </w:rPr>
              <w:t xml:space="preserve">3. </w:t>
            </w:r>
            <w:r w:rsidRPr="001944D4">
              <w:rPr>
                <w:rFonts w:hint="eastAsia"/>
                <w:sz w:val="21"/>
              </w:rPr>
              <w:t>按照几内亚《矿业法》、《特许权协议》中关于支持当地社区发展的具体要求，做好社区及政府层面的沟通宣讲，并最终获得政府及社区对项目《</w:t>
            </w:r>
            <w:r w:rsidRPr="001944D4">
              <w:rPr>
                <w:sz w:val="21"/>
              </w:rPr>
              <w:t>2026-2030</w:t>
            </w:r>
            <w:r w:rsidRPr="001944D4">
              <w:rPr>
                <w:rFonts w:hint="eastAsia"/>
                <w:sz w:val="21"/>
              </w:rPr>
              <w:t>支持当地社区发展规划》的审批。</w:t>
            </w:r>
          </w:p>
          <w:p w14:paraId="7C64B735" w14:textId="77777777" w:rsidR="0026380B" w:rsidRPr="00A35CF1" w:rsidRDefault="00000000">
            <w:pPr>
              <w:numPr>
                <w:ilvl w:val="255"/>
                <w:numId w:val="0"/>
              </w:numPr>
            </w:pPr>
            <w:r w:rsidRPr="00A35CF1">
              <w:t xml:space="preserve">Le </w:t>
            </w:r>
            <w:proofErr w:type="spellStart"/>
            <w:r w:rsidRPr="00A35CF1">
              <w:t>Soumissionaire</w:t>
            </w:r>
            <w:proofErr w:type="spellEnd"/>
            <w:r w:rsidRPr="00A35CF1">
              <w:t xml:space="preserve"> fournira à l’Acheteur les services décrits ci-après</w:t>
            </w:r>
          </w:p>
          <w:p w14:paraId="3ED55D19" w14:textId="77777777" w:rsidR="0026380B" w:rsidRPr="00A35CF1" w:rsidRDefault="00000000">
            <w:pPr>
              <w:numPr>
                <w:ilvl w:val="0"/>
                <w:numId w:val="3"/>
              </w:numPr>
            </w:pPr>
            <w:r w:rsidRPr="00A35CF1">
              <w:t>Mise à jour du Plan d’Appuis au Développement Local (PADL) du Bloc Sud:</w:t>
            </w:r>
            <w:r w:rsidRPr="00A35CF1">
              <w:br/>
              <w:t>(a) Réaliser une étude de terrain exhaustive auprès des communautés riveraines du Bloc Sud, le long du corridor de transport minier de 80 km et dans la zone industrielle portuaire de Verga, toutes situées dans la Préfecture de Boffa;</w:t>
            </w:r>
            <w:r w:rsidRPr="00A35CF1">
              <w:br/>
              <w:t>(b) Procéder à une analyse des résultats et de l’impact de la mise en œuvre et des impacts du PADL 2021-2025 en vigueur.</w:t>
            </w:r>
            <w:r w:rsidRPr="00A35CF1">
              <w:br/>
              <w:t>(c) Sur la base des conclusions de (a) et (b), et en tenant compte de la situation financière et des capacités réelles d</w:t>
            </w:r>
            <w:r w:rsidRPr="001944D4">
              <w:t>’</w:t>
            </w:r>
            <w:r w:rsidRPr="00A35CF1">
              <w:t>appui de l’Acheteur, élaborer un nouveau PADL pour la période 2026-2030. Ce plan devra être complet, chiffré, assorti d</w:t>
            </w:r>
            <w:r w:rsidRPr="001944D4">
              <w:t>’</w:t>
            </w:r>
            <w:r w:rsidRPr="00A35CF1">
              <w:t>un calendrier d</w:t>
            </w:r>
            <w:r w:rsidRPr="001944D4">
              <w:t>’</w:t>
            </w:r>
            <w:r w:rsidRPr="00A35CF1">
              <w:t>exécution réaliste et viser à répondre aux besoins légitimes réévalués des communautés.</w:t>
            </w:r>
          </w:p>
          <w:p w14:paraId="1A6150D7" w14:textId="77777777" w:rsidR="0026380B" w:rsidRPr="00A35CF1" w:rsidRDefault="00000000">
            <w:pPr>
              <w:numPr>
                <w:ilvl w:val="0"/>
                <w:numId w:val="3"/>
              </w:numPr>
            </w:pPr>
            <w:r w:rsidRPr="00A35CF1">
              <w:t>Élaboration du Plan d’Appuis au Développement Local (PADL) pour le Bloc Nord :</w:t>
            </w:r>
            <w:r w:rsidRPr="00A35CF1">
              <w:br/>
              <w:t xml:space="preserve">(a) Réaliser une étude de terrain exhaustive auprès des communautés </w:t>
            </w:r>
            <w:r w:rsidRPr="00A35CF1">
              <w:lastRenderedPageBreak/>
              <w:t xml:space="preserve">riveraines situées autour de la Route Nationale N22 et des bloc 56 et 16 du Bloc Nord, dans la Préfecture de </w:t>
            </w:r>
            <w:proofErr w:type="spellStart"/>
            <w:r w:rsidRPr="00A35CF1">
              <w:t>Télimélé</w:t>
            </w:r>
            <w:proofErr w:type="spellEnd"/>
            <w:r w:rsidRPr="00A35CF1">
              <w:t>.</w:t>
            </w:r>
            <w:r w:rsidRPr="00A35CF1">
              <w:br/>
              <w:t>(b) Sur cette base, élaborer un PADL pour la période 2026-2030 spécifique au Bloc Nord, conforme aux mêmes normes de qualité, de détail et de structuration que celui du Bloc Sud.</w:t>
            </w:r>
          </w:p>
          <w:p w14:paraId="226709E5" w14:textId="77777777" w:rsidR="0026380B" w:rsidRDefault="00000000">
            <w:pPr>
              <w:numPr>
                <w:ilvl w:val="0"/>
                <w:numId w:val="3"/>
              </w:numPr>
            </w:pPr>
            <w:r w:rsidRPr="00A35CF1">
              <w:t>Conformément aux dispositions impératives du Code Minier guinéen et de la Convention de Concession, le Soumissionnaire garantit l’obtention de l’approbation réglementaire définitive des Plans d’Appuis au Développement Local (PADL) 2026-2030. À cette fin, il concevra et mettra en œuvre, après validation écrite préalable de l’Acheteur, un processus de concertation formalisé avec les communautés riveraines et les autorités compétentes. Il assumera ensuite l’entière responsabilité de la préparation, de la soumission et du suivi exhaustif du dossier jusqu’à la délivrance effective des approbations écrites, définitives et conjointes par les autorités et les représentants communautaires dûment mandatés ces derniers étant également soumis à la validation préalable de l’Acheteur. L’obtention de ces approbations constitue une condition suspensive à la réception et au paiement finals.</w:t>
            </w:r>
          </w:p>
        </w:tc>
        <w:tc>
          <w:tcPr>
            <w:tcW w:w="851" w:type="dxa"/>
            <w:vAlign w:val="center"/>
          </w:tcPr>
          <w:p w14:paraId="65F35C19" w14:textId="77777777" w:rsidR="0026380B" w:rsidRDefault="00000000">
            <w:pPr>
              <w:adjustRightInd w:val="0"/>
              <w:snapToGrid w:val="0"/>
              <w:jc w:val="center"/>
              <w:rPr>
                <w:b/>
              </w:rPr>
            </w:pPr>
            <w:r>
              <w:lastRenderedPageBreak/>
              <w:t>1.3</w:t>
            </w:r>
          </w:p>
        </w:tc>
      </w:tr>
      <w:tr w:rsidR="0026380B" w14:paraId="0CEF131B" w14:textId="77777777">
        <w:trPr>
          <w:trHeight w:val="752"/>
          <w:jc w:val="center"/>
        </w:trPr>
        <w:tc>
          <w:tcPr>
            <w:tcW w:w="755" w:type="dxa"/>
            <w:vAlign w:val="center"/>
          </w:tcPr>
          <w:p w14:paraId="447B643D" w14:textId="77777777" w:rsidR="0026380B" w:rsidRDefault="0026380B">
            <w:pPr>
              <w:numPr>
                <w:ilvl w:val="0"/>
                <w:numId w:val="2"/>
              </w:numPr>
              <w:adjustRightInd w:val="0"/>
              <w:snapToGrid w:val="0"/>
              <w:jc w:val="center"/>
            </w:pPr>
          </w:p>
        </w:tc>
        <w:tc>
          <w:tcPr>
            <w:tcW w:w="1454" w:type="dxa"/>
            <w:vAlign w:val="center"/>
          </w:tcPr>
          <w:p w14:paraId="4CC155D2" w14:textId="77777777" w:rsidR="0026380B" w:rsidRDefault="00000000">
            <w:pPr>
              <w:adjustRightInd w:val="0"/>
              <w:snapToGrid w:val="0"/>
              <w:jc w:val="center"/>
              <w:rPr>
                <w:szCs w:val="21"/>
              </w:rPr>
            </w:pPr>
            <w:r>
              <w:rPr>
                <w:rFonts w:hint="eastAsia"/>
                <w:szCs w:val="21"/>
              </w:rPr>
              <w:t>服务期限</w:t>
            </w:r>
          </w:p>
          <w:p w14:paraId="30063514" w14:textId="77777777" w:rsidR="0026380B" w:rsidRDefault="00000000">
            <w:pPr>
              <w:pStyle w:val="ac"/>
              <w:jc w:val="center"/>
              <w:rPr>
                <w:sz w:val="21"/>
                <w:szCs w:val="21"/>
              </w:rPr>
            </w:pPr>
            <w:r>
              <w:rPr>
                <w:sz w:val="21"/>
                <w:szCs w:val="21"/>
              </w:rPr>
              <w:t>Durée de services</w:t>
            </w:r>
          </w:p>
        </w:tc>
        <w:tc>
          <w:tcPr>
            <w:tcW w:w="6358" w:type="dxa"/>
            <w:gridSpan w:val="2"/>
            <w:vAlign w:val="center"/>
          </w:tcPr>
          <w:p w14:paraId="792F074B" w14:textId="77777777" w:rsidR="0026380B" w:rsidRDefault="00000000">
            <w:pPr>
              <w:adjustRightInd w:val="0"/>
              <w:snapToGrid w:val="0"/>
              <w:jc w:val="left"/>
            </w:pPr>
            <w:r>
              <w:rPr>
                <w:rFonts w:hint="eastAsia"/>
              </w:rPr>
              <w:t>合同约定期限</w:t>
            </w:r>
            <w:r>
              <w:t>4</w:t>
            </w:r>
            <w:r>
              <w:rPr>
                <w:rFonts w:hint="eastAsia"/>
              </w:rPr>
              <w:t>个月，详见第二章委托人要求</w:t>
            </w:r>
          </w:p>
          <w:p w14:paraId="1C37CFF2" w14:textId="77777777" w:rsidR="0026380B" w:rsidRDefault="00000000">
            <w:pPr>
              <w:pStyle w:val="ac"/>
            </w:pPr>
            <w:r>
              <w:rPr>
                <w:sz w:val="21"/>
                <w:szCs w:val="21"/>
              </w:rPr>
              <w:t>Le présent contrat a une durée de </w:t>
            </w:r>
            <w:r>
              <w:rPr>
                <w:rFonts w:hint="eastAsia"/>
                <w:sz w:val="21"/>
                <w:szCs w:val="21"/>
              </w:rPr>
              <w:t>quatre</w:t>
            </w:r>
            <w:r>
              <w:rPr>
                <w:rFonts w:hint="eastAsia"/>
                <w:sz w:val="21"/>
                <w:szCs w:val="21"/>
              </w:rPr>
              <w:t>（</w:t>
            </w:r>
            <w:r>
              <w:rPr>
                <w:rFonts w:hint="eastAsia"/>
                <w:sz w:val="21"/>
                <w:szCs w:val="21"/>
              </w:rPr>
              <w:t>4</w:t>
            </w:r>
            <w:r>
              <w:rPr>
                <w:rFonts w:hint="eastAsia"/>
                <w:sz w:val="21"/>
                <w:szCs w:val="21"/>
              </w:rPr>
              <w:t>）</w:t>
            </w:r>
            <w:r>
              <w:rPr>
                <w:sz w:val="21"/>
                <w:szCs w:val="21"/>
              </w:rPr>
              <w:t>mois. Pour plus de détails, veuillez-vous référer aux exigences du Mandant dans le chapitre II.</w:t>
            </w:r>
          </w:p>
        </w:tc>
        <w:tc>
          <w:tcPr>
            <w:tcW w:w="851" w:type="dxa"/>
            <w:vAlign w:val="center"/>
          </w:tcPr>
          <w:p w14:paraId="24312898" w14:textId="77777777" w:rsidR="0026380B" w:rsidRDefault="00000000">
            <w:pPr>
              <w:adjustRightInd w:val="0"/>
              <w:snapToGrid w:val="0"/>
              <w:jc w:val="center"/>
              <w:rPr>
                <w:szCs w:val="21"/>
              </w:rPr>
            </w:pPr>
            <w:r>
              <w:t>1.4</w:t>
            </w:r>
          </w:p>
        </w:tc>
      </w:tr>
      <w:tr w:rsidR="0026380B" w14:paraId="5A9A41B4" w14:textId="77777777">
        <w:trPr>
          <w:trHeight w:val="1186"/>
          <w:jc w:val="center"/>
        </w:trPr>
        <w:tc>
          <w:tcPr>
            <w:tcW w:w="755" w:type="dxa"/>
            <w:vAlign w:val="center"/>
          </w:tcPr>
          <w:p w14:paraId="4ABCBC03" w14:textId="77777777" w:rsidR="0026380B" w:rsidRDefault="0026380B">
            <w:pPr>
              <w:numPr>
                <w:ilvl w:val="0"/>
                <w:numId w:val="2"/>
              </w:numPr>
              <w:adjustRightInd w:val="0"/>
              <w:snapToGrid w:val="0"/>
              <w:jc w:val="center"/>
            </w:pPr>
          </w:p>
        </w:tc>
        <w:tc>
          <w:tcPr>
            <w:tcW w:w="1454" w:type="dxa"/>
            <w:vAlign w:val="center"/>
          </w:tcPr>
          <w:p w14:paraId="4585AAB0" w14:textId="77777777" w:rsidR="0026380B" w:rsidRDefault="00000000">
            <w:pPr>
              <w:adjustRightInd w:val="0"/>
              <w:snapToGrid w:val="0"/>
              <w:jc w:val="center"/>
              <w:rPr>
                <w:szCs w:val="21"/>
              </w:rPr>
            </w:pPr>
            <w:r>
              <w:rPr>
                <w:rFonts w:hint="eastAsia"/>
                <w:szCs w:val="21"/>
              </w:rPr>
              <w:t>服务标准</w:t>
            </w:r>
          </w:p>
          <w:p w14:paraId="33F1F57C" w14:textId="77777777" w:rsidR="0026380B" w:rsidRDefault="00000000">
            <w:pPr>
              <w:pStyle w:val="ac"/>
              <w:jc w:val="center"/>
              <w:rPr>
                <w:sz w:val="21"/>
                <w:szCs w:val="21"/>
              </w:rPr>
            </w:pPr>
            <w:r>
              <w:rPr>
                <w:sz w:val="21"/>
                <w:szCs w:val="21"/>
              </w:rPr>
              <w:t>Exigences de Qualité de Service</w:t>
            </w:r>
          </w:p>
        </w:tc>
        <w:tc>
          <w:tcPr>
            <w:tcW w:w="6358" w:type="dxa"/>
            <w:gridSpan w:val="2"/>
            <w:vAlign w:val="center"/>
          </w:tcPr>
          <w:p w14:paraId="64635DD4" w14:textId="77777777" w:rsidR="0026380B" w:rsidRDefault="00000000">
            <w:pPr>
              <w:numPr>
                <w:ilvl w:val="0"/>
                <w:numId w:val="4"/>
              </w:numPr>
              <w:adjustRightInd w:val="0"/>
              <w:snapToGrid w:val="0"/>
            </w:pPr>
            <w:r>
              <w:rPr>
                <w:rFonts w:hint="eastAsia"/>
              </w:rPr>
              <w:t>满足几内亚《矿业法》、《特许权协议》中关于对矿业企业支持当地社区发展的具体要求；终版报告通过政府及项目社区的评审</w:t>
            </w:r>
            <w:r>
              <w:t>,</w:t>
            </w:r>
            <w:r>
              <w:rPr>
                <w:rFonts w:hint="eastAsia"/>
              </w:rPr>
              <w:t>落实完成企业与社区《支持当地社区发展协议》的起草及签署。</w:t>
            </w:r>
            <w:r>
              <w:rPr>
                <w:rFonts w:hint="eastAsia"/>
                <w:szCs w:val="21"/>
              </w:rPr>
              <w:t>详见第二章委托人要求</w:t>
            </w:r>
          </w:p>
          <w:p w14:paraId="5313684E" w14:textId="77777777" w:rsidR="0026380B" w:rsidRDefault="00000000">
            <w:pPr>
              <w:pStyle w:val="ac"/>
              <w:numPr>
                <w:ilvl w:val="255"/>
                <w:numId w:val="0"/>
              </w:numPr>
              <w:jc w:val="both"/>
              <w:rPr>
                <w:sz w:val="21"/>
                <w:szCs w:val="21"/>
              </w:rPr>
            </w:pPr>
            <w:r>
              <w:rPr>
                <w:sz w:val="21"/>
                <w:szCs w:val="21"/>
              </w:rPr>
              <w:t>Le Soumissionnaire doit strictement se conformer aux dispositions du Code Minier guinéen et de la Convention relatives au développement communautaire local. La réception définitive des prestations est subordonnée à la satisfaction cumulative des conditions suivantes :</w:t>
            </w:r>
            <w:r>
              <w:rPr>
                <w:sz w:val="21"/>
                <w:szCs w:val="21"/>
              </w:rPr>
              <w:br/>
              <w:t xml:space="preserve">- L’approbation conjointe du rapport final (le PADL 2026-2030) par les autorités compétentes et les représentants dûment mandatés des communautés riveraines ; </w:t>
            </w:r>
          </w:p>
          <w:p w14:paraId="2A954D75" w14:textId="77777777" w:rsidR="0026380B" w:rsidRDefault="00000000">
            <w:pPr>
              <w:pStyle w:val="ac"/>
              <w:numPr>
                <w:ilvl w:val="255"/>
                <w:numId w:val="0"/>
              </w:numPr>
              <w:jc w:val="both"/>
              <w:rPr>
                <w:sz w:val="21"/>
                <w:szCs w:val="21"/>
              </w:rPr>
            </w:pPr>
            <w:r>
              <w:rPr>
                <w:sz w:val="21"/>
                <w:szCs w:val="21"/>
              </w:rPr>
              <w:t>-La finalisation et la signature effective, de l’Accord de Plan d’Appuis au Développement Local entre l’Acheteur et lesdites communautés.</w:t>
            </w:r>
          </w:p>
          <w:p w14:paraId="3CC9422B" w14:textId="77777777" w:rsidR="0026380B" w:rsidRDefault="00000000">
            <w:pPr>
              <w:pStyle w:val="ac"/>
              <w:numPr>
                <w:ilvl w:val="255"/>
                <w:numId w:val="0"/>
              </w:numPr>
              <w:jc w:val="both"/>
            </w:pPr>
            <w:r>
              <w:rPr>
                <w:sz w:val="21"/>
                <w:szCs w:val="21"/>
              </w:rPr>
              <w:t xml:space="preserve"> Pour plus de détails, veuillez-vous référer aux exigences du Mandant dans le chapitre II.</w:t>
            </w:r>
          </w:p>
        </w:tc>
        <w:tc>
          <w:tcPr>
            <w:tcW w:w="851" w:type="dxa"/>
            <w:vAlign w:val="center"/>
          </w:tcPr>
          <w:p w14:paraId="0FFC3C19" w14:textId="77777777" w:rsidR="0026380B" w:rsidRDefault="00000000">
            <w:pPr>
              <w:adjustRightInd w:val="0"/>
              <w:snapToGrid w:val="0"/>
              <w:jc w:val="center"/>
              <w:rPr>
                <w:szCs w:val="21"/>
              </w:rPr>
            </w:pPr>
            <w:r>
              <w:t>1.5</w:t>
            </w:r>
          </w:p>
        </w:tc>
      </w:tr>
      <w:tr w:rsidR="0026380B" w14:paraId="6798A646" w14:textId="77777777">
        <w:trPr>
          <w:trHeight w:val="800"/>
          <w:jc w:val="center"/>
        </w:trPr>
        <w:tc>
          <w:tcPr>
            <w:tcW w:w="755" w:type="dxa"/>
            <w:vAlign w:val="center"/>
          </w:tcPr>
          <w:p w14:paraId="6AD78030" w14:textId="77777777" w:rsidR="0026380B" w:rsidRDefault="0026380B">
            <w:pPr>
              <w:numPr>
                <w:ilvl w:val="0"/>
                <w:numId w:val="2"/>
              </w:numPr>
              <w:adjustRightInd w:val="0"/>
              <w:snapToGrid w:val="0"/>
              <w:jc w:val="center"/>
            </w:pPr>
          </w:p>
        </w:tc>
        <w:tc>
          <w:tcPr>
            <w:tcW w:w="1454" w:type="dxa"/>
            <w:vAlign w:val="center"/>
          </w:tcPr>
          <w:p w14:paraId="685D9D8F" w14:textId="77777777" w:rsidR="0026380B" w:rsidRDefault="00000000">
            <w:pPr>
              <w:adjustRightInd w:val="0"/>
              <w:snapToGrid w:val="0"/>
              <w:jc w:val="center"/>
              <w:rPr>
                <w:szCs w:val="21"/>
              </w:rPr>
            </w:pPr>
            <w:r>
              <w:rPr>
                <w:rFonts w:hint="eastAsia"/>
                <w:szCs w:val="21"/>
              </w:rPr>
              <w:t>报价方式</w:t>
            </w:r>
          </w:p>
          <w:p w14:paraId="6A7254FB" w14:textId="77777777" w:rsidR="0026380B" w:rsidRDefault="00000000">
            <w:pPr>
              <w:pStyle w:val="ac"/>
              <w:jc w:val="center"/>
              <w:rPr>
                <w:sz w:val="21"/>
                <w:szCs w:val="21"/>
              </w:rPr>
            </w:pPr>
            <w:r>
              <w:rPr>
                <w:sz w:val="21"/>
                <w:szCs w:val="21"/>
              </w:rPr>
              <w:t>Méthode de soumission</w:t>
            </w:r>
          </w:p>
        </w:tc>
        <w:tc>
          <w:tcPr>
            <w:tcW w:w="6358" w:type="dxa"/>
            <w:gridSpan w:val="2"/>
            <w:vAlign w:val="center"/>
          </w:tcPr>
          <w:p w14:paraId="3F331FD0" w14:textId="77777777" w:rsidR="0026380B" w:rsidRDefault="00000000">
            <w:pPr>
              <w:adjustRightInd w:val="0"/>
              <w:snapToGrid w:val="0"/>
            </w:pPr>
            <w:r>
              <w:rPr>
                <w:rFonts w:hint="eastAsia"/>
              </w:rPr>
              <w:t>固定总价</w:t>
            </w:r>
          </w:p>
          <w:p w14:paraId="2758475B" w14:textId="77777777" w:rsidR="0026380B" w:rsidRDefault="00000000">
            <w:pPr>
              <w:pStyle w:val="ac"/>
              <w:numPr>
                <w:ilvl w:val="255"/>
                <w:numId w:val="0"/>
              </w:numPr>
              <w:jc w:val="both"/>
            </w:pPr>
            <w:r>
              <w:rPr>
                <w:sz w:val="21"/>
                <w:szCs w:val="21"/>
              </w:rPr>
              <w:t>Prix global fixe</w:t>
            </w:r>
          </w:p>
        </w:tc>
        <w:tc>
          <w:tcPr>
            <w:tcW w:w="851" w:type="dxa"/>
            <w:vAlign w:val="center"/>
          </w:tcPr>
          <w:p w14:paraId="00B62AE8" w14:textId="77777777" w:rsidR="0026380B" w:rsidRDefault="00000000">
            <w:pPr>
              <w:adjustRightInd w:val="0"/>
              <w:snapToGrid w:val="0"/>
              <w:jc w:val="center"/>
            </w:pPr>
            <w:r>
              <w:t>1.6</w:t>
            </w:r>
          </w:p>
        </w:tc>
      </w:tr>
      <w:tr w:rsidR="0026380B" w14:paraId="4F4AC8F7" w14:textId="77777777" w:rsidTr="00A35CF1">
        <w:trPr>
          <w:trHeight w:val="1125"/>
          <w:jc w:val="center"/>
        </w:trPr>
        <w:tc>
          <w:tcPr>
            <w:tcW w:w="755" w:type="dxa"/>
            <w:vAlign w:val="center"/>
          </w:tcPr>
          <w:p w14:paraId="662FBAC6" w14:textId="77777777" w:rsidR="0026380B" w:rsidRDefault="0026380B">
            <w:pPr>
              <w:numPr>
                <w:ilvl w:val="0"/>
                <w:numId w:val="2"/>
              </w:numPr>
              <w:adjustRightInd w:val="0"/>
              <w:snapToGrid w:val="0"/>
              <w:jc w:val="center"/>
            </w:pPr>
          </w:p>
        </w:tc>
        <w:tc>
          <w:tcPr>
            <w:tcW w:w="1454" w:type="dxa"/>
            <w:vAlign w:val="center"/>
          </w:tcPr>
          <w:p w14:paraId="501D2016" w14:textId="77777777" w:rsidR="0026380B" w:rsidRDefault="00000000">
            <w:pPr>
              <w:adjustRightInd w:val="0"/>
              <w:snapToGrid w:val="0"/>
              <w:jc w:val="center"/>
              <w:rPr>
                <w:szCs w:val="21"/>
              </w:rPr>
            </w:pPr>
            <w:r>
              <w:rPr>
                <w:rFonts w:hint="eastAsia"/>
                <w:szCs w:val="21"/>
              </w:rPr>
              <w:t>付款方式</w:t>
            </w:r>
          </w:p>
          <w:p w14:paraId="0864C3E3" w14:textId="77777777" w:rsidR="0026380B" w:rsidRDefault="00000000">
            <w:pPr>
              <w:pStyle w:val="ac"/>
              <w:jc w:val="center"/>
              <w:rPr>
                <w:sz w:val="21"/>
                <w:szCs w:val="21"/>
              </w:rPr>
            </w:pPr>
            <w:r>
              <w:rPr>
                <w:sz w:val="21"/>
                <w:szCs w:val="21"/>
              </w:rPr>
              <w:t>Mode de paiement</w:t>
            </w:r>
          </w:p>
        </w:tc>
        <w:tc>
          <w:tcPr>
            <w:tcW w:w="6358" w:type="dxa"/>
            <w:gridSpan w:val="2"/>
            <w:vAlign w:val="center"/>
          </w:tcPr>
          <w:p w14:paraId="28D00523" w14:textId="77777777" w:rsidR="00C47E4A" w:rsidRPr="00C47E4A" w:rsidRDefault="00C47E4A" w:rsidP="00C47E4A">
            <w:pPr>
              <w:numPr>
                <w:ilvl w:val="0"/>
                <w:numId w:val="4"/>
              </w:numPr>
              <w:adjustRightInd w:val="0"/>
              <w:snapToGrid w:val="0"/>
              <w:rPr>
                <w:rFonts w:hint="eastAsia"/>
              </w:rPr>
            </w:pPr>
            <w:r w:rsidRPr="00C47E4A">
              <w:rPr>
                <w:rFonts w:hint="eastAsia"/>
              </w:rPr>
              <w:t>1.</w:t>
            </w:r>
            <w:r w:rsidRPr="00C47E4A">
              <w:rPr>
                <w:rFonts w:hint="eastAsia"/>
              </w:rPr>
              <w:t>合同生效后开始现场查勘，支付合同总额</w:t>
            </w:r>
            <w:r w:rsidRPr="00C47E4A">
              <w:rPr>
                <w:rFonts w:hint="eastAsia"/>
              </w:rPr>
              <w:t>20%</w:t>
            </w:r>
            <w:r w:rsidRPr="00C47E4A">
              <w:rPr>
                <w:rFonts w:hint="eastAsia"/>
              </w:rPr>
              <w:t>；</w:t>
            </w:r>
          </w:p>
          <w:p w14:paraId="4F61C7C3" w14:textId="77777777" w:rsidR="00C47E4A" w:rsidRPr="00C47E4A" w:rsidRDefault="00C47E4A" w:rsidP="00C47E4A">
            <w:pPr>
              <w:numPr>
                <w:ilvl w:val="0"/>
                <w:numId w:val="4"/>
              </w:numPr>
              <w:adjustRightInd w:val="0"/>
              <w:snapToGrid w:val="0"/>
              <w:rPr>
                <w:rFonts w:hint="eastAsia"/>
              </w:rPr>
            </w:pPr>
            <w:r w:rsidRPr="00C47E4A">
              <w:rPr>
                <w:rFonts w:hint="eastAsia"/>
              </w:rPr>
              <w:t>2.</w:t>
            </w:r>
            <w:r w:rsidRPr="00C47E4A">
              <w:rPr>
                <w:rFonts w:hint="eastAsia"/>
              </w:rPr>
              <w:t>完成项目受影响区域《</w:t>
            </w:r>
            <w:r w:rsidRPr="00C47E4A">
              <w:rPr>
                <w:rFonts w:hint="eastAsia"/>
              </w:rPr>
              <w:t>2026-2030</w:t>
            </w:r>
            <w:r w:rsidRPr="00C47E4A">
              <w:rPr>
                <w:rFonts w:hint="eastAsia"/>
              </w:rPr>
              <w:t>支持当地社区发展规划》编制初稿，并经矿山公司审核通过后，支付合同总额</w:t>
            </w:r>
            <w:r w:rsidRPr="00C47E4A">
              <w:rPr>
                <w:rFonts w:hint="eastAsia"/>
              </w:rPr>
              <w:t>40%</w:t>
            </w:r>
            <w:r w:rsidRPr="00C47E4A">
              <w:rPr>
                <w:rFonts w:hint="eastAsia"/>
              </w:rPr>
              <w:t>；</w:t>
            </w:r>
          </w:p>
          <w:p w14:paraId="4FB1470E" w14:textId="77777777" w:rsidR="00C47E4A" w:rsidRPr="00C47E4A" w:rsidRDefault="00C47E4A" w:rsidP="00C47E4A">
            <w:pPr>
              <w:numPr>
                <w:ilvl w:val="0"/>
                <w:numId w:val="4"/>
              </w:numPr>
              <w:adjustRightInd w:val="0"/>
              <w:snapToGrid w:val="0"/>
              <w:rPr>
                <w:szCs w:val="21"/>
              </w:rPr>
            </w:pPr>
            <w:r w:rsidRPr="00C47E4A">
              <w:rPr>
                <w:rFonts w:hint="eastAsia"/>
              </w:rPr>
              <w:t>3.</w:t>
            </w:r>
            <w:r w:rsidRPr="00C47E4A">
              <w:rPr>
                <w:rFonts w:hint="eastAsia"/>
              </w:rPr>
              <w:t>完成政府、社区评审，向委托方提交终版报告、评审文件，完成《支持当地社区发展协议》签署后，支付合同总额</w:t>
            </w:r>
            <w:r w:rsidRPr="00C47E4A">
              <w:rPr>
                <w:rFonts w:hint="eastAsia"/>
              </w:rPr>
              <w:t>40%</w:t>
            </w:r>
            <w:r w:rsidRPr="00C47E4A">
              <w:rPr>
                <w:rFonts w:hint="eastAsia"/>
              </w:rPr>
              <w:t>。</w:t>
            </w:r>
          </w:p>
          <w:p w14:paraId="76FCA4FF" w14:textId="2E7B6A7F" w:rsidR="0026380B" w:rsidRDefault="00000000" w:rsidP="00C47E4A">
            <w:pPr>
              <w:adjustRightInd w:val="0"/>
              <w:snapToGrid w:val="0"/>
              <w:rPr>
                <w:szCs w:val="21"/>
              </w:rPr>
            </w:pPr>
            <w:r>
              <w:rPr>
                <w:szCs w:val="21"/>
              </w:rPr>
              <w:t>Les paiements seront effectués par l’Acheteur aux conditions et délais suivants :</w:t>
            </w:r>
          </w:p>
          <w:p w14:paraId="5552BBB4" w14:textId="77777777" w:rsidR="0026380B" w:rsidRDefault="00000000">
            <w:pPr>
              <w:pStyle w:val="af0"/>
              <w:widowControl/>
              <w:shd w:val="clear" w:color="auto" w:fill="FFFFFF"/>
              <w:spacing w:before="0" w:beforeAutospacing="0" w:after="0" w:afterAutospacing="0"/>
              <w:jc w:val="both"/>
              <w:rPr>
                <w:kern w:val="2"/>
                <w:sz w:val="21"/>
                <w:szCs w:val="21"/>
              </w:rPr>
            </w:pPr>
            <w:r>
              <w:rPr>
                <w:kern w:val="2"/>
                <w:sz w:val="21"/>
                <w:szCs w:val="21"/>
              </w:rPr>
              <w:t>1. Premier versement (20%)</w:t>
            </w:r>
            <w:r>
              <w:rPr>
                <w:kern w:val="2"/>
                <w:sz w:val="21"/>
                <w:szCs w:val="21"/>
              </w:rPr>
              <w:br/>
              <w:t>Dû après l’entrée en vigueur du Contrat et le démarrage effectif des travaux de reconnaissance sur terrain, sur présentation d’une facture justifiée.</w:t>
            </w:r>
          </w:p>
          <w:p w14:paraId="61F7C5F9" w14:textId="77777777" w:rsidR="0026380B" w:rsidRDefault="00000000">
            <w:pPr>
              <w:pStyle w:val="af0"/>
              <w:widowControl/>
              <w:shd w:val="clear" w:color="auto" w:fill="FFFFFF"/>
              <w:spacing w:before="0" w:beforeAutospacing="0" w:after="0" w:afterAutospacing="0"/>
              <w:jc w:val="both"/>
              <w:rPr>
                <w:kern w:val="2"/>
                <w:sz w:val="21"/>
                <w:szCs w:val="21"/>
              </w:rPr>
            </w:pPr>
            <w:r>
              <w:rPr>
                <w:kern w:val="2"/>
                <w:sz w:val="21"/>
                <w:szCs w:val="21"/>
              </w:rPr>
              <w:t>2. Deuxième versement (40%)</w:t>
            </w:r>
            <w:r>
              <w:rPr>
                <w:kern w:val="2"/>
                <w:sz w:val="21"/>
                <w:szCs w:val="21"/>
              </w:rPr>
              <w:br/>
              <w:t>Dû après soumission par le Soumissionnaire et approbation écrite par la Société de l’avant-projet du Plan d’Appuis au Développement Local (PADL) 2026-2030 pour la zone affectée, sur présentation de la facture et de la preuve d’approbation.</w:t>
            </w:r>
          </w:p>
          <w:p w14:paraId="7972DCA3" w14:textId="77777777" w:rsidR="0026380B" w:rsidRDefault="00000000">
            <w:pPr>
              <w:pStyle w:val="af0"/>
              <w:widowControl/>
              <w:shd w:val="clear" w:color="auto" w:fill="FFFFFF"/>
              <w:spacing w:before="0" w:beforeAutospacing="0" w:after="0" w:afterAutospacing="0"/>
              <w:jc w:val="both"/>
              <w:rPr>
                <w:rFonts w:hAnsi="宋体"/>
              </w:rPr>
            </w:pPr>
            <w:r w:rsidRPr="001944D4">
              <w:rPr>
                <w:kern w:val="2"/>
                <w:sz w:val="21"/>
                <w:szCs w:val="21"/>
              </w:rPr>
              <w:t>3. Versement final (40%)</w:t>
            </w:r>
            <w:r w:rsidRPr="001944D4">
              <w:rPr>
                <w:kern w:val="2"/>
                <w:sz w:val="21"/>
                <w:szCs w:val="21"/>
              </w:rPr>
              <w:br/>
              <w:t>Le solde est dû après cumulativement :</w:t>
            </w:r>
            <w:r w:rsidRPr="001944D4">
              <w:rPr>
                <w:kern w:val="2"/>
                <w:sz w:val="21"/>
                <w:szCs w:val="21"/>
              </w:rPr>
              <w:br/>
            </w:r>
            <w:r w:rsidRPr="001944D4">
              <w:rPr>
                <w:kern w:val="2"/>
                <w:sz w:val="21"/>
                <w:szCs w:val="21"/>
              </w:rPr>
              <w:lastRenderedPageBreak/>
              <w:t xml:space="preserve">(i) </w:t>
            </w:r>
            <w:r>
              <w:rPr>
                <w:kern w:val="2"/>
                <w:sz w:val="21"/>
                <w:szCs w:val="21"/>
              </w:rPr>
              <w:t>A</w:t>
            </w:r>
            <w:r w:rsidRPr="001944D4">
              <w:rPr>
                <w:kern w:val="2"/>
                <w:sz w:val="21"/>
                <w:szCs w:val="21"/>
              </w:rPr>
              <w:t>chèvement de l</w:t>
            </w:r>
            <w:r>
              <w:rPr>
                <w:kern w:val="2"/>
                <w:sz w:val="21"/>
                <w:szCs w:val="21"/>
              </w:rPr>
              <w:t>’</w:t>
            </w:r>
            <w:r w:rsidRPr="001944D4">
              <w:rPr>
                <w:kern w:val="2"/>
                <w:sz w:val="21"/>
                <w:szCs w:val="21"/>
              </w:rPr>
              <w:t>examen gouvernemental et communautaire ;</w:t>
            </w:r>
            <w:r w:rsidRPr="001944D4">
              <w:rPr>
                <w:kern w:val="2"/>
                <w:sz w:val="21"/>
                <w:szCs w:val="21"/>
              </w:rPr>
              <w:br/>
              <w:t xml:space="preserve">(ii) </w:t>
            </w:r>
            <w:r>
              <w:rPr>
                <w:kern w:val="2"/>
                <w:sz w:val="21"/>
                <w:szCs w:val="21"/>
              </w:rPr>
              <w:t>R</w:t>
            </w:r>
            <w:r w:rsidRPr="001944D4">
              <w:rPr>
                <w:kern w:val="2"/>
                <w:sz w:val="21"/>
                <w:szCs w:val="21"/>
              </w:rPr>
              <w:t>emise à l</w:t>
            </w:r>
            <w:r>
              <w:rPr>
                <w:kern w:val="2"/>
                <w:sz w:val="21"/>
                <w:szCs w:val="21"/>
              </w:rPr>
              <w:t>’</w:t>
            </w:r>
            <w:r w:rsidRPr="001944D4">
              <w:rPr>
                <w:kern w:val="2"/>
                <w:sz w:val="21"/>
                <w:szCs w:val="21"/>
              </w:rPr>
              <w:t>Acheteur du rapport final approuvé et des procès-verbaux d</w:t>
            </w:r>
            <w:r>
              <w:rPr>
                <w:kern w:val="2"/>
                <w:sz w:val="21"/>
                <w:szCs w:val="21"/>
              </w:rPr>
              <w:t>’</w:t>
            </w:r>
            <w:r w:rsidRPr="001944D4">
              <w:rPr>
                <w:kern w:val="2"/>
                <w:sz w:val="21"/>
                <w:szCs w:val="21"/>
              </w:rPr>
              <w:t>évaluation ;</w:t>
            </w:r>
            <w:r w:rsidRPr="001944D4">
              <w:rPr>
                <w:kern w:val="2"/>
                <w:sz w:val="21"/>
                <w:szCs w:val="21"/>
              </w:rPr>
              <w:br/>
              <w:t xml:space="preserve">(iii) </w:t>
            </w:r>
            <w:r>
              <w:rPr>
                <w:kern w:val="2"/>
                <w:sz w:val="21"/>
                <w:szCs w:val="21"/>
              </w:rPr>
              <w:t>S</w:t>
            </w:r>
            <w:r w:rsidRPr="001944D4">
              <w:rPr>
                <w:kern w:val="2"/>
                <w:sz w:val="21"/>
                <w:szCs w:val="21"/>
              </w:rPr>
              <w:t>ignature</w:t>
            </w:r>
            <w:r>
              <w:rPr>
                <w:kern w:val="2"/>
                <w:sz w:val="21"/>
                <w:szCs w:val="21"/>
              </w:rPr>
              <w:t xml:space="preserve"> effective</w:t>
            </w:r>
            <w:r w:rsidRPr="001944D4">
              <w:rPr>
                <w:kern w:val="2"/>
                <w:sz w:val="21"/>
                <w:szCs w:val="21"/>
              </w:rPr>
              <w:t xml:space="preserve"> du Plan d’Appuis au Développement Local.</w:t>
            </w:r>
            <w:r w:rsidRPr="001944D4">
              <w:rPr>
                <w:kern w:val="2"/>
                <w:sz w:val="21"/>
                <w:szCs w:val="21"/>
              </w:rPr>
              <w:br/>
              <w:t>Le paiement intervient sur présentation de la facture de solde et des justificatifs y afférents.</w:t>
            </w:r>
          </w:p>
        </w:tc>
        <w:tc>
          <w:tcPr>
            <w:tcW w:w="851" w:type="dxa"/>
            <w:vAlign w:val="center"/>
          </w:tcPr>
          <w:p w14:paraId="46874ABB" w14:textId="77777777" w:rsidR="0026380B" w:rsidRDefault="00000000">
            <w:pPr>
              <w:adjustRightInd w:val="0"/>
              <w:snapToGrid w:val="0"/>
              <w:jc w:val="center"/>
              <w:rPr>
                <w:bCs/>
                <w:szCs w:val="24"/>
              </w:rPr>
            </w:pPr>
            <w:r>
              <w:lastRenderedPageBreak/>
              <w:t>1.7</w:t>
            </w:r>
          </w:p>
        </w:tc>
      </w:tr>
      <w:tr w:rsidR="0026380B" w14:paraId="20433384" w14:textId="77777777">
        <w:trPr>
          <w:trHeight w:val="90"/>
          <w:jc w:val="center"/>
        </w:trPr>
        <w:tc>
          <w:tcPr>
            <w:tcW w:w="755" w:type="dxa"/>
            <w:vAlign w:val="center"/>
          </w:tcPr>
          <w:p w14:paraId="030C8E31" w14:textId="77777777" w:rsidR="0026380B" w:rsidRDefault="0026380B">
            <w:pPr>
              <w:numPr>
                <w:ilvl w:val="0"/>
                <w:numId w:val="2"/>
              </w:numPr>
              <w:adjustRightInd w:val="0"/>
              <w:snapToGrid w:val="0"/>
              <w:jc w:val="center"/>
            </w:pPr>
          </w:p>
        </w:tc>
        <w:tc>
          <w:tcPr>
            <w:tcW w:w="1454" w:type="dxa"/>
            <w:vAlign w:val="center"/>
          </w:tcPr>
          <w:p w14:paraId="13B794D7" w14:textId="77777777" w:rsidR="0026380B" w:rsidRDefault="00000000">
            <w:pPr>
              <w:adjustRightInd w:val="0"/>
              <w:snapToGrid w:val="0"/>
              <w:jc w:val="center"/>
              <w:rPr>
                <w:szCs w:val="21"/>
              </w:rPr>
            </w:pPr>
            <w:r>
              <w:rPr>
                <w:rFonts w:hint="eastAsia"/>
                <w:szCs w:val="21"/>
              </w:rPr>
              <w:t>评审办法</w:t>
            </w:r>
          </w:p>
          <w:p w14:paraId="04D5C7F0" w14:textId="77777777" w:rsidR="0026380B" w:rsidRDefault="00000000">
            <w:pPr>
              <w:pStyle w:val="ac"/>
              <w:jc w:val="center"/>
              <w:rPr>
                <w:sz w:val="21"/>
                <w:szCs w:val="21"/>
              </w:rPr>
            </w:pPr>
            <w:r>
              <w:rPr>
                <w:sz w:val="21"/>
                <w:szCs w:val="21"/>
              </w:rPr>
              <w:t>Méthode de l’offre</w:t>
            </w:r>
          </w:p>
        </w:tc>
        <w:tc>
          <w:tcPr>
            <w:tcW w:w="6358" w:type="dxa"/>
            <w:gridSpan w:val="2"/>
            <w:vAlign w:val="center"/>
          </w:tcPr>
          <w:p w14:paraId="186405C7" w14:textId="77777777" w:rsidR="0026380B" w:rsidRDefault="00000000">
            <w:pPr>
              <w:adjustRightInd w:val="0"/>
              <w:snapToGrid w:val="0"/>
              <w:rPr>
                <w:szCs w:val="21"/>
              </w:rPr>
            </w:pPr>
            <w:r>
              <w:rPr>
                <w:rFonts w:hint="eastAsia"/>
                <w:szCs w:val="21"/>
              </w:rPr>
              <w:t>经评审的最低价法</w:t>
            </w:r>
          </w:p>
          <w:p w14:paraId="503E50A0" w14:textId="77777777" w:rsidR="0026380B" w:rsidRDefault="00000000">
            <w:pPr>
              <w:pStyle w:val="ac"/>
              <w:jc w:val="both"/>
              <w:rPr>
                <w:sz w:val="21"/>
                <w:szCs w:val="21"/>
              </w:rPr>
            </w:pPr>
            <w:r>
              <w:rPr>
                <w:sz w:val="21"/>
                <w:szCs w:val="21"/>
              </w:rPr>
              <w:t>La méthode du prix le plus bas</w:t>
            </w:r>
          </w:p>
        </w:tc>
        <w:tc>
          <w:tcPr>
            <w:tcW w:w="851" w:type="dxa"/>
            <w:vAlign w:val="center"/>
          </w:tcPr>
          <w:p w14:paraId="01A7DFD9" w14:textId="77777777" w:rsidR="0026380B" w:rsidRDefault="00000000">
            <w:pPr>
              <w:adjustRightInd w:val="0"/>
              <w:snapToGrid w:val="0"/>
              <w:jc w:val="center"/>
            </w:pPr>
            <w:r>
              <w:t>3.4</w:t>
            </w:r>
          </w:p>
        </w:tc>
      </w:tr>
      <w:tr w:rsidR="0026380B" w14:paraId="15C1F85F" w14:textId="77777777">
        <w:trPr>
          <w:trHeight w:val="787"/>
          <w:jc w:val="center"/>
        </w:trPr>
        <w:tc>
          <w:tcPr>
            <w:tcW w:w="755" w:type="dxa"/>
            <w:vMerge w:val="restart"/>
            <w:vAlign w:val="center"/>
          </w:tcPr>
          <w:p w14:paraId="4D1C24D2" w14:textId="77777777" w:rsidR="0026380B" w:rsidRDefault="0026380B">
            <w:pPr>
              <w:numPr>
                <w:ilvl w:val="0"/>
                <w:numId w:val="2"/>
              </w:numPr>
              <w:adjustRightInd w:val="0"/>
              <w:snapToGrid w:val="0"/>
              <w:jc w:val="center"/>
            </w:pPr>
          </w:p>
        </w:tc>
        <w:tc>
          <w:tcPr>
            <w:tcW w:w="1454" w:type="dxa"/>
            <w:vMerge w:val="restart"/>
            <w:vAlign w:val="center"/>
          </w:tcPr>
          <w:p w14:paraId="4BBD77C6" w14:textId="77777777" w:rsidR="0026380B" w:rsidRDefault="00000000">
            <w:pPr>
              <w:adjustRightInd w:val="0"/>
              <w:snapToGrid w:val="0"/>
              <w:jc w:val="center"/>
              <w:rPr>
                <w:szCs w:val="21"/>
              </w:rPr>
            </w:pPr>
            <w:r>
              <w:rPr>
                <w:rFonts w:hint="eastAsia"/>
                <w:szCs w:val="21"/>
              </w:rPr>
              <w:t>响应人资质条件、能力和信誉</w:t>
            </w:r>
          </w:p>
          <w:p w14:paraId="3EA8C33E" w14:textId="77777777" w:rsidR="0026380B" w:rsidRDefault="00000000">
            <w:pPr>
              <w:pStyle w:val="ac"/>
              <w:jc w:val="center"/>
              <w:rPr>
                <w:sz w:val="21"/>
                <w:szCs w:val="21"/>
              </w:rPr>
            </w:pPr>
            <w:r>
              <w:rPr>
                <w:sz w:val="21"/>
                <w:szCs w:val="21"/>
              </w:rPr>
              <w:t>Conditions de qualification, capacité et réputation du soumissionnaire</w:t>
            </w:r>
          </w:p>
        </w:tc>
        <w:tc>
          <w:tcPr>
            <w:tcW w:w="1426" w:type="dxa"/>
            <w:vAlign w:val="center"/>
          </w:tcPr>
          <w:p w14:paraId="6B56F2F8" w14:textId="77777777" w:rsidR="0026380B" w:rsidRDefault="00000000">
            <w:pPr>
              <w:adjustRightInd w:val="0"/>
              <w:snapToGrid w:val="0"/>
              <w:jc w:val="left"/>
            </w:pPr>
            <w:r>
              <w:rPr>
                <w:rFonts w:hint="eastAsia"/>
              </w:rPr>
              <w:t>资质要求</w:t>
            </w:r>
          </w:p>
          <w:p w14:paraId="01B3FEF2" w14:textId="77777777" w:rsidR="0026380B" w:rsidRDefault="00000000">
            <w:pPr>
              <w:pStyle w:val="ac"/>
            </w:pPr>
            <w:r>
              <w:rPr>
                <w:sz w:val="21"/>
                <w:szCs w:val="21"/>
              </w:rPr>
              <w:t>Exigences de qualification</w:t>
            </w:r>
          </w:p>
        </w:tc>
        <w:tc>
          <w:tcPr>
            <w:tcW w:w="4932" w:type="dxa"/>
            <w:vAlign w:val="center"/>
          </w:tcPr>
          <w:p w14:paraId="71483E49" w14:textId="77777777" w:rsidR="0026380B" w:rsidRDefault="00000000">
            <w:pPr>
              <w:adjustRightInd w:val="0"/>
              <w:snapToGrid w:val="0"/>
              <w:jc w:val="left"/>
              <w:rPr>
                <w:szCs w:val="21"/>
              </w:rPr>
            </w:pPr>
            <w:r>
              <w:rPr>
                <w:szCs w:val="21"/>
              </w:rPr>
              <w:t>1.</w:t>
            </w:r>
            <w:r>
              <w:rPr>
                <w:rFonts w:hint="eastAsia"/>
                <w:szCs w:val="21"/>
              </w:rPr>
              <w:t>具有独立法人资格，能独立承担民事责任；</w:t>
            </w:r>
          </w:p>
          <w:p w14:paraId="7B8A7572" w14:textId="77777777" w:rsidR="0026380B" w:rsidRDefault="00000000">
            <w:pPr>
              <w:adjustRightInd w:val="0"/>
              <w:snapToGrid w:val="0"/>
              <w:jc w:val="left"/>
              <w:rPr>
                <w:szCs w:val="21"/>
              </w:rPr>
            </w:pPr>
            <w:r>
              <w:rPr>
                <w:szCs w:val="21"/>
              </w:rPr>
              <w:t>2.</w:t>
            </w:r>
            <w:r>
              <w:rPr>
                <w:rFonts w:hint="eastAsia"/>
                <w:szCs w:val="21"/>
              </w:rPr>
              <w:t>几内亚注册的公司需提供</w:t>
            </w:r>
            <w:r>
              <w:rPr>
                <w:szCs w:val="21"/>
              </w:rPr>
              <w:t>NIF</w:t>
            </w:r>
            <w:r>
              <w:rPr>
                <w:rFonts w:hint="eastAsia"/>
                <w:szCs w:val="21"/>
              </w:rPr>
              <w:t>号及增值税税号。</w:t>
            </w:r>
          </w:p>
          <w:p w14:paraId="09C8A229" w14:textId="77777777" w:rsidR="0026380B" w:rsidRDefault="00000000">
            <w:pPr>
              <w:adjustRightInd w:val="0"/>
              <w:snapToGrid w:val="0"/>
              <w:jc w:val="left"/>
              <w:rPr>
                <w:szCs w:val="21"/>
              </w:rPr>
            </w:pPr>
            <w:r>
              <w:rPr>
                <w:rFonts w:hint="eastAsia"/>
                <w:szCs w:val="21"/>
                <w:lang w:val="en-US"/>
              </w:rPr>
              <w:t>3.</w:t>
            </w:r>
            <w:r>
              <w:rPr>
                <w:rFonts w:hAnsi="宋体" w:hint="eastAsia"/>
                <w:color w:val="000000" w:themeColor="text1"/>
                <w:sz w:val="20"/>
              </w:rPr>
              <w:t>营业</w:t>
            </w:r>
            <w:r>
              <w:rPr>
                <w:rFonts w:hAnsi="宋体" w:hint="eastAsia"/>
                <w:color w:val="000000" w:themeColor="text1"/>
                <w:sz w:val="20"/>
                <w:lang w:val="en-US"/>
              </w:rPr>
              <w:t>执照</w:t>
            </w:r>
            <w:r>
              <w:rPr>
                <w:rFonts w:hAnsi="宋体" w:hint="eastAsia"/>
                <w:color w:val="000000" w:themeColor="text1"/>
                <w:sz w:val="20"/>
              </w:rPr>
              <w:t>范围</w:t>
            </w:r>
            <w:r>
              <w:rPr>
                <w:rFonts w:hAnsi="宋体" w:hint="eastAsia"/>
                <w:color w:val="000000" w:themeColor="text1"/>
                <w:sz w:val="20"/>
                <w:lang w:val="en-US"/>
              </w:rPr>
              <w:t>需</w:t>
            </w:r>
            <w:r>
              <w:rPr>
                <w:rFonts w:hAnsi="宋体" w:hint="eastAsia"/>
                <w:color w:val="000000" w:themeColor="text1"/>
                <w:sz w:val="20"/>
              </w:rPr>
              <w:t>包含咨询服务</w:t>
            </w:r>
            <w:r>
              <w:rPr>
                <w:szCs w:val="21"/>
              </w:rPr>
              <w:t xml:space="preserve"> </w:t>
            </w:r>
          </w:p>
          <w:p w14:paraId="7101A93A" w14:textId="77777777" w:rsidR="0026380B" w:rsidRDefault="00000000">
            <w:pPr>
              <w:pStyle w:val="ac"/>
              <w:jc w:val="both"/>
              <w:rPr>
                <w:sz w:val="21"/>
                <w:szCs w:val="21"/>
              </w:rPr>
            </w:pPr>
            <w:r>
              <w:rPr>
                <w:sz w:val="21"/>
                <w:szCs w:val="21"/>
              </w:rPr>
              <w:t>Être une personne morale dotée de la capacité juridique de contracter et d’assumer pleinement et indépendamment ses responsabilités civiles.</w:t>
            </w:r>
          </w:p>
          <w:p w14:paraId="67C607F6" w14:textId="77777777" w:rsidR="0026380B" w:rsidRDefault="00000000">
            <w:pPr>
              <w:pStyle w:val="ac"/>
              <w:jc w:val="both"/>
              <w:rPr>
                <w:sz w:val="21"/>
                <w:szCs w:val="21"/>
              </w:rPr>
            </w:pPr>
            <w:r>
              <w:rPr>
                <w:sz w:val="21"/>
                <w:szCs w:val="21"/>
              </w:rPr>
              <w:t>Les soumissionnaires inscrits au registre du commerce guinéen doivent fournir la preuve de leur immatriculation fiscale (NIF) et de leur numéro de Taxe sur la Valeur Ajoutée (TVA) en cours de validité.</w:t>
            </w:r>
          </w:p>
          <w:p w14:paraId="332C45CE" w14:textId="77777777" w:rsidR="0026380B" w:rsidRDefault="00000000">
            <w:r w:rsidRPr="001944D4">
              <w:rPr>
                <w:rFonts w:hint="eastAsia"/>
                <w:szCs w:val="21"/>
              </w:rPr>
              <w:t>Le champ d'application de la licence commerciale doit inclure les services de conseil</w:t>
            </w:r>
          </w:p>
        </w:tc>
        <w:tc>
          <w:tcPr>
            <w:tcW w:w="851" w:type="dxa"/>
            <w:vMerge w:val="restart"/>
            <w:vAlign w:val="center"/>
          </w:tcPr>
          <w:p w14:paraId="447EB6B8" w14:textId="77777777" w:rsidR="0026380B" w:rsidRDefault="0026380B">
            <w:pPr>
              <w:adjustRightInd w:val="0"/>
              <w:snapToGrid w:val="0"/>
              <w:jc w:val="center"/>
            </w:pPr>
          </w:p>
          <w:p w14:paraId="4C34843D" w14:textId="77777777" w:rsidR="0026380B" w:rsidRDefault="00000000">
            <w:pPr>
              <w:adjustRightInd w:val="0"/>
              <w:snapToGrid w:val="0"/>
              <w:jc w:val="center"/>
              <w:rPr>
                <w:b/>
              </w:rPr>
            </w:pPr>
            <w:r>
              <w:t>1.8</w:t>
            </w:r>
          </w:p>
        </w:tc>
      </w:tr>
      <w:tr w:rsidR="0026380B" w14:paraId="7A12030E" w14:textId="77777777">
        <w:trPr>
          <w:trHeight w:val="264"/>
          <w:jc w:val="center"/>
        </w:trPr>
        <w:tc>
          <w:tcPr>
            <w:tcW w:w="755" w:type="dxa"/>
            <w:vMerge/>
            <w:vAlign w:val="center"/>
          </w:tcPr>
          <w:p w14:paraId="4D6210AE" w14:textId="77777777" w:rsidR="0026380B" w:rsidRDefault="0026380B">
            <w:pPr>
              <w:adjustRightInd w:val="0"/>
              <w:snapToGrid w:val="0"/>
              <w:jc w:val="center"/>
            </w:pPr>
          </w:p>
        </w:tc>
        <w:tc>
          <w:tcPr>
            <w:tcW w:w="1454" w:type="dxa"/>
            <w:vMerge/>
            <w:vAlign w:val="center"/>
          </w:tcPr>
          <w:p w14:paraId="4626B795" w14:textId="77777777" w:rsidR="0026380B" w:rsidRDefault="0026380B">
            <w:pPr>
              <w:adjustRightInd w:val="0"/>
              <w:snapToGrid w:val="0"/>
              <w:jc w:val="center"/>
              <w:rPr>
                <w:szCs w:val="21"/>
              </w:rPr>
            </w:pPr>
          </w:p>
        </w:tc>
        <w:tc>
          <w:tcPr>
            <w:tcW w:w="1426" w:type="dxa"/>
            <w:vAlign w:val="center"/>
          </w:tcPr>
          <w:p w14:paraId="565D96D6" w14:textId="77777777" w:rsidR="0026380B" w:rsidRDefault="00000000">
            <w:pPr>
              <w:adjustRightInd w:val="0"/>
              <w:snapToGrid w:val="0"/>
              <w:jc w:val="left"/>
            </w:pPr>
            <w:r>
              <w:rPr>
                <w:rFonts w:hint="eastAsia"/>
              </w:rPr>
              <w:t>业绩要求</w:t>
            </w:r>
          </w:p>
          <w:p w14:paraId="5F706310" w14:textId="77777777" w:rsidR="0026380B" w:rsidRDefault="00000000">
            <w:pPr>
              <w:pStyle w:val="ac"/>
            </w:pPr>
            <w:r>
              <w:rPr>
                <w:sz w:val="21"/>
                <w:szCs w:val="21"/>
              </w:rPr>
              <w:t>Exigences de performance</w:t>
            </w:r>
          </w:p>
        </w:tc>
        <w:tc>
          <w:tcPr>
            <w:tcW w:w="4932" w:type="dxa"/>
            <w:vAlign w:val="center"/>
          </w:tcPr>
          <w:p w14:paraId="7595360D" w14:textId="18EDD183" w:rsidR="0026380B" w:rsidRDefault="00000000">
            <w:pPr>
              <w:adjustRightInd w:val="0"/>
              <w:snapToGrid w:val="0"/>
              <w:jc w:val="left"/>
            </w:pPr>
            <w:r>
              <w:rPr>
                <w:rFonts w:hAnsi="宋体" w:hint="eastAsia"/>
                <w:color w:val="000000" w:themeColor="text1"/>
              </w:rPr>
              <w:t>响应人具有近三年（</w:t>
            </w:r>
            <w:r>
              <w:rPr>
                <w:rFonts w:hAnsi="宋体"/>
                <w:color w:val="000000" w:themeColor="text1"/>
              </w:rPr>
              <w:t>202</w:t>
            </w:r>
            <w:r>
              <w:rPr>
                <w:rFonts w:hAnsi="宋体" w:hint="eastAsia"/>
                <w:color w:val="000000" w:themeColor="text1"/>
              </w:rPr>
              <w:t>3</w:t>
            </w:r>
            <w:r>
              <w:rPr>
                <w:rFonts w:hAnsi="宋体" w:hint="eastAsia"/>
                <w:color w:val="000000" w:themeColor="text1"/>
              </w:rPr>
              <w:t>年</w:t>
            </w:r>
            <w:r>
              <w:rPr>
                <w:rFonts w:hAnsi="宋体" w:hint="eastAsia"/>
                <w:color w:val="000000" w:themeColor="text1"/>
              </w:rPr>
              <w:t>1</w:t>
            </w:r>
            <w:r>
              <w:rPr>
                <w:rFonts w:hAnsi="宋体" w:hint="eastAsia"/>
                <w:color w:val="000000" w:themeColor="text1"/>
              </w:rPr>
              <w:t>月</w:t>
            </w:r>
            <w:r>
              <w:rPr>
                <w:rFonts w:hAnsi="宋体"/>
                <w:color w:val="000000" w:themeColor="text1"/>
              </w:rPr>
              <w:t>1</w:t>
            </w:r>
            <w:r>
              <w:rPr>
                <w:rFonts w:hAnsi="宋体" w:hint="eastAsia"/>
                <w:color w:val="000000" w:themeColor="text1"/>
              </w:rPr>
              <w:t>日至投标截止时间）至少</w:t>
            </w:r>
            <w:r>
              <w:rPr>
                <w:rFonts w:hAnsi="宋体" w:hint="eastAsia"/>
                <w:color w:val="000000" w:themeColor="text1"/>
              </w:rPr>
              <w:t>1</w:t>
            </w:r>
            <w:r>
              <w:rPr>
                <w:rFonts w:hAnsi="宋体" w:hint="eastAsia"/>
                <w:color w:val="000000" w:themeColor="text1"/>
              </w:rPr>
              <w:t>个</w:t>
            </w:r>
            <w:r w:rsidR="007E2B1B">
              <w:rPr>
                <w:rFonts w:hAnsi="宋体" w:hint="eastAsia"/>
                <w:color w:val="000000" w:themeColor="text1"/>
              </w:rPr>
              <w:t>几内亚</w:t>
            </w:r>
            <w:r>
              <w:rPr>
                <w:rFonts w:hAnsi="宋体" w:hint="eastAsia"/>
                <w:color w:val="000000" w:themeColor="text1"/>
              </w:rPr>
              <w:t>支持当地社区发展规划编制服务的业绩，业绩以合同签订时间为准，须提供合同首页、主要内容页、金额页、签字盖章页等关键页的扫描件。</w:t>
            </w:r>
          </w:p>
          <w:p w14:paraId="7847775F" w14:textId="56C01FDD" w:rsidR="0026380B" w:rsidRPr="007E2B1B" w:rsidRDefault="00000000">
            <w:pPr>
              <w:pStyle w:val="ac"/>
              <w:jc w:val="both"/>
            </w:pPr>
            <w:r w:rsidRPr="001944D4">
              <w:rPr>
                <w:sz w:val="21"/>
                <w:szCs w:val="21"/>
              </w:rPr>
              <w:t>Le soumissionnaire doit posséder au moins une expérience</w:t>
            </w:r>
            <w:r w:rsidR="007E2B1B">
              <w:rPr>
                <w:rFonts w:hint="eastAsia"/>
                <w:sz w:val="21"/>
                <w:szCs w:val="21"/>
              </w:rPr>
              <w:t xml:space="preserve">, </w:t>
            </w:r>
            <w:r w:rsidR="007E2B1B" w:rsidRPr="007E2B1B">
              <w:rPr>
                <w:sz w:val="21"/>
                <w:szCs w:val="21"/>
              </w:rPr>
              <w:t>acquise en Guinée</w:t>
            </w:r>
            <w:r w:rsidR="007E2B1B">
              <w:rPr>
                <w:rFonts w:hint="eastAsia"/>
                <w:sz w:val="21"/>
                <w:szCs w:val="21"/>
              </w:rPr>
              <w:t xml:space="preserve">, </w:t>
            </w:r>
            <w:r w:rsidRPr="001944D4">
              <w:rPr>
                <w:sz w:val="21"/>
                <w:szCs w:val="21"/>
              </w:rPr>
              <w:t>dans la fourniture de services d'assistance similaires pour l'é</w:t>
            </w:r>
            <w:proofErr w:type="spellStart"/>
            <w:r w:rsidRPr="001944D4">
              <w:rPr>
                <w:sz w:val="21"/>
                <w:szCs w:val="21"/>
              </w:rPr>
              <w:t>laboration</w:t>
            </w:r>
            <w:proofErr w:type="spellEnd"/>
            <w:r w:rsidRPr="001944D4">
              <w:rPr>
                <w:sz w:val="21"/>
                <w:szCs w:val="21"/>
              </w:rPr>
              <w:t xml:space="preserve"> de plans de dé</w:t>
            </w:r>
            <w:proofErr w:type="spellStart"/>
            <w:r w:rsidRPr="001944D4">
              <w:rPr>
                <w:sz w:val="21"/>
                <w:szCs w:val="21"/>
              </w:rPr>
              <w:t>veloppement</w:t>
            </w:r>
            <w:proofErr w:type="spellEnd"/>
            <w:r w:rsidRPr="001944D4">
              <w:rPr>
                <w:sz w:val="21"/>
                <w:szCs w:val="21"/>
              </w:rPr>
              <w:t xml:space="preserve"> communautaire local au cours des trois </w:t>
            </w:r>
            <w:proofErr w:type="spellStart"/>
            <w:r w:rsidRPr="001944D4">
              <w:rPr>
                <w:sz w:val="21"/>
                <w:szCs w:val="21"/>
              </w:rPr>
              <w:t>derni</w:t>
            </w:r>
            <w:proofErr w:type="spellEnd"/>
            <w:r w:rsidRPr="001944D4">
              <w:rPr>
                <w:sz w:val="21"/>
                <w:szCs w:val="21"/>
              </w:rPr>
              <w:t>è</w:t>
            </w:r>
            <w:proofErr w:type="spellStart"/>
            <w:r w:rsidRPr="001944D4">
              <w:rPr>
                <w:sz w:val="21"/>
                <w:szCs w:val="21"/>
              </w:rPr>
              <w:t>res</w:t>
            </w:r>
            <w:proofErr w:type="spellEnd"/>
            <w:r w:rsidRPr="001944D4">
              <w:rPr>
                <w:sz w:val="21"/>
                <w:szCs w:val="21"/>
              </w:rPr>
              <w:t xml:space="preserve"> </w:t>
            </w:r>
            <w:proofErr w:type="spellStart"/>
            <w:r w:rsidRPr="001944D4">
              <w:rPr>
                <w:sz w:val="21"/>
                <w:szCs w:val="21"/>
              </w:rPr>
              <w:t>ann</w:t>
            </w:r>
            <w:proofErr w:type="spellEnd"/>
            <w:r w:rsidRPr="001944D4">
              <w:rPr>
                <w:sz w:val="21"/>
                <w:szCs w:val="21"/>
              </w:rPr>
              <w:t xml:space="preserve">ées (du 1er janvier 2023 à la date limite de soumission des offres). Les </w:t>
            </w:r>
            <w:proofErr w:type="spellStart"/>
            <w:r w:rsidRPr="001944D4">
              <w:rPr>
                <w:sz w:val="21"/>
                <w:szCs w:val="21"/>
              </w:rPr>
              <w:t>ant</w:t>
            </w:r>
            <w:proofErr w:type="spellEnd"/>
            <w:r w:rsidRPr="001944D4">
              <w:rPr>
                <w:sz w:val="21"/>
                <w:szCs w:val="21"/>
              </w:rPr>
              <w:t>écédents professionnels seront dé</w:t>
            </w:r>
            <w:proofErr w:type="spellStart"/>
            <w:r w:rsidRPr="001944D4">
              <w:rPr>
                <w:sz w:val="21"/>
                <w:szCs w:val="21"/>
              </w:rPr>
              <w:t>termin</w:t>
            </w:r>
            <w:proofErr w:type="spellEnd"/>
            <w:r w:rsidRPr="001944D4">
              <w:rPr>
                <w:sz w:val="21"/>
                <w:szCs w:val="21"/>
              </w:rPr>
              <w:t xml:space="preserve">és à la date de signature du contrat, et des copies </w:t>
            </w:r>
            <w:proofErr w:type="spellStart"/>
            <w:r w:rsidRPr="001944D4">
              <w:rPr>
                <w:sz w:val="21"/>
                <w:szCs w:val="21"/>
              </w:rPr>
              <w:t>num</w:t>
            </w:r>
            <w:proofErr w:type="spellEnd"/>
            <w:r w:rsidRPr="001944D4">
              <w:rPr>
                <w:sz w:val="21"/>
                <w:szCs w:val="21"/>
              </w:rPr>
              <w:t xml:space="preserve">érisées des pages clés, notamment la page de couverture du contrat, les pages détaillant les principales conditions, la page des conditions </w:t>
            </w:r>
            <w:proofErr w:type="spellStart"/>
            <w:r w:rsidRPr="001944D4">
              <w:rPr>
                <w:sz w:val="21"/>
                <w:szCs w:val="21"/>
              </w:rPr>
              <w:t>financi</w:t>
            </w:r>
            <w:proofErr w:type="spellEnd"/>
            <w:r w:rsidRPr="001944D4">
              <w:rPr>
                <w:sz w:val="21"/>
                <w:szCs w:val="21"/>
              </w:rPr>
              <w:t>è</w:t>
            </w:r>
            <w:proofErr w:type="spellStart"/>
            <w:r w:rsidRPr="001944D4">
              <w:rPr>
                <w:sz w:val="21"/>
                <w:szCs w:val="21"/>
              </w:rPr>
              <w:t>res</w:t>
            </w:r>
            <w:proofErr w:type="spellEnd"/>
            <w:r w:rsidRPr="001944D4">
              <w:rPr>
                <w:sz w:val="21"/>
                <w:szCs w:val="21"/>
              </w:rPr>
              <w:t xml:space="preserve"> et la page </w:t>
            </w:r>
            <w:proofErr w:type="spellStart"/>
            <w:r w:rsidRPr="001944D4">
              <w:rPr>
                <w:sz w:val="21"/>
                <w:szCs w:val="21"/>
              </w:rPr>
              <w:t>sign</w:t>
            </w:r>
            <w:proofErr w:type="spellEnd"/>
            <w:r w:rsidRPr="001944D4">
              <w:rPr>
                <w:sz w:val="21"/>
                <w:szCs w:val="21"/>
              </w:rPr>
              <w:t xml:space="preserve">ée et </w:t>
            </w:r>
            <w:proofErr w:type="spellStart"/>
            <w:r w:rsidRPr="001944D4">
              <w:rPr>
                <w:sz w:val="21"/>
                <w:szCs w:val="21"/>
              </w:rPr>
              <w:t>tamponn</w:t>
            </w:r>
            <w:proofErr w:type="spellEnd"/>
            <w:r w:rsidRPr="001944D4">
              <w:rPr>
                <w:sz w:val="21"/>
                <w:szCs w:val="21"/>
              </w:rPr>
              <w:t>ée, doivent ê</w:t>
            </w:r>
            <w:proofErr w:type="spellStart"/>
            <w:r w:rsidRPr="001944D4">
              <w:rPr>
                <w:sz w:val="21"/>
                <w:szCs w:val="21"/>
              </w:rPr>
              <w:t>tre</w:t>
            </w:r>
            <w:proofErr w:type="spellEnd"/>
            <w:r w:rsidRPr="001944D4">
              <w:rPr>
                <w:sz w:val="21"/>
                <w:szCs w:val="21"/>
              </w:rPr>
              <w:t xml:space="preserve"> fournies</w:t>
            </w:r>
          </w:p>
        </w:tc>
        <w:tc>
          <w:tcPr>
            <w:tcW w:w="851" w:type="dxa"/>
            <w:vMerge/>
            <w:vAlign w:val="center"/>
          </w:tcPr>
          <w:p w14:paraId="68BB7204" w14:textId="77777777" w:rsidR="0026380B" w:rsidRDefault="0026380B">
            <w:pPr>
              <w:adjustRightInd w:val="0"/>
              <w:snapToGrid w:val="0"/>
              <w:jc w:val="center"/>
              <w:rPr>
                <w:b/>
              </w:rPr>
            </w:pPr>
          </w:p>
        </w:tc>
      </w:tr>
      <w:tr w:rsidR="0026380B" w14:paraId="371F3A03" w14:textId="77777777">
        <w:trPr>
          <w:trHeight w:val="677"/>
          <w:jc w:val="center"/>
        </w:trPr>
        <w:tc>
          <w:tcPr>
            <w:tcW w:w="755" w:type="dxa"/>
            <w:vMerge/>
            <w:vAlign w:val="center"/>
          </w:tcPr>
          <w:p w14:paraId="200C16BD" w14:textId="77777777" w:rsidR="0026380B" w:rsidRDefault="0026380B">
            <w:pPr>
              <w:adjustRightInd w:val="0"/>
              <w:snapToGrid w:val="0"/>
              <w:jc w:val="center"/>
            </w:pPr>
          </w:p>
        </w:tc>
        <w:tc>
          <w:tcPr>
            <w:tcW w:w="1454" w:type="dxa"/>
            <w:vMerge/>
            <w:vAlign w:val="center"/>
          </w:tcPr>
          <w:p w14:paraId="0AD124CF" w14:textId="77777777" w:rsidR="0026380B" w:rsidRDefault="0026380B">
            <w:pPr>
              <w:adjustRightInd w:val="0"/>
              <w:snapToGrid w:val="0"/>
              <w:jc w:val="center"/>
              <w:rPr>
                <w:szCs w:val="21"/>
              </w:rPr>
            </w:pPr>
          </w:p>
        </w:tc>
        <w:tc>
          <w:tcPr>
            <w:tcW w:w="1426" w:type="dxa"/>
            <w:vAlign w:val="center"/>
          </w:tcPr>
          <w:p w14:paraId="147DCC01" w14:textId="77777777" w:rsidR="0026380B" w:rsidRDefault="00000000">
            <w:pPr>
              <w:adjustRightInd w:val="0"/>
              <w:snapToGrid w:val="0"/>
              <w:jc w:val="left"/>
              <w:rPr>
                <w:szCs w:val="21"/>
              </w:rPr>
            </w:pPr>
            <w:r>
              <w:rPr>
                <w:rFonts w:hint="eastAsia"/>
                <w:szCs w:val="21"/>
              </w:rPr>
              <w:t>总负责人的要求</w:t>
            </w:r>
          </w:p>
          <w:p w14:paraId="3907FBAF" w14:textId="77777777" w:rsidR="0026380B" w:rsidRDefault="00000000">
            <w:pPr>
              <w:pStyle w:val="21"/>
              <w:jc w:val="center"/>
              <w:rPr>
                <w:rFonts w:ascii="Times New Roman" w:hAnsi="Times New Roman"/>
                <w:color w:val="auto"/>
                <w:szCs w:val="21"/>
              </w:rPr>
            </w:pPr>
            <w:r>
              <w:rPr>
                <w:rFonts w:ascii="Times New Roman" w:hAnsi="Times New Roman"/>
                <w:color w:val="auto"/>
                <w:szCs w:val="22"/>
              </w:rPr>
              <w:t>Exigences du de projet principal</w:t>
            </w:r>
          </w:p>
        </w:tc>
        <w:tc>
          <w:tcPr>
            <w:tcW w:w="4932" w:type="dxa"/>
            <w:vAlign w:val="center"/>
          </w:tcPr>
          <w:p w14:paraId="024F40B2" w14:textId="77777777" w:rsidR="0026380B" w:rsidRPr="001944D4" w:rsidRDefault="00000000">
            <w:pPr>
              <w:adjustRightInd w:val="0"/>
              <w:snapToGrid w:val="0"/>
              <w:jc w:val="left"/>
              <w:rPr>
                <w:rFonts w:hAnsi="宋体"/>
                <w:color w:val="000000" w:themeColor="text1"/>
              </w:rPr>
            </w:pPr>
            <w:r w:rsidRPr="001944D4">
              <w:rPr>
                <w:rFonts w:hAnsi="宋体" w:hint="eastAsia"/>
                <w:color w:val="000000" w:themeColor="text1"/>
              </w:rPr>
              <w:t>需具备大学及以上学历或类似社区发展规划编制服务的业绩或环评报告编制业绩（提供符合本采购要求的项目管理合同扫描件，包括合同封面、合同范围页、签字页等）</w:t>
            </w:r>
          </w:p>
          <w:p w14:paraId="35719128" w14:textId="12451800" w:rsidR="0026380B" w:rsidRPr="001944D4" w:rsidRDefault="006E6B45" w:rsidP="00F56194">
            <w:pPr>
              <w:pStyle w:val="21"/>
              <w:spacing w:line="240" w:lineRule="auto"/>
              <w:rPr>
                <w:rFonts w:ascii="Times New Roman" w:hAnsi="Times New Roman"/>
                <w:color w:val="000000" w:themeColor="text1"/>
              </w:rPr>
            </w:pPr>
            <w:r w:rsidRPr="006E6B45">
              <w:rPr>
                <w:rFonts w:ascii="Times New Roman" w:hAnsi="Times New Roman"/>
                <w:color w:val="000000" w:themeColor="text1"/>
              </w:rPr>
              <w:t>Il est nécessaire de justifier d’un diplôme universitaire ou d’une expérience avérée dans des missions comparables, telles que l’élaboration de plans de développement communautaire ou de rapports d’évaluation environnementale. Les preuves doivent être fournies sous forme de copies scannées de contrats de gestion de projet répondant aux exigences de cet appel d’offres, incluant au minimum la page de couverture, la page définissant le périmètre des prestations et la page de signature.</w:t>
            </w:r>
          </w:p>
        </w:tc>
        <w:tc>
          <w:tcPr>
            <w:tcW w:w="851" w:type="dxa"/>
            <w:vMerge/>
            <w:vAlign w:val="center"/>
          </w:tcPr>
          <w:p w14:paraId="60DA709E" w14:textId="77777777" w:rsidR="0026380B" w:rsidRDefault="0026380B">
            <w:pPr>
              <w:adjustRightInd w:val="0"/>
              <w:snapToGrid w:val="0"/>
              <w:jc w:val="center"/>
              <w:rPr>
                <w:b/>
              </w:rPr>
            </w:pPr>
          </w:p>
        </w:tc>
      </w:tr>
      <w:tr w:rsidR="0026380B" w14:paraId="182540FC" w14:textId="77777777">
        <w:trPr>
          <w:trHeight w:val="513"/>
          <w:jc w:val="center"/>
        </w:trPr>
        <w:tc>
          <w:tcPr>
            <w:tcW w:w="755" w:type="dxa"/>
            <w:vMerge/>
            <w:vAlign w:val="center"/>
          </w:tcPr>
          <w:p w14:paraId="44014C0C" w14:textId="77777777" w:rsidR="0026380B" w:rsidRDefault="0026380B">
            <w:pPr>
              <w:adjustRightInd w:val="0"/>
              <w:snapToGrid w:val="0"/>
              <w:jc w:val="center"/>
            </w:pPr>
          </w:p>
        </w:tc>
        <w:tc>
          <w:tcPr>
            <w:tcW w:w="1454" w:type="dxa"/>
            <w:vMerge/>
            <w:vAlign w:val="center"/>
          </w:tcPr>
          <w:p w14:paraId="00CF42BA" w14:textId="77777777" w:rsidR="0026380B" w:rsidRDefault="0026380B">
            <w:pPr>
              <w:adjustRightInd w:val="0"/>
              <w:snapToGrid w:val="0"/>
              <w:jc w:val="center"/>
              <w:rPr>
                <w:szCs w:val="21"/>
              </w:rPr>
            </w:pPr>
          </w:p>
        </w:tc>
        <w:tc>
          <w:tcPr>
            <w:tcW w:w="1426" w:type="dxa"/>
            <w:vAlign w:val="center"/>
          </w:tcPr>
          <w:p w14:paraId="2A3F8F4C" w14:textId="77777777" w:rsidR="0026380B" w:rsidRDefault="00000000">
            <w:pPr>
              <w:adjustRightInd w:val="0"/>
              <w:snapToGrid w:val="0"/>
              <w:jc w:val="left"/>
            </w:pPr>
            <w:r>
              <w:rPr>
                <w:rFonts w:hint="eastAsia"/>
              </w:rPr>
              <w:t>信誉要求</w:t>
            </w:r>
          </w:p>
          <w:p w14:paraId="63691327" w14:textId="77777777" w:rsidR="0026380B" w:rsidRDefault="00000000">
            <w:pPr>
              <w:pStyle w:val="ac"/>
              <w:jc w:val="center"/>
            </w:pPr>
            <w:r>
              <w:rPr>
                <w:sz w:val="21"/>
                <w:szCs w:val="22"/>
              </w:rPr>
              <w:t>Exigences en matière de réputation</w:t>
            </w:r>
          </w:p>
        </w:tc>
        <w:tc>
          <w:tcPr>
            <w:tcW w:w="4932" w:type="dxa"/>
            <w:vAlign w:val="center"/>
          </w:tcPr>
          <w:p w14:paraId="51109B84" w14:textId="77777777" w:rsidR="0026380B" w:rsidRDefault="00000000">
            <w:pPr>
              <w:adjustRightInd w:val="0"/>
              <w:snapToGrid w:val="0"/>
            </w:pPr>
            <w:r>
              <w:t>1.</w:t>
            </w:r>
            <w:r>
              <w:rPr>
                <w:rFonts w:hint="eastAsia"/>
              </w:rPr>
              <w:t>近</w:t>
            </w:r>
            <w:r>
              <w:t>36</w:t>
            </w:r>
            <w:r>
              <w:rPr>
                <w:rFonts w:hint="eastAsia"/>
              </w:rPr>
              <w:t>个月内不存在骗取中标、严重违约及因自身的责任而使任何合同被解除的情形。</w:t>
            </w:r>
          </w:p>
          <w:p w14:paraId="052AFF1B" w14:textId="77777777" w:rsidR="0026380B" w:rsidRDefault="00000000">
            <w:pPr>
              <w:adjustRightInd w:val="0"/>
              <w:snapToGrid w:val="0"/>
            </w:pPr>
            <w:r>
              <w:t>2.</w:t>
            </w:r>
            <w:r>
              <w:rPr>
                <w:rFonts w:hint="eastAsia"/>
              </w:rPr>
              <w:t>未列入铝电公司供应商不良行为处置名录内。</w:t>
            </w:r>
          </w:p>
          <w:p w14:paraId="5D8974B7" w14:textId="77777777" w:rsidR="0026380B" w:rsidRDefault="00000000">
            <w:pPr>
              <w:adjustRightInd w:val="0"/>
              <w:snapToGrid w:val="0"/>
              <w:rPr>
                <w:szCs w:val="22"/>
              </w:rPr>
            </w:pPr>
            <w:r>
              <w:rPr>
                <w:szCs w:val="22"/>
              </w:rPr>
              <w:t xml:space="preserve">1.Il n’y a pas eu, au cours des 36 derniers mois, de cas </w:t>
            </w:r>
            <w:r>
              <w:rPr>
                <w:szCs w:val="22"/>
              </w:rPr>
              <w:lastRenderedPageBreak/>
              <w:t>de fraude pour remporter l’appel d’offres, de rupture grave de contrat ou d’annulation de contrat de sa propre responsabilité.</w:t>
            </w:r>
          </w:p>
          <w:p w14:paraId="7D4F7C60" w14:textId="77777777" w:rsidR="0026380B" w:rsidRDefault="00000000">
            <w:pPr>
              <w:pStyle w:val="ac"/>
              <w:jc w:val="both"/>
            </w:pPr>
            <w:r>
              <w:rPr>
                <w:sz w:val="21"/>
                <w:szCs w:val="22"/>
              </w:rPr>
              <w:t>2.Non inclus dans la liste de l’élimination des mauvais comportements par les sociétés en aluminium et en électricité</w:t>
            </w:r>
          </w:p>
        </w:tc>
        <w:tc>
          <w:tcPr>
            <w:tcW w:w="851" w:type="dxa"/>
            <w:vMerge/>
            <w:vAlign w:val="center"/>
          </w:tcPr>
          <w:p w14:paraId="6D635E4A" w14:textId="77777777" w:rsidR="0026380B" w:rsidRDefault="0026380B">
            <w:pPr>
              <w:adjustRightInd w:val="0"/>
              <w:snapToGrid w:val="0"/>
              <w:jc w:val="center"/>
            </w:pPr>
          </w:p>
        </w:tc>
      </w:tr>
      <w:tr w:rsidR="0026380B" w14:paraId="3CDFF306" w14:textId="77777777">
        <w:trPr>
          <w:trHeight w:val="488"/>
          <w:jc w:val="center"/>
        </w:trPr>
        <w:tc>
          <w:tcPr>
            <w:tcW w:w="755" w:type="dxa"/>
            <w:vMerge/>
            <w:vAlign w:val="center"/>
          </w:tcPr>
          <w:p w14:paraId="683AC003" w14:textId="77777777" w:rsidR="0026380B" w:rsidRDefault="0026380B">
            <w:pPr>
              <w:adjustRightInd w:val="0"/>
              <w:snapToGrid w:val="0"/>
              <w:jc w:val="center"/>
            </w:pPr>
          </w:p>
        </w:tc>
        <w:tc>
          <w:tcPr>
            <w:tcW w:w="1454" w:type="dxa"/>
            <w:vMerge/>
            <w:vAlign w:val="center"/>
          </w:tcPr>
          <w:p w14:paraId="30E52355" w14:textId="77777777" w:rsidR="0026380B" w:rsidRDefault="0026380B">
            <w:pPr>
              <w:adjustRightInd w:val="0"/>
              <w:snapToGrid w:val="0"/>
              <w:jc w:val="center"/>
              <w:rPr>
                <w:szCs w:val="21"/>
              </w:rPr>
            </w:pPr>
          </w:p>
        </w:tc>
        <w:tc>
          <w:tcPr>
            <w:tcW w:w="1426" w:type="dxa"/>
            <w:vAlign w:val="center"/>
          </w:tcPr>
          <w:p w14:paraId="61895176" w14:textId="77777777" w:rsidR="0026380B" w:rsidRDefault="00000000">
            <w:pPr>
              <w:numPr>
                <w:ilvl w:val="255"/>
                <w:numId w:val="0"/>
              </w:numPr>
              <w:adjustRightInd w:val="0"/>
              <w:snapToGrid w:val="0"/>
              <w:jc w:val="left"/>
              <w:rPr>
                <w:szCs w:val="21"/>
              </w:rPr>
            </w:pPr>
            <w:r>
              <w:rPr>
                <w:rFonts w:hint="eastAsia"/>
                <w:szCs w:val="21"/>
              </w:rPr>
              <w:t>其他要求</w:t>
            </w:r>
          </w:p>
          <w:p w14:paraId="6C07170C" w14:textId="77777777" w:rsidR="0026380B" w:rsidRDefault="00000000">
            <w:pPr>
              <w:numPr>
                <w:ilvl w:val="255"/>
                <w:numId w:val="0"/>
              </w:numPr>
              <w:adjustRightInd w:val="0"/>
              <w:snapToGrid w:val="0"/>
              <w:jc w:val="center"/>
              <w:rPr>
                <w:szCs w:val="21"/>
              </w:rPr>
            </w:pPr>
            <w:r>
              <w:rPr>
                <w:szCs w:val="22"/>
              </w:rPr>
              <w:t>Autres exigences</w:t>
            </w:r>
          </w:p>
        </w:tc>
        <w:tc>
          <w:tcPr>
            <w:tcW w:w="4932" w:type="dxa"/>
            <w:vAlign w:val="center"/>
          </w:tcPr>
          <w:p w14:paraId="670C18E0" w14:textId="77777777" w:rsidR="0026380B" w:rsidRDefault="00000000">
            <w:pPr>
              <w:numPr>
                <w:ilvl w:val="255"/>
                <w:numId w:val="0"/>
              </w:numPr>
              <w:adjustRightInd w:val="0"/>
              <w:snapToGrid w:val="0"/>
              <w:rPr>
                <w:szCs w:val="21"/>
              </w:rPr>
            </w:pPr>
            <w:r>
              <w:rPr>
                <w:szCs w:val="21"/>
              </w:rPr>
              <w:t>1.</w:t>
            </w:r>
            <w:r>
              <w:rPr>
                <w:rFonts w:hint="eastAsia"/>
                <w:szCs w:val="21"/>
              </w:rPr>
              <w:t>经营状况良好，没有处于被责令停业，财产被接管、冻结，破产状态；</w:t>
            </w:r>
          </w:p>
          <w:p w14:paraId="56232A68" w14:textId="77777777" w:rsidR="0026380B" w:rsidRDefault="00000000">
            <w:pPr>
              <w:numPr>
                <w:ilvl w:val="255"/>
                <w:numId w:val="0"/>
              </w:numPr>
              <w:adjustRightInd w:val="0"/>
              <w:snapToGrid w:val="0"/>
              <w:rPr>
                <w:szCs w:val="21"/>
              </w:rPr>
            </w:pPr>
            <w:r>
              <w:rPr>
                <w:szCs w:val="21"/>
              </w:rPr>
              <w:t>2.</w:t>
            </w:r>
            <w:r>
              <w:rPr>
                <w:rFonts w:hint="eastAsia"/>
                <w:szCs w:val="21"/>
              </w:rPr>
              <w:t>近</w:t>
            </w:r>
            <w:r>
              <w:rPr>
                <w:rFonts w:hint="eastAsia"/>
                <w:szCs w:val="21"/>
              </w:rPr>
              <w:t>18</w:t>
            </w:r>
            <w:r>
              <w:rPr>
                <w:szCs w:val="21"/>
              </w:rPr>
              <w:t>个月内不存在较大及以上生产安全（含交通安全）责任事故，近</w:t>
            </w:r>
            <w:r>
              <w:rPr>
                <w:rFonts w:hint="eastAsia"/>
                <w:szCs w:val="21"/>
              </w:rPr>
              <w:t>12</w:t>
            </w:r>
            <w:r>
              <w:rPr>
                <w:szCs w:val="21"/>
              </w:rPr>
              <w:t>个月在国家电投集团系统内未发生人身死亡事故；</w:t>
            </w:r>
          </w:p>
          <w:p w14:paraId="1E1EBA3D" w14:textId="77777777" w:rsidR="0026380B" w:rsidRDefault="00000000">
            <w:pPr>
              <w:adjustRightInd w:val="0"/>
              <w:snapToGrid w:val="0"/>
            </w:pPr>
            <w:r>
              <w:t>1.Bonne situation de l’entreprise. Ne pas être en état de cessation d’activité, de reprise de biens, de gel ou de faillite.</w:t>
            </w:r>
          </w:p>
          <w:p w14:paraId="1BDB8390" w14:textId="77777777" w:rsidR="0026380B" w:rsidRDefault="00000000">
            <w:pPr>
              <w:adjustRightInd w:val="0"/>
              <w:snapToGrid w:val="0"/>
              <w:rPr>
                <w:szCs w:val="21"/>
              </w:rPr>
            </w:pPr>
            <w:r>
              <w:t xml:space="preserve">2.Aucun accident majeur ou supérieur à la responsabilité en matière de sécurité de la production au cours des </w:t>
            </w:r>
            <w:r>
              <w:rPr>
                <w:rFonts w:hint="eastAsia"/>
              </w:rPr>
              <w:t>18</w:t>
            </w:r>
            <w:r>
              <w:t xml:space="preserve"> derniers mois, et aucun accident mortel personnel dans le système de l’entreprise du groupe au cours des </w:t>
            </w:r>
            <w:r>
              <w:rPr>
                <w:rFonts w:hint="eastAsia"/>
              </w:rPr>
              <w:t>12</w:t>
            </w:r>
            <w:r>
              <w:t xml:space="preserve"> derniers mois.</w:t>
            </w:r>
          </w:p>
        </w:tc>
        <w:tc>
          <w:tcPr>
            <w:tcW w:w="851" w:type="dxa"/>
            <w:vMerge/>
            <w:vAlign w:val="center"/>
          </w:tcPr>
          <w:p w14:paraId="4F52F724" w14:textId="77777777" w:rsidR="0026380B" w:rsidRDefault="0026380B">
            <w:pPr>
              <w:adjustRightInd w:val="0"/>
              <w:snapToGrid w:val="0"/>
              <w:jc w:val="center"/>
            </w:pPr>
          </w:p>
        </w:tc>
      </w:tr>
      <w:tr w:rsidR="0026380B" w14:paraId="1BEDE521" w14:textId="77777777">
        <w:trPr>
          <w:trHeight w:val="90"/>
          <w:jc w:val="center"/>
        </w:trPr>
        <w:tc>
          <w:tcPr>
            <w:tcW w:w="755" w:type="dxa"/>
            <w:vAlign w:val="center"/>
          </w:tcPr>
          <w:p w14:paraId="767B09F0" w14:textId="77777777" w:rsidR="0026380B" w:rsidRDefault="0026380B">
            <w:pPr>
              <w:numPr>
                <w:ilvl w:val="0"/>
                <w:numId w:val="2"/>
              </w:numPr>
              <w:adjustRightInd w:val="0"/>
              <w:snapToGrid w:val="0"/>
              <w:jc w:val="center"/>
            </w:pPr>
          </w:p>
        </w:tc>
        <w:tc>
          <w:tcPr>
            <w:tcW w:w="1454" w:type="dxa"/>
            <w:vAlign w:val="center"/>
          </w:tcPr>
          <w:p w14:paraId="69393771" w14:textId="77777777" w:rsidR="0026380B" w:rsidRDefault="00000000">
            <w:pPr>
              <w:widowControl/>
              <w:adjustRightInd w:val="0"/>
              <w:snapToGrid w:val="0"/>
              <w:jc w:val="center"/>
              <w:rPr>
                <w:szCs w:val="21"/>
              </w:rPr>
            </w:pPr>
            <w:r>
              <w:rPr>
                <w:rFonts w:hint="eastAsia"/>
                <w:szCs w:val="21"/>
              </w:rPr>
              <w:t>是否接受联合体报价</w:t>
            </w:r>
          </w:p>
          <w:p w14:paraId="5310E29C" w14:textId="77777777" w:rsidR="0026380B" w:rsidRDefault="00000000">
            <w:pPr>
              <w:pStyle w:val="ac"/>
              <w:jc w:val="center"/>
              <w:rPr>
                <w:sz w:val="21"/>
                <w:szCs w:val="21"/>
              </w:rPr>
            </w:pPr>
            <w:r>
              <w:rPr>
                <w:sz w:val="21"/>
                <w:szCs w:val="21"/>
              </w:rPr>
              <w:t>Accepter ou non l’offre conjointe</w:t>
            </w:r>
          </w:p>
        </w:tc>
        <w:tc>
          <w:tcPr>
            <w:tcW w:w="6358" w:type="dxa"/>
            <w:gridSpan w:val="2"/>
            <w:vAlign w:val="center"/>
          </w:tcPr>
          <w:p w14:paraId="49D25E7A" w14:textId="77777777" w:rsidR="0026380B" w:rsidRDefault="00000000">
            <w:r>
              <w:sym w:font="Wingdings 2" w:char="0052"/>
            </w:r>
            <w:r>
              <w:rPr>
                <w:rFonts w:hint="eastAsia"/>
              </w:rPr>
              <w:t>不接受</w:t>
            </w:r>
            <w:r>
              <w:t xml:space="preserve"> </w:t>
            </w:r>
            <w:r>
              <w:rPr>
                <w:szCs w:val="21"/>
              </w:rPr>
              <w:t>Non-acceptation</w:t>
            </w:r>
          </w:p>
          <w:p w14:paraId="267F4610" w14:textId="77777777" w:rsidR="0026380B" w:rsidRDefault="00000000">
            <w:pPr>
              <w:widowControl/>
              <w:adjustRightInd w:val="0"/>
              <w:snapToGrid w:val="0"/>
              <w:jc w:val="left"/>
            </w:pPr>
            <w:r>
              <w:rPr>
                <w:rFonts w:hint="eastAsia"/>
              </w:rPr>
              <w:t>□接受，应满足下列要求：</w:t>
            </w:r>
          </w:p>
        </w:tc>
        <w:tc>
          <w:tcPr>
            <w:tcW w:w="851" w:type="dxa"/>
            <w:vAlign w:val="center"/>
          </w:tcPr>
          <w:p w14:paraId="7BAFA22F" w14:textId="77777777" w:rsidR="0026380B" w:rsidRDefault="00000000">
            <w:pPr>
              <w:adjustRightInd w:val="0"/>
              <w:snapToGrid w:val="0"/>
              <w:jc w:val="center"/>
            </w:pPr>
            <w:r>
              <w:t>1.9</w:t>
            </w:r>
          </w:p>
        </w:tc>
      </w:tr>
      <w:tr w:rsidR="0026380B" w14:paraId="2B0DE6FA" w14:textId="77777777">
        <w:trPr>
          <w:trHeight w:val="438"/>
          <w:jc w:val="center"/>
        </w:trPr>
        <w:tc>
          <w:tcPr>
            <w:tcW w:w="755" w:type="dxa"/>
            <w:vAlign w:val="center"/>
          </w:tcPr>
          <w:p w14:paraId="107BE6CD" w14:textId="77777777" w:rsidR="0026380B" w:rsidRDefault="0026380B">
            <w:pPr>
              <w:numPr>
                <w:ilvl w:val="0"/>
                <w:numId w:val="2"/>
              </w:numPr>
              <w:adjustRightInd w:val="0"/>
              <w:snapToGrid w:val="0"/>
              <w:jc w:val="center"/>
            </w:pPr>
          </w:p>
        </w:tc>
        <w:tc>
          <w:tcPr>
            <w:tcW w:w="1454" w:type="dxa"/>
            <w:vAlign w:val="center"/>
          </w:tcPr>
          <w:p w14:paraId="7C5208B5" w14:textId="77777777" w:rsidR="0026380B" w:rsidRDefault="00000000">
            <w:pPr>
              <w:widowControl/>
              <w:adjustRightInd w:val="0"/>
              <w:snapToGrid w:val="0"/>
              <w:jc w:val="center"/>
              <w:rPr>
                <w:szCs w:val="21"/>
              </w:rPr>
            </w:pPr>
            <w:r>
              <w:rPr>
                <w:rFonts w:hint="eastAsia"/>
                <w:szCs w:val="21"/>
              </w:rPr>
              <w:t>踏勘现场</w:t>
            </w:r>
          </w:p>
          <w:p w14:paraId="7224F778" w14:textId="77777777" w:rsidR="0026380B" w:rsidRDefault="00000000">
            <w:pPr>
              <w:pStyle w:val="ac"/>
              <w:jc w:val="center"/>
              <w:rPr>
                <w:sz w:val="21"/>
                <w:szCs w:val="21"/>
              </w:rPr>
            </w:pPr>
            <w:r>
              <w:rPr>
                <w:sz w:val="21"/>
                <w:szCs w:val="21"/>
              </w:rPr>
              <w:t>Visite du site</w:t>
            </w:r>
          </w:p>
        </w:tc>
        <w:tc>
          <w:tcPr>
            <w:tcW w:w="6358" w:type="dxa"/>
            <w:gridSpan w:val="2"/>
            <w:vAlign w:val="center"/>
          </w:tcPr>
          <w:p w14:paraId="0F36B035" w14:textId="77777777" w:rsidR="0026380B" w:rsidRDefault="00000000">
            <w:pPr>
              <w:pStyle w:val="30"/>
              <w:topLinePunct/>
              <w:spacing w:after="0"/>
              <w:rPr>
                <w:sz w:val="21"/>
                <w:szCs w:val="21"/>
              </w:rPr>
            </w:pPr>
            <w:r>
              <w:rPr>
                <w:sz w:val="21"/>
                <w:szCs w:val="21"/>
              </w:rPr>
              <w:sym w:font="Wingdings 2" w:char="0052"/>
            </w:r>
            <w:r>
              <w:rPr>
                <w:sz w:val="21"/>
                <w:szCs w:val="21"/>
              </w:rPr>
              <w:t>不组织</w:t>
            </w:r>
            <w:r>
              <w:rPr>
                <w:sz w:val="21"/>
                <w:szCs w:val="22"/>
              </w:rPr>
              <w:t>Non organisée</w:t>
            </w:r>
          </w:p>
          <w:p w14:paraId="40128D3D" w14:textId="77777777" w:rsidR="0026380B" w:rsidRDefault="00000000">
            <w:pPr>
              <w:pStyle w:val="30"/>
              <w:topLinePunct/>
              <w:rPr>
                <w:sz w:val="21"/>
                <w:szCs w:val="21"/>
              </w:rPr>
            </w:pPr>
            <w:r>
              <w:rPr>
                <w:sz w:val="21"/>
                <w:szCs w:val="21"/>
              </w:rPr>
              <w:t>□</w:t>
            </w:r>
            <w:r>
              <w:rPr>
                <w:sz w:val="21"/>
                <w:szCs w:val="21"/>
              </w:rPr>
              <w:t>组织，</w:t>
            </w:r>
            <w:r>
              <w:rPr>
                <w:sz w:val="21"/>
                <w:szCs w:val="21"/>
              </w:rPr>
              <w:t xml:space="preserve"> </w:t>
            </w:r>
            <w:r>
              <w:rPr>
                <w:sz w:val="21"/>
                <w:szCs w:val="21"/>
              </w:rPr>
              <w:t>踏勘时间：</w:t>
            </w:r>
            <w:r>
              <w:rPr>
                <w:sz w:val="21"/>
                <w:szCs w:val="20"/>
              </w:rPr>
              <w:t xml:space="preserve">Organisé, Date et heure de la visite du site </w:t>
            </w:r>
          </w:p>
          <w:p w14:paraId="22C1288A" w14:textId="77777777" w:rsidR="0026380B" w:rsidRDefault="00000000">
            <w:pPr>
              <w:widowControl/>
              <w:adjustRightInd w:val="0"/>
              <w:snapToGrid w:val="0"/>
            </w:pPr>
            <w:r>
              <w:rPr>
                <w:szCs w:val="21"/>
              </w:rPr>
              <w:t>□</w:t>
            </w:r>
            <w:r>
              <w:rPr>
                <w:szCs w:val="21"/>
              </w:rPr>
              <w:t>踏勘集中地点</w:t>
            </w:r>
            <w:r>
              <w:t>Lieu centralisé de la visite</w:t>
            </w:r>
          </w:p>
        </w:tc>
        <w:tc>
          <w:tcPr>
            <w:tcW w:w="851" w:type="dxa"/>
            <w:vAlign w:val="center"/>
          </w:tcPr>
          <w:p w14:paraId="673D05A1" w14:textId="77777777" w:rsidR="0026380B" w:rsidRDefault="00000000">
            <w:pPr>
              <w:adjustRightInd w:val="0"/>
              <w:snapToGrid w:val="0"/>
              <w:jc w:val="center"/>
            </w:pPr>
            <w:r>
              <w:t>1.10</w:t>
            </w:r>
          </w:p>
        </w:tc>
      </w:tr>
      <w:tr w:rsidR="0026380B" w14:paraId="736907EB" w14:textId="77777777">
        <w:trPr>
          <w:trHeight w:val="567"/>
          <w:jc w:val="center"/>
        </w:trPr>
        <w:tc>
          <w:tcPr>
            <w:tcW w:w="755" w:type="dxa"/>
            <w:vAlign w:val="center"/>
          </w:tcPr>
          <w:p w14:paraId="4F62D777" w14:textId="77777777" w:rsidR="0026380B" w:rsidRDefault="0026380B">
            <w:pPr>
              <w:numPr>
                <w:ilvl w:val="0"/>
                <w:numId w:val="2"/>
              </w:numPr>
              <w:adjustRightInd w:val="0"/>
              <w:snapToGrid w:val="0"/>
              <w:jc w:val="center"/>
            </w:pPr>
          </w:p>
        </w:tc>
        <w:tc>
          <w:tcPr>
            <w:tcW w:w="1454" w:type="dxa"/>
            <w:vAlign w:val="center"/>
          </w:tcPr>
          <w:p w14:paraId="1DF0D77C" w14:textId="77777777" w:rsidR="0026380B" w:rsidRDefault="00000000">
            <w:pPr>
              <w:adjustRightInd w:val="0"/>
              <w:snapToGrid w:val="0"/>
              <w:jc w:val="center"/>
              <w:rPr>
                <w:szCs w:val="21"/>
              </w:rPr>
            </w:pPr>
            <w:r>
              <w:rPr>
                <w:rFonts w:hint="eastAsia"/>
                <w:szCs w:val="21"/>
              </w:rPr>
              <w:t>响应人提出问题的截止时间</w:t>
            </w:r>
          </w:p>
          <w:p w14:paraId="3B876F10" w14:textId="77777777" w:rsidR="0026380B" w:rsidRDefault="00000000">
            <w:pPr>
              <w:pStyle w:val="ac"/>
              <w:jc w:val="center"/>
              <w:rPr>
                <w:sz w:val="21"/>
                <w:szCs w:val="21"/>
              </w:rPr>
            </w:pPr>
            <w:r>
              <w:rPr>
                <w:sz w:val="21"/>
                <w:szCs w:val="21"/>
              </w:rPr>
              <w:t>Date limite de soumission des questions par les répondants</w:t>
            </w:r>
          </w:p>
        </w:tc>
        <w:tc>
          <w:tcPr>
            <w:tcW w:w="6358" w:type="dxa"/>
            <w:gridSpan w:val="2"/>
            <w:vAlign w:val="center"/>
          </w:tcPr>
          <w:p w14:paraId="55BC896F" w14:textId="77777777" w:rsidR="0026380B" w:rsidRDefault="00000000">
            <w:pPr>
              <w:adjustRightInd w:val="0"/>
              <w:snapToGrid w:val="0"/>
            </w:pPr>
            <w:r>
              <w:rPr>
                <w:rFonts w:hint="eastAsia"/>
              </w:rPr>
              <w:t>报价截止日期</w:t>
            </w:r>
            <w:r>
              <w:t>24</w:t>
            </w:r>
            <w:r>
              <w:rPr>
                <w:rFonts w:hint="eastAsia"/>
              </w:rPr>
              <w:t>小时以前，将需澄清问题电子版（可编辑）发</w:t>
            </w:r>
            <w:r>
              <w:t xml:space="preserve"> </w:t>
            </w:r>
            <w:hyperlink r:id="rId19" w:history="1">
              <w:r>
                <w:rPr>
                  <w:rStyle w:val="af9"/>
                  <w:rFonts w:hint="eastAsia"/>
                  <w:color w:val="auto"/>
                </w:rPr>
                <w:t>zbcg@spicld.com</w:t>
              </w:r>
              <w:r>
                <w:rPr>
                  <w:rStyle w:val="af9"/>
                  <w:rFonts w:hint="eastAsia"/>
                  <w:color w:val="auto"/>
                </w:rPr>
                <w:t>。</w:t>
              </w:r>
            </w:hyperlink>
          </w:p>
          <w:p w14:paraId="3CF1523F" w14:textId="77777777" w:rsidR="0026380B" w:rsidRDefault="00000000">
            <w:pPr>
              <w:adjustRightInd w:val="0"/>
              <w:snapToGrid w:val="0"/>
            </w:pPr>
            <w:r>
              <w:rPr>
                <w:rFonts w:hint="eastAsia"/>
              </w:rPr>
              <w:t xml:space="preserve">Veuillez envoyer toute demande de clarification </w:t>
            </w:r>
            <w:r>
              <w:rPr>
                <w:rFonts w:hint="eastAsia"/>
              </w:rPr>
              <w:t>é</w:t>
            </w:r>
            <w:proofErr w:type="spellStart"/>
            <w:r>
              <w:rPr>
                <w:rFonts w:hint="eastAsia"/>
              </w:rPr>
              <w:t>lectronique</w:t>
            </w:r>
            <w:proofErr w:type="spellEnd"/>
            <w:r>
              <w:rPr>
                <w:rFonts w:hint="eastAsia"/>
              </w:rPr>
              <w:t xml:space="preserve"> (modifiable) </w:t>
            </w:r>
            <w:r>
              <w:rPr>
                <w:rFonts w:hint="eastAsia"/>
              </w:rPr>
              <w:t>à</w:t>
            </w:r>
            <w:r>
              <w:rPr>
                <w:rFonts w:hint="eastAsia"/>
              </w:rPr>
              <w:t xml:space="preserve"> zbcg@spicld.com au plus tard 24 heures avant la date limite de soumission des devis.</w:t>
            </w:r>
          </w:p>
        </w:tc>
        <w:tc>
          <w:tcPr>
            <w:tcW w:w="851" w:type="dxa"/>
            <w:vAlign w:val="center"/>
          </w:tcPr>
          <w:p w14:paraId="10ED1C72" w14:textId="77777777" w:rsidR="0026380B" w:rsidRDefault="00000000">
            <w:pPr>
              <w:adjustRightInd w:val="0"/>
              <w:snapToGrid w:val="0"/>
              <w:jc w:val="center"/>
            </w:pPr>
            <w:r>
              <w:t>/</w:t>
            </w:r>
          </w:p>
        </w:tc>
      </w:tr>
      <w:tr w:rsidR="0026380B" w14:paraId="24AC32A7" w14:textId="77777777">
        <w:trPr>
          <w:trHeight w:val="657"/>
          <w:jc w:val="center"/>
        </w:trPr>
        <w:tc>
          <w:tcPr>
            <w:tcW w:w="755" w:type="dxa"/>
            <w:vAlign w:val="center"/>
          </w:tcPr>
          <w:p w14:paraId="1F61BFA7" w14:textId="77777777" w:rsidR="0026380B" w:rsidRDefault="0026380B">
            <w:pPr>
              <w:numPr>
                <w:ilvl w:val="0"/>
                <w:numId w:val="2"/>
              </w:numPr>
              <w:adjustRightInd w:val="0"/>
              <w:snapToGrid w:val="0"/>
              <w:jc w:val="center"/>
            </w:pPr>
          </w:p>
        </w:tc>
        <w:tc>
          <w:tcPr>
            <w:tcW w:w="1454" w:type="dxa"/>
            <w:vAlign w:val="center"/>
          </w:tcPr>
          <w:p w14:paraId="0402381F" w14:textId="77777777" w:rsidR="0026380B" w:rsidRDefault="00000000">
            <w:pPr>
              <w:adjustRightInd w:val="0"/>
              <w:snapToGrid w:val="0"/>
              <w:jc w:val="center"/>
              <w:rPr>
                <w:szCs w:val="21"/>
              </w:rPr>
            </w:pPr>
            <w:r>
              <w:rPr>
                <w:rFonts w:hint="eastAsia"/>
                <w:szCs w:val="21"/>
              </w:rPr>
              <w:t>采购人书面澄清</w:t>
            </w:r>
          </w:p>
          <w:p w14:paraId="642FB78E" w14:textId="77777777" w:rsidR="0026380B" w:rsidRDefault="00000000">
            <w:pPr>
              <w:pStyle w:val="ac"/>
              <w:jc w:val="center"/>
              <w:rPr>
                <w:sz w:val="21"/>
                <w:szCs w:val="21"/>
              </w:rPr>
            </w:pPr>
            <w:r>
              <w:rPr>
                <w:sz w:val="21"/>
                <w:szCs w:val="21"/>
              </w:rPr>
              <w:t>Précisions écrites de l’acheteur</w:t>
            </w:r>
          </w:p>
        </w:tc>
        <w:tc>
          <w:tcPr>
            <w:tcW w:w="6358" w:type="dxa"/>
            <w:gridSpan w:val="2"/>
            <w:vAlign w:val="center"/>
          </w:tcPr>
          <w:p w14:paraId="15A1A891" w14:textId="77777777" w:rsidR="0026380B" w:rsidRDefault="00000000">
            <w:pPr>
              <w:adjustRightInd w:val="0"/>
              <w:snapToGrid w:val="0"/>
            </w:pPr>
            <w:r>
              <w:rPr>
                <w:rFonts w:hint="eastAsia"/>
              </w:rPr>
              <w:t>采购人对要求澄清问题的合理部分予以答复，并将电子版澄清答复文件上传至国家电投电子商务平台（</w:t>
            </w:r>
            <w:r>
              <w:rPr>
                <w:rStyle w:val="af9"/>
                <w:rFonts w:hint="eastAsia"/>
                <w:color w:val="auto"/>
              </w:rPr>
              <w:t>zbcg@spicld.com</w:t>
            </w:r>
            <w:r>
              <w:rPr>
                <w:rFonts w:hint="eastAsia"/>
              </w:rPr>
              <w:t>）。采购人书面要求响应人澄清的问题，响应人应在收到澄清文件按规定时间回复。</w:t>
            </w:r>
          </w:p>
          <w:p w14:paraId="75CC7E51" w14:textId="77777777" w:rsidR="0026380B" w:rsidRDefault="00000000">
            <w:pPr>
              <w:adjustRightInd w:val="0"/>
              <w:rPr>
                <w:rFonts w:hAnsi="宋体"/>
              </w:rPr>
            </w:pPr>
            <w:r>
              <w:rPr>
                <w:szCs w:val="21"/>
              </w:rPr>
              <w:t xml:space="preserve">L’Acheteur répondra aux demandes de clarification jugées pertinentes et publiera les réponses électroniques sur La plateforme e-commerce SPIC : </w:t>
            </w:r>
            <w:r>
              <w:rPr>
                <w:rStyle w:val="af9"/>
                <w:rFonts w:hint="eastAsia"/>
                <w:color w:val="auto"/>
              </w:rPr>
              <w:t>zbcg@spicld.com</w:t>
            </w:r>
            <w:r>
              <w:t xml:space="preserve"> </w:t>
            </w:r>
            <w:r>
              <w:rPr>
                <w:szCs w:val="21"/>
              </w:rPr>
              <w:t>Pour toute demande de clarification émanant du maître d’ouvrage, le soumissionnaire devra fournir une réponse écrite dans le délai prescrit après réception du document.</w:t>
            </w:r>
          </w:p>
        </w:tc>
        <w:tc>
          <w:tcPr>
            <w:tcW w:w="851" w:type="dxa"/>
            <w:vAlign w:val="center"/>
          </w:tcPr>
          <w:p w14:paraId="4116D9BE" w14:textId="77777777" w:rsidR="0026380B" w:rsidRDefault="00000000">
            <w:pPr>
              <w:adjustRightInd w:val="0"/>
              <w:snapToGrid w:val="0"/>
              <w:jc w:val="center"/>
            </w:pPr>
            <w:r>
              <w:t>/</w:t>
            </w:r>
          </w:p>
        </w:tc>
      </w:tr>
      <w:tr w:rsidR="0026380B" w14:paraId="31CFE346" w14:textId="77777777">
        <w:trPr>
          <w:trHeight w:val="567"/>
          <w:jc w:val="center"/>
        </w:trPr>
        <w:tc>
          <w:tcPr>
            <w:tcW w:w="755" w:type="dxa"/>
            <w:vAlign w:val="center"/>
          </w:tcPr>
          <w:p w14:paraId="7D200855" w14:textId="77777777" w:rsidR="0026380B" w:rsidRDefault="0026380B">
            <w:pPr>
              <w:numPr>
                <w:ilvl w:val="0"/>
                <w:numId w:val="2"/>
              </w:numPr>
              <w:adjustRightInd w:val="0"/>
              <w:snapToGrid w:val="0"/>
              <w:jc w:val="center"/>
            </w:pPr>
          </w:p>
        </w:tc>
        <w:tc>
          <w:tcPr>
            <w:tcW w:w="1454" w:type="dxa"/>
            <w:vAlign w:val="center"/>
          </w:tcPr>
          <w:p w14:paraId="50EC92A6" w14:textId="77777777" w:rsidR="0026380B" w:rsidRDefault="00000000">
            <w:pPr>
              <w:adjustRightInd w:val="0"/>
              <w:snapToGrid w:val="0"/>
              <w:jc w:val="center"/>
              <w:rPr>
                <w:szCs w:val="21"/>
              </w:rPr>
            </w:pPr>
            <w:r>
              <w:rPr>
                <w:rFonts w:hint="eastAsia"/>
                <w:szCs w:val="21"/>
              </w:rPr>
              <w:t>实质性要求和条件</w:t>
            </w:r>
          </w:p>
          <w:p w14:paraId="1EC2C831" w14:textId="77777777" w:rsidR="0026380B" w:rsidRDefault="00000000">
            <w:pPr>
              <w:pStyle w:val="ac"/>
              <w:jc w:val="center"/>
              <w:rPr>
                <w:sz w:val="21"/>
                <w:szCs w:val="21"/>
              </w:rPr>
            </w:pPr>
            <w:r>
              <w:rPr>
                <w:sz w:val="21"/>
                <w:szCs w:val="21"/>
              </w:rPr>
              <w:t>Exigences et conditions de fond</w:t>
            </w:r>
          </w:p>
        </w:tc>
        <w:tc>
          <w:tcPr>
            <w:tcW w:w="6358" w:type="dxa"/>
            <w:gridSpan w:val="2"/>
            <w:vAlign w:val="center"/>
          </w:tcPr>
          <w:p w14:paraId="3186CA21" w14:textId="77777777" w:rsidR="0026380B" w:rsidRDefault="00000000">
            <w:pPr>
              <w:adjustRightInd w:val="0"/>
              <w:snapToGrid w:val="0"/>
            </w:pPr>
            <w:r>
              <w:rPr>
                <w:rFonts w:hint="eastAsia"/>
              </w:rPr>
              <w:t>无</w:t>
            </w:r>
            <w:r>
              <w:t xml:space="preserve"> Aucune</w:t>
            </w:r>
          </w:p>
        </w:tc>
        <w:tc>
          <w:tcPr>
            <w:tcW w:w="851" w:type="dxa"/>
            <w:vAlign w:val="center"/>
          </w:tcPr>
          <w:p w14:paraId="1B053506" w14:textId="77777777" w:rsidR="0026380B" w:rsidRDefault="00000000">
            <w:pPr>
              <w:adjustRightInd w:val="0"/>
              <w:snapToGrid w:val="0"/>
              <w:jc w:val="center"/>
              <w:rPr>
                <w:szCs w:val="21"/>
              </w:rPr>
            </w:pPr>
            <w:r>
              <w:t>/</w:t>
            </w:r>
          </w:p>
        </w:tc>
      </w:tr>
      <w:tr w:rsidR="0026380B" w14:paraId="0881A359" w14:textId="77777777">
        <w:trPr>
          <w:trHeight w:val="567"/>
          <w:jc w:val="center"/>
        </w:trPr>
        <w:tc>
          <w:tcPr>
            <w:tcW w:w="755" w:type="dxa"/>
            <w:vAlign w:val="center"/>
          </w:tcPr>
          <w:p w14:paraId="0F4EC1D5" w14:textId="77777777" w:rsidR="0026380B" w:rsidRDefault="0026380B">
            <w:pPr>
              <w:numPr>
                <w:ilvl w:val="0"/>
                <w:numId w:val="2"/>
              </w:numPr>
              <w:adjustRightInd w:val="0"/>
              <w:snapToGrid w:val="0"/>
              <w:jc w:val="center"/>
            </w:pPr>
          </w:p>
        </w:tc>
        <w:tc>
          <w:tcPr>
            <w:tcW w:w="1454" w:type="dxa"/>
            <w:vAlign w:val="center"/>
          </w:tcPr>
          <w:p w14:paraId="5B6ED434" w14:textId="77777777" w:rsidR="0026380B" w:rsidRDefault="00000000">
            <w:pPr>
              <w:adjustRightInd w:val="0"/>
              <w:snapToGrid w:val="0"/>
              <w:jc w:val="center"/>
              <w:rPr>
                <w:szCs w:val="21"/>
              </w:rPr>
            </w:pPr>
            <w:r>
              <w:rPr>
                <w:rFonts w:hint="eastAsia"/>
                <w:szCs w:val="21"/>
              </w:rPr>
              <w:t>报价有效期</w:t>
            </w:r>
          </w:p>
          <w:p w14:paraId="45CFC833" w14:textId="77777777" w:rsidR="0026380B" w:rsidRDefault="00000000">
            <w:pPr>
              <w:pStyle w:val="ac"/>
              <w:jc w:val="center"/>
              <w:rPr>
                <w:sz w:val="21"/>
                <w:szCs w:val="21"/>
              </w:rPr>
            </w:pPr>
            <w:r>
              <w:rPr>
                <w:sz w:val="21"/>
                <w:szCs w:val="21"/>
              </w:rPr>
              <w:t>Période de validité de l’Offre</w:t>
            </w:r>
          </w:p>
        </w:tc>
        <w:tc>
          <w:tcPr>
            <w:tcW w:w="6358" w:type="dxa"/>
            <w:gridSpan w:val="2"/>
            <w:vAlign w:val="center"/>
          </w:tcPr>
          <w:p w14:paraId="4F40294A" w14:textId="77777777" w:rsidR="0026380B" w:rsidRDefault="00000000">
            <w:pPr>
              <w:adjustRightInd w:val="0"/>
              <w:snapToGrid w:val="0"/>
            </w:pPr>
            <w:r>
              <w:rPr>
                <w:rFonts w:hint="eastAsia"/>
              </w:rPr>
              <w:t>自规定的报价截止日期后</w:t>
            </w:r>
            <w:r>
              <w:t>90</w:t>
            </w:r>
            <w:r>
              <w:rPr>
                <w:rFonts w:hint="eastAsia"/>
              </w:rPr>
              <w:t>天</w:t>
            </w:r>
          </w:p>
          <w:p w14:paraId="6B7CD0C6" w14:textId="77777777" w:rsidR="0026380B" w:rsidRDefault="00000000">
            <w:pPr>
              <w:pStyle w:val="ac"/>
            </w:pPr>
            <w:r>
              <w:rPr>
                <w:sz w:val="21"/>
                <w:szCs w:val="21"/>
              </w:rPr>
              <w:t>90 jours à compter de la date de clôture spécifiée de l’offre</w:t>
            </w:r>
          </w:p>
        </w:tc>
        <w:tc>
          <w:tcPr>
            <w:tcW w:w="851" w:type="dxa"/>
            <w:vAlign w:val="center"/>
          </w:tcPr>
          <w:p w14:paraId="2E62346A" w14:textId="77777777" w:rsidR="0026380B" w:rsidRDefault="00000000">
            <w:pPr>
              <w:adjustRightInd w:val="0"/>
              <w:snapToGrid w:val="0"/>
              <w:jc w:val="center"/>
            </w:pPr>
            <w:r>
              <w:t>/</w:t>
            </w:r>
          </w:p>
        </w:tc>
      </w:tr>
      <w:tr w:rsidR="0026380B" w14:paraId="43B6DF37" w14:textId="77777777">
        <w:trPr>
          <w:trHeight w:val="567"/>
          <w:jc w:val="center"/>
        </w:trPr>
        <w:tc>
          <w:tcPr>
            <w:tcW w:w="755" w:type="dxa"/>
            <w:vAlign w:val="center"/>
          </w:tcPr>
          <w:p w14:paraId="706442D4" w14:textId="77777777" w:rsidR="0026380B" w:rsidRDefault="0026380B">
            <w:pPr>
              <w:numPr>
                <w:ilvl w:val="0"/>
                <w:numId w:val="2"/>
              </w:numPr>
              <w:adjustRightInd w:val="0"/>
              <w:snapToGrid w:val="0"/>
              <w:jc w:val="center"/>
            </w:pPr>
          </w:p>
        </w:tc>
        <w:tc>
          <w:tcPr>
            <w:tcW w:w="1454" w:type="dxa"/>
            <w:vAlign w:val="center"/>
          </w:tcPr>
          <w:p w14:paraId="5164B361" w14:textId="77777777" w:rsidR="0026380B" w:rsidRDefault="00000000">
            <w:pPr>
              <w:adjustRightInd w:val="0"/>
              <w:snapToGrid w:val="0"/>
              <w:jc w:val="center"/>
              <w:rPr>
                <w:szCs w:val="21"/>
              </w:rPr>
            </w:pPr>
            <w:r>
              <w:rPr>
                <w:rFonts w:hint="eastAsia"/>
                <w:szCs w:val="21"/>
              </w:rPr>
              <w:t>签字或盖章要求</w:t>
            </w:r>
          </w:p>
          <w:p w14:paraId="1F426D87" w14:textId="77777777" w:rsidR="0026380B" w:rsidRDefault="00000000">
            <w:pPr>
              <w:adjustRightInd w:val="0"/>
              <w:snapToGrid w:val="0"/>
              <w:jc w:val="center"/>
              <w:rPr>
                <w:szCs w:val="21"/>
              </w:rPr>
            </w:pPr>
            <w:r>
              <w:rPr>
                <w:szCs w:val="21"/>
              </w:rPr>
              <w:lastRenderedPageBreak/>
              <w:t>Signature ou</w:t>
            </w:r>
          </w:p>
          <w:p w14:paraId="52708CFD" w14:textId="77777777" w:rsidR="0026380B" w:rsidRDefault="00000000">
            <w:pPr>
              <w:adjustRightInd w:val="0"/>
              <w:jc w:val="center"/>
              <w:rPr>
                <w:rFonts w:hAnsi="宋体"/>
                <w:szCs w:val="21"/>
              </w:rPr>
            </w:pPr>
            <w:r>
              <w:rPr>
                <w:szCs w:val="21"/>
              </w:rPr>
              <w:t>Exigences relatives au cachet</w:t>
            </w:r>
          </w:p>
        </w:tc>
        <w:tc>
          <w:tcPr>
            <w:tcW w:w="6358" w:type="dxa"/>
            <w:gridSpan w:val="2"/>
            <w:vAlign w:val="center"/>
          </w:tcPr>
          <w:p w14:paraId="42DDA18C" w14:textId="77777777" w:rsidR="0026380B" w:rsidRDefault="00000000">
            <w:pPr>
              <w:adjustRightInd w:val="0"/>
              <w:snapToGrid w:val="0"/>
            </w:pPr>
            <w:r>
              <w:rPr>
                <w:rFonts w:hint="eastAsia"/>
              </w:rPr>
              <w:lastRenderedPageBreak/>
              <w:t>按照本采购文件的相关要求和规定在封面、表格、证明材料、其他材料等相关位置加盖单位章、法定代表人或其委托代理人签字或盖章。</w:t>
            </w:r>
          </w:p>
          <w:p w14:paraId="4B8B5751" w14:textId="77777777" w:rsidR="0026380B" w:rsidRDefault="00000000">
            <w:pPr>
              <w:pStyle w:val="ac"/>
              <w:jc w:val="both"/>
            </w:pPr>
            <w:r>
              <w:rPr>
                <w:sz w:val="21"/>
                <w:szCs w:val="21"/>
              </w:rPr>
              <w:lastRenderedPageBreak/>
              <w:t>Conformément aux exigences et dispositions pertinentes du présent document de passation de marché, dans la couverture, les formulaires, les documents justificatifs, les autres documents et les autres emplacements pertinents, le cachet de l</w:t>
            </w:r>
            <w:r>
              <w:rPr>
                <w:sz w:val="21"/>
              </w:rPr>
              <w:t>a société</w:t>
            </w:r>
            <w:r>
              <w:rPr>
                <w:sz w:val="21"/>
                <w:szCs w:val="21"/>
              </w:rPr>
              <w:t>, la signature ou le cachet du représentant légal ou de son mandataire sont apposés.</w:t>
            </w:r>
          </w:p>
        </w:tc>
        <w:tc>
          <w:tcPr>
            <w:tcW w:w="851" w:type="dxa"/>
            <w:vAlign w:val="center"/>
          </w:tcPr>
          <w:p w14:paraId="3BA1A800" w14:textId="77777777" w:rsidR="0026380B" w:rsidRDefault="00000000">
            <w:pPr>
              <w:adjustRightInd w:val="0"/>
              <w:snapToGrid w:val="0"/>
              <w:jc w:val="center"/>
            </w:pPr>
            <w:r>
              <w:lastRenderedPageBreak/>
              <w:t>/</w:t>
            </w:r>
          </w:p>
        </w:tc>
      </w:tr>
      <w:tr w:rsidR="0026380B" w14:paraId="6EFD68BB" w14:textId="77777777">
        <w:trPr>
          <w:trHeight w:val="567"/>
          <w:jc w:val="center"/>
        </w:trPr>
        <w:tc>
          <w:tcPr>
            <w:tcW w:w="755" w:type="dxa"/>
            <w:vAlign w:val="center"/>
          </w:tcPr>
          <w:p w14:paraId="599E2B4D" w14:textId="77777777" w:rsidR="0026380B" w:rsidRDefault="0026380B">
            <w:pPr>
              <w:numPr>
                <w:ilvl w:val="0"/>
                <w:numId w:val="2"/>
              </w:numPr>
              <w:adjustRightInd w:val="0"/>
              <w:snapToGrid w:val="0"/>
              <w:jc w:val="center"/>
            </w:pPr>
          </w:p>
        </w:tc>
        <w:tc>
          <w:tcPr>
            <w:tcW w:w="1454" w:type="dxa"/>
            <w:vAlign w:val="center"/>
          </w:tcPr>
          <w:p w14:paraId="23F01F83" w14:textId="77777777" w:rsidR="0026380B" w:rsidRDefault="00000000">
            <w:pPr>
              <w:adjustRightInd w:val="0"/>
              <w:snapToGrid w:val="0"/>
              <w:jc w:val="center"/>
              <w:rPr>
                <w:szCs w:val="21"/>
              </w:rPr>
            </w:pPr>
            <w:r>
              <w:rPr>
                <w:rFonts w:hint="eastAsia"/>
                <w:szCs w:val="21"/>
              </w:rPr>
              <w:t>最高限价</w:t>
            </w:r>
          </w:p>
          <w:p w14:paraId="4DF5A5B4" w14:textId="77777777" w:rsidR="0026380B" w:rsidRDefault="00000000">
            <w:pPr>
              <w:pStyle w:val="ac"/>
              <w:jc w:val="center"/>
              <w:rPr>
                <w:sz w:val="21"/>
                <w:szCs w:val="21"/>
              </w:rPr>
            </w:pPr>
            <w:r>
              <w:rPr>
                <w:sz w:val="21"/>
                <w:szCs w:val="21"/>
              </w:rPr>
              <w:t>Prix limite maximum</w:t>
            </w:r>
          </w:p>
        </w:tc>
        <w:tc>
          <w:tcPr>
            <w:tcW w:w="6358" w:type="dxa"/>
            <w:gridSpan w:val="2"/>
            <w:vAlign w:val="center"/>
          </w:tcPr>
          <w:p w14:paraId="63E2BE4F" w14:textId="77777777" w:rsidR="0026380B" w:rsidRDefault="00000000">
            <w:pPr>
              <w:adjustRightInd w:val="0"/>
              <w:snapToGrid w:val="0"/>
              <w:rPr>
                <w:szCs w:val="21"/>
              </w:rPr>
            </w:pPr>
            <w:r>
              <w:rPr>
                <w:szCs w:val="21"/>
              </w:rPr>
              <w:sym w:font="Wingdings 2" w:char="0052"/>
            </w:r>
            <w:r>
              <w:rPr>
                <w:szCs w:val="21"/>
              </w:rPr>
              <w:t>不设置</w:t>
            </w:r>
            <w:r>
              <w:rPr>
                <w:szCs w:val="21"/>
              </w:rPr>
              <w:t xml:space="preserve">Non </w:t>
            </w:r>
            <w:proofErr w:type="spellStart"/>
            <w:r>
              <w:rPr>
                <w:szCs w:val="21"/>
              </w:rPr>
              <w:t>fixéé</w:t>
            </w:r>
            <w:proofErr w:type="spellEnd"/>
          </w:p>
          <w:p w14:paraId="0CABC753" w14:textId="77777777" w:rsidR="0026380B" w:rsidRDefault="00000000">
            <w:pPr>
              <w:widowControl/>
              <w:adjustRightInd w:val="0"/>
              <w:snapToGrid w:val="0"/>
              <w:jc w:val="left"/>
            </w:pPr>
            <w:r>
              <w:rPr>
                <w:szCs w:val="21"/>
              </w:rPr>
              <w:t>□</w:t>
            </w:r>
            <w:r>
              <w:rPr>
                <w:szCs w:val="21"/>
              </w:rPr>
              <w:t>设置，最高限价：</w:t>
            </w:r>
            <w:r>
              <w:rPr>
                <w:szCs w:val="21"/>
              </w:rPr>
              <w:t>Fixé, prix maximum</w:t>
            </w:r>
            <w:r>
              <w:rPr>
                <w:szCs w:val="21"/>
              </w:rPr>
              <w:t>：</w:t>
            </w:r>
          </w:p>
        </w:tc>
        <w:tc>
          <w:tcPr>
            <w:tcW w:w="851" w:type="dxa"/>
            <w:vAlign w:val="center"/>
          </w:tcPr>
          <w:p w14:paraId="350A80D6" w14:textId="77777777" w:rsidR="0026380B" w:rsidRDefault="00000000">
            <w:pPr>
              <w:adjustRightInd w:val="0"/>
              <w:snapToGrid w:val="0"/>
              <w:jc w:val="center"/>
            </w:pPr>
            <w:r>
              <w:t>/</w:t>
            </w:r>
          </w:p>
        </w:tc>
      </w:tr>
      <w:tr w:rsidR="0026380B" w14:paraId="2C1950A1" w14:textId="77777777">
        <w:trPr>
          <w:trHeight w:val="567"/>
          <w:jc w:val="center"/>
        </w:trPr>
        <w:tc>
          <w:tcPr>
            <w:tcW w:w="755" w:type="dxa"/>
            <w:vAlign w:val="center"/>
          </w:tcPr>
          <w:p w14:paraId="0AA7C9B8" w14:textId="77777777" w:rsidR="0026380B" w:rsidRDefault="0026380B">
            <w:pPr>
              <w:numPr>
                <w:ilvl w:val="0"/>
                <w:numId w:val="2"/>
              </w:numPr>
              <w:adjustRightInd w:val="0"/>
              <w:snapToGrid w:val="0"/>
              <w:jc w:val="center"/>
            </w:pPr>
          </w:p>
        </w:tc>
        <w:tc>
          <w:tcPr>
            <w:tcW w:w="1454" w:type="dxa"/>
            <w:vAlign w:val="center"/>
          </w:tcPr>
          <w:p w14:paraId="61F24E04" w14:textId="77777777" w:rsidR="0026380B" w:rsidRDefault="00000000">
            <w:pPr>
              <w:adjustRightInd w:val="0"/>
              <w:snapToGrid w:val="0"/>
              <w:jc w:val="center"/>
              <w:rPr>
                <w:szCs w:val="21"/>
              </w:rPr>
            </w:pPr>
            <w:r>
              <w:rPr>
                <w:rFonts w:hint="eastAsia"/>
                <w:szCs w:val="21"/>
              </w:rPr>
              <w:t>报价截止时间</w:t>
            </w:r>
          </w:p>
          <w:p w14:paraId="27A7D5CF" w14:textId="77777777" w:rsidR="0026380B" w:rsidRDefault="00000000">
            <w:pPr>
              <w:pStyle w:val="ac"/>
              <w:jc w:val="center"/>
              <w:rPr>
                <w:sz w:val="21"/>
                <w:szCs w:val="21"/>
              </w:rPr>
            </w:pPr>
            <w:r>
              <w:rPr>
                <w:sz w:val="21"/>
                <w:szCs w:val="21"/>
              </w:rPr>
              <w:t>Délai de soumission</w:t>
            </w:r>
          </w:p>
        </w:tc>
        <w:tc>
          <w:tcPr>
            <w:tcW w:w="6358" w:type="dxa"/>
            <w:gridSpan w:val="2"/>
            <w:vAlign w:val="center"/>
          </w:tcPr>
          <w:p w14:paraId="6CC21E51" w14:textId="77777777" w:rsidR="0026380B" w:rsidRDefault="00000000">
            <w:pPr>
              <w:adjustRightInd w:val="0"/>
              <w:snapToGrid w:val="0"/>
            </w:pPr>
            <w:r>
              <w:rPr>
                <w:rFonts w:hint="eastAsia"/>
              </w:rPr>
              <w:t>以平台公告为准。</w:t>
            </w:r>
          </w:p>
          <w:p w14:paraId="6E120B80" w14:textId="77777777" w:rsidR="0026380B" w:rsidRDefault="00000000">
            <w:pPr>
              <w:pStyle w:val="ac"/>
            </w:pPr>
            <w:r>
              <w:rPr>
                <w:sz w:val="21"/>
              </w:rPr>
              <w:t>Sous réserve de l’annonce de la plateforme.</w:t>
            </w:r>
          </w:p>
        </w:tc>
        <w:tc>
          <w:tcPr>
            <w:tcW w:w="851" w:type="dxa"/>
            <w:vAlign w:val="center"/>
          </w:tcPr>
          <w:p w14:paraId="455013ED" w14:textId="77777777" w:rsidR="0026380B" w:rsidRDefault="00000000">
            <w:pPr>
              <w:adjustRightInd w:val="0"/>
              <w:snapToGrid w:val="0"/>
              <w:jc w:val="center"/>
            </w:pPr>
            <w:r>
              <w:t>/</w:t>
            </w:r>
          </w:p>
        </w:tc>
      </w:tr>
      <w:tr w:rsidR="0026380B" w14:paraId="13A2DBEE" w14:textId="77777777">
        <w:trPr>
          <w:trHeight w:val="567"/>
          <w:jc w:val="center"/>
        </w:trPr>
        <w:tc>
          <w:tcPr>
            <w:tcW w:w="755" w:type="dxa"/>
            <w:vAlign w:val="center"/>
          </w:tcPr>
          <w:p w14:paraId="6236E8AF" w14:textId="77777777" w:rsidR="0026380B" w:rsidRDefault="0026380B">
            <w:pPr>
              <w:numPr>
                <w:ilvl w:val="0"/>
                <w:numId w:val="2"/>
              </w:numPr>
              <w:adjustRightInd w:val="0"/>
              <w:snapToGrid w:val="0"/>
              <w:jc w:val="center"/>
            </w:pPr>
          </w:p>
        </w:tc>
        <w:tc>
          <w:tcPr>
            <w:tcW w:w="1454" w:type="dxa"/>
            <w:vAlign w:val="center"/>
          </w:tcPr>
          <w:p w14:paraId="6F896441" w14:textId="77777777" w:rsidR="0026380B" w:rsidRDefault="00000000">
            <w:pPr>
              <w:adjustRightInd w:val="0"/>
              <w:snapToGrid w:val="0"/>
              <w:jc w:val="center"/>
              <w:rPr>
                <w:szCs w:val="21"/>
              </w:rPr>
            </w:pPr>
            <w:r>
              <w:rPr>
                <w:rFonts w:hint="eastAsia"/>
                <w:szCs w:val="21"/>
              </w:rPr>
              <w:t>递交响应文件地点</w:t>
            </w:r>
          </w:p>
          <w:p w14:paraId="04D7F3EC" w14:textId="77777777" w:rsidR="0026380B" w:rsidRDefault="00000000">
            <w:pPr>
              <w:pStyle w:val="ac"/>
              <w:jc w:val="center"/>
              <w:rPr>
                <w:sz w:val="21"/>
                <w:szCs w:val="21"/>
              </w:rPr>
            </w:pPr>
            <w:r>
              <w:rPr>
                <w:sz w:val="21"/>
                <w:szCs w:val="21"/>
              </w:rPr>
              <w:t>Lieu de dépôt des documents de réponse</w:t>
            </w:r>
          </w:p>
        </w:tc>
        <w:tc>
          <w:tcPr>
            <w:tcW w:w="6358" w:type="dxa"/>
            <w:gridSpan w:val="2"/>
            <w:vAlign w:val="center"/>
          </w:tcPr>
          <w:p w14:paraId="6BB56432" w14:textId="77777777" w:rsidR="0026380B" w:rsidRPr="001944D4" w:rsidRDefault="00000000">
            <w:pPr>
              <w:adjustRightInd w:val="0"/>
              <w:snapToGrid w:val="0"/>
            </w:pPr>
            <w:r w:rsidRPr="001944D4">
              <w:rPr>
                <w:rStyle w:val="af5"/>
                <w:rFonts w:eastAsia="Segoe UI"/>
                <w:bCs/>
                <w:szCs w:val="21"/>
                <w:shd w:val="clear" w:color="auto" w:fill="FFFFFF"/>
              </w:rPr>
              <w:t>E-mail :</w:t>
            </w:r>
            <w:r w:rsidRPr="001944D4">
              <w:rPr>
                <w:rFonts w:eastAsia="Segoe UI"/>
                <w:szCs w:val="21"/>
                <w:shd w:val="clear" w:color="auto" w:fill="FFFFFF"/>
              </w:rPr>
              <w:t> </w:t>
            </w:r>
            <w:r>
              <w:rPr>
                <w:rStyle w:val="af9"/>
                <w:rFonts w:hint="eastAsia"/>
                <w:color w:val="auto"/>
              </w:rPr>
              <w:t>zbcg@spicld.com</w:t>
            </w:r>
          </w:p>
        </w:tc>
        <w:tc>
          <w:tcPr>
            <w:tcW w:w="851" w:type="dxa"/>
            <w:vAlign w:val="center"/>
          </w:tcPr>
          <w:p w14:paraId="28D1CC99" w14:textId="77777777" w:rsidR="0026380B" w:rsidRDefault="00000000">
            <w:pPr>
              <w:adjustRightInd w:val="0"/>
              <w:snapToGrid w:val="0"/>
              <w:jc w:val="center"/>
            </w:pPr>
            <w:r>
              <w:t>/</w:t>
            </w:r>
          </w:p>
        </w:tc>
      </w:tr>
      <w:tr w:rsidR="0026380B" w14:paraId="1283EE5A" w14:textId="77777777">
        <w:trPr>
          <w:trHeight w:val="567"/>
          <w:jc w:val="center"/>
        </w:trPr>
        <w:tc>
          <w:tcPr>
            <w:tcW w:w="755" w:type="dxa"/>
            <w:vAlign w:val="center"/>
          </w:tcPr>
          <w:p w14:paraId="69DC04D6" w14:textId="77777777" w:rsidR="0026380B" w:rsidRDefault="0026380B">
            <w:pPr>
              <w:numPr>
                <w:ilvl w:val="0"/>
                <w:numId w:val="2"/>
              </w:numPr>
              <w:adjustRightInd w:val="0"/>
              <w:snapToGrid w:val="0"/>
              <w:jc w:val="center"/>
            </w:pPr>
          </w:p>
        </w:tc>
        <w:tc>
          <w:tcPr>
            <w:tcW w:w="1454" w:type="dxa"/>
            <w:vAlign w:val="center"/>
          </w:tcPr>
          <w:p w14:paraId="38B27B9B" w14:textId="77777777" w:rsidR="0026380B" w:rsidRDefault="00000000">
            <w:pPr>
              <w:adjustRightInd w:val="0"/>
              <w:snapToGrid w:val="0"/>
              <w:jc w:val="center"/>
              <w:rPr>
                <w:szCs w:val="21"/>
              </w:rPr>
            </w:pPr>
            <w:r>
              <w:rPr>
                <w:rFonts w:hint="eastAsia"/>
                <w:szCs w:val="21"/>
              </w:rPr>
              <w:t>成交候选人公告媒介</w:t>
            </w:r>
          </w:p>
          <w:p w14:paraId="323CB86F" w14:textId="77777777" w:rsidR="0026380B" w:rsidRDefault="00000000">
            <w:pPr>
              <w:pStyle w:val="ac"/>
              <w:jc w:val="center"/>
              <w:rPr>
                <w:sz w:val="21"/>
                <w:szCs w:val="21"/>
              </w:rPr>
            </w:pPr>
            <w:r>
              <w:rPr>
                <w:sz w:val="21"/>
                <w:szCs w:val="21"/>
              </w:rPr>
              <w:t>Médias pour l’annonce des candidats retenus</w:t>
            </w:r>
          </w:p>
        </w:tc>
        <w:tc>
          <w:tcPr>
            <w:tcW w:w="6358" w:type="dxa"/>
            <w:gridSpan w:val="2"/>
            <w:vAlign w:val="center"/>
          </w:tcPr>
          <w:p w14:paraId="5E7C4CF8" w14:textId="77777777" w:rsidR="0026380B" w:rsidRDefault="00000000">
            <w:pPr>
              <w:adjustRightInd w:val="0"/>
              <w:snapToGrid w:val="0"/>
              <w:jc w:val="left"/>
            </w:pPr>
            <w:r w:rsidRPr="001944D4">
              <w:rPr>
                <w:rStyle w:val="af5"/>
                <w:rFonts w:eastAsia="Segoe UI"/>
                <w:bCs/>
                <w:szCs w:val="21"/>
                <w:shd w:val="clear" w:color="auto" w:fill="FFFFFF"/>
              </w:rPr>
              <w:t>E-mail :</w:t>
            </w:r>
            <w:r w:rsidRPr="001944D4">
              <w:rPr>
                <w:rFonts w:eastAsia="Segoe UI"/>
                <w:szCs w:val="21"/>
                <w:shd w:val="clear" w:color="auto" w:fill="FFFFFF"/>
              </w:rPr>
              <w:t> </w:t>
            </w:r>
            <w:r>
              <w:rPr>
                <w:rStyle w:val="af9"/>
                <w:rFonts w:hint="eastAsia"/>
                <w:color w:val="auto"/>
              </w:rPr>
              <w:t>zbcg@spicld.com</w:t>
            </w:r>
          </w:p>
        </w:tc>
        <w:tc>
          <w:tcPr>
            <w:tcW w:w="851" w:type="dxa"/>
            <w:vAlign w:val="center"/>
          </w:tcPr>
          <w:p w14:paraId="61A1AD58" w14:textId="77777777" w:rsidR="0026380B" w:rsidRDefault="00000000">
            <w:pPr>
              <w:adjustRightInd w:val="0"/>
              <w:snapToGrid w:val="0"/>
              <w:jc w:val="center"/>
            </w:pPr>
            <w:r>
              <w:t>/</w:t>
            </w:r>
          </w:p>
        </w:tc>
      </w:tr>
      <w:tr w:rsidR="0026380B" w14:paraId="4A08D346" w14:textId="77777777">
        <w:trPr>
          <w:trHeight w:val="567"/>
          <w:jc w:val="center"/>
        </w:trPr>
        <w:tc>
          <w:tcPr>
            <w:tcW w:w="755" w:type="dxa"/>
            <w:vAlign w:val="center"/>
          </w:tcPr>
          <w:p w14:paraId="6A5B9CF4" w14:textId="77777777" w:rsidR="0026380B" w:rsidRDefault="0026380B">
            <w:pPr>
              <w:numPr>
                <w:ilvl w:val="0"/>
                <w:numId w:val="2"/>
              </w:numPr>
              <w:adjustRightInd w:val="0"/>
              <w:snapToGrid w:val="0"/>
              <w:jc w:val="center"/>
            </w:pPr>
          </w:p>
        </w:tc>
        <w:tc>
          <w:tcPr>
            <w:tcW w:w="1454" w:type="dxa"/>
            <w:vAlign w:val="center"/>
          </w:tcPr>
          <w:p w14:paraId="57A12790" w14:textId="77777777" w:rsidR="0026380B" w:rsidRDefault="00000000">
            <w:pPr>
              <w:widowControl/>
              <w:adjustRightInd w:val="0"/>
              <w:snapToGrid w:val="0"/>
              <w:jc w:val="center"/>
              <w:rPr>
                <w:szCs w:val="21"/>
              </w:rPr>
            </w:pPr>
            <w:r>
              <w:rPr>
                <w:rFonts w:hint="eastAsia"/>
                <w:szCs w:val="21"/>
              </w:rPr>
              <w:t>响应文件开启</w:t>
            </w:r>
          </w:p>
          <w:p w14:paraId="5C77A0DE" w14:textId="77777777" w:rsidR="0026380B" w:rsidRDefault="00000000">
            <w:pPr>
              <w:pStyle w:val="ac"/>
              <w:jc w:val="center"/>
              <w:rPr>
                <w:sz w:val="21"/>
                <w:szCs w:val="21"/>
              </w:rPr>
            </w:pPr>
            <w:r>
              <w:rPr>
                <w:rStyle w:val="af5"/>
                <w:rFonts w:eastAsia="Segoe UI"/>
                <w:b w:val="0"/>
                <w:sz w:val="21"/>
                <w:szCs w:val="21"/>
                <w:shd w:val="clear" w:color="auto" w:fill="FFFFFF"/>
              </w:rPr>
              <w:t>Ouverture des offres</w:t>
            </w:r>
          </w:p>
        </w:tc>
        <w:tc>
          <w:tcPr>
            <w:tcW w:w="6358" w:type="dxa"/>
            <w:gridSpan w:val="2"/>
            <w:vAlign w:val="center"/>
          </w:tcPr>
          <w:p w14:paraId="74635184" w14:textId="77777777" w:rsidR="0026380B" w:rsidRDefault="00000000">
            <w:pPr>
              <w:widowControl/>
              <w:adjustRightInd w:val="0"/>
              <w:snapToGrid w:val="0"/>
              <w:jc w:val="left"/>
            </w:pPr>
            <w:r>
              <w:sym w:font="Wingdings 2" w:char="0052"/>
            </w:r>
            <w:r>
              <w:rPr>
                <w:rFonts w:hint="eastAsia"/>
              </w:rPr>
              <w:t>公开询价，在规定截止时间若应答人为两个时，评审小组可继续按照原程序进行询价，若应答人为一个时，可转为直接采购；或终止后重新采购。</w:t>
            </w:r>
          </w:p>
          <w:p w14:paraId="213B323C" w14:textId="77777777" w:rsidR="0026380B" w:rsidRDefault="00000000">
            <w:pPr>
              <w:pStyle w:val="ac"/>
              <w:jc w:val="both"/>
              <w:rPr>
                <w:sz w:val="21"/>
                <w:szCs w:val="22"/>
              </w:rPr>
            </w:pPr>
            <w:r>
              <w:rPr>
                <w:sz w:val="21"/>
                <w:szCs w:val="22"/>
              </w:rPr>
              <w:t>Procédure d’appel public à la concurrence</w:t>
            </w:r>
          </w:p>
          <w:p w14:paraId="7702F63E" w14:textId="77777777" w:rsidR="0026380B" w:rsidRDefault="00000000">
            <w:pPr>
              <w:pStyle w:val="ac"/>
              <w:jc w:val="both"/>
              <w:rPr>
                <w:sz w:val="21"/>
                <w:szCs w:val="22"/>
              </w:rPr>
            </w:pPr>
            <w:r>
              <w:rPr>
                <w:sz w:val="21"/>
                <w:szCs w:val="22"/>
              </w:rPr>
              <w:t>Si au moins deux soumissionnaires ont soumis une offre valable à la date limite, la procédure se poursuit selon les règles initiales. Si un seul soumissionnaire a soumis une offre valable, l’acheteur peut soit passer à un achat direct, soit annuler et relancer la procédure.</w:t>
            </w:r>
          </w:p>
          <w:p w14:paraId="47ADAF8B" w14:textId="77777777" w:rsidR="0026380B" w:rsidRDefault="00000000">
            <w:pPr>
              <w:widowControl/>
              <w:adjustRightInd w:val="0"/>
              <w:snapToGrid w:val="0"/>
              <w:jc w:val="left"/>
            </w:pPr>
            <w:r>
              <w:rPr>
                <w:rFonts w:hint="eastAsia"/>
              </w:rPr>
              <w:t>□邀请询价，在规定截止时间若应答人为两个或一个时，终止本次询价活动。</w:t>
            </w:r>
          </w:p>
          <w:p w14:paraId="6D344D9F" w14:textId="77777777" w:rsidR="0026380B" w:rsidRDefault="00000000">
            <w:pPr>
              <w:pStyle w:val="ac"/>
              <w:jc w:val="both"/>
              <w:rPr>
                <w:sz w:val="21"/>
                <w:szCs w:val="22"/>
              </w:rPr>
            </w:pPr>
            <w:r>
              <w:rPr>
                <w:sz w:val="21"/>
                <w:szCs w:val="22"/>
              </w:rPr>
              <w:t>Procédure d’appel d’offres restreint (sur invitation) Si un ou deux soumissionnaires seulement ont soumis une offre valable à la date limite, la procédure est annulée automatiquement.</w:t>
            </w:r>
          </w:p>
          <w:p w14:paraId="0A92BCB5" w14:textId="77777777" w:rsidR="0026380B" w:rsidRDefault="0026380B">
            <w:pPr>
              <w:pStyle w:val="ac"/>
            </w:pPr>
          </w:p>
        </w:tc>
        <w:tc>
          <w:tcPr>
            <w:tcW w:w="851" w:type="dxa"/>
            <w:vAlign w:val="center"/>
          </w:tcPr>
          <w:p w14:paraId="3A5E2D9E" w14:textId="77777777" w:rsidR="0026380B" w:rsidRDefault="00000000">
            <w:pPr>
              <w:adjustRightInd w:val="0"/>
              <w:snapToGrid w:val="0"/>
              <w:jc w:val="center"/>
            </w:pPr>
            <w:r>
              <w:t>/</w:t>
            </w:r>
          </w:p>
        </w:tc>
      </w:tr>
      <w:tr w:rsidR="0026380B" w14:paraId="79D40D5E" w14:textId="77777777">
        <w:trPr>
          <w:trHeight w:val="567"/>
          <w:jc w:val="center"/>
        </w:trPr>
        <w:tc>
          <w:tcPr>
            <w:tcW w:w="755" w:type="dxa"/>
            <w:vAlign w:val="center"/>
          </w:tcPr>
          <w:p w14:paraId="4F9E0C34" w14:textId="77777777" w:rsidR="0026380B" w:rsidRDefault="0026380B">
            <w:pPr>
              <w:numPr>
                <w:ilvl w:val="0"/>
                <w:numId w:val="2"/>
              </w:numPr>
              <w:adjustRightInd w:val="0"/>
              <w:snapToGrid w:val="0"/>
              <w:jc w:val="center"/>
            </w:pPr>
          </w:p>
        </w:tc>
        <w:tc>
          <w:tcPr>
            <w:tcW w:w="1454" w:type="dxa"/>
            <w:vAlign w:val="center"/>
          </w:tcPr>
          <w:p w14:paraId="7D4716AE" w14:textId="77777777" w:rsidR="0026380B" w:rsidRDefault="00000000">
            <w:pPr>
              <w:adjustRightInd w:val="0"/>
              <w:snapToGrid w:val="0"/>
              <w:jc w:val="center"/>
              <w:rPr>
                <w:szCs w:val="21"/>
              </w:rPr>
            </w:pPr>
            <w:r>
              <w:rPr>
                <w:rFonts w:hint="eastAsia"/>
                <w:szCs w:val="21"/>
              </w:rPr>
              <w:t>成交服务费</w:t>
            </w:r>
          </w:p>
          <w:p w14:paraId="2B3E11B7" w14:textId="77777777" w:rsidR="0026380B" w:rsidRDefault="00000000">
            <w:pPr>
              <w:pStyle w:val="ac"/>
              <w:jc w:val="center"/>
              <w:rPr>
                <w:sz w:val="21"/>
                <w:szCs w:val="21"/>
              </w:rPr>
            </w:pPr>
            <w:r>
              <w:rPr>
                <w:sz w:val="21"/>
                <w:szCs w:val="21"/>
              </w:rPr>
              <w:t>Frais de service de transaction</w:t>
            </w:r>
          </w:p>
        </w:tc>
        <w:tc>
          <w:tcPr>
            <w:tcW w:w="6358" w:type="dxa"/>
            <w:gridSpan w:val="2"/>
            <w:vAlign w:val="center"/>
          </w:tcPr>
          <w:p w14:paraId="073A60BE" w14:textId="77777777" w:rsidR="0026380B" w:rsidRDefault="00000000">
            <w:pPr>
              <w:widowControl/>
              <w:adjustRightInd w:val="0"/>
              <w:snapToGrid w:val="0"/>
              <w:jc w:val="left"/>
            </w:pPr>
            <w:r>
              <w:rPr>
                <w:rFonts w:hint="eastAsia"/>
              </w:rPr>
              <w:t>无</w:t>
            </w:r>
            <w:r>
              <w:t xml:space="preserve"> Aucun</w:t>
            </w:r>
          </w:p>
        </w:tc>
        <w:tc>
          <w:tcPr>
            <w:tcW w:w="851" w:type="dxa"/>
            <w:vAlign w:val="center"/>
          </w:tcPr>
          <w:p w14:paraId="659E0288" w14:textId="77777777" w:rsidR="0026380B" w:rsidRDefault="00000000">
            <w:pPr>
              <w:adjustRightInd w:val="0"/>
              <w:snapToGrid w:val="0"/>
              <w:jc w:val="center"/>
            </w:pPr>
            <w:r>
              <w:t>/</w:t>
            </w:r>
          </w:p>
        </w:tc>
      </w:tr>
      <w:tr w:rsidR="0026380B" w14:paraId="4AD2A52E" w14:textId="77777777">
        <w:trPr>
          <w:trHeight w:val="567"/>
          <w:jc w:val="center"/>
        </w:trPr>
        <w:tc>
          <w:tcPr>
            <w:tcW w:w="755" w:type="dxa"/>
            <w:vAlign w:val="center"/>
          </w:tcPr>
          <w:p w14:paraId="5711D9EA" w14:textId="77777777" w:rsidR="0026380B" w:rsidRDefault="0026380B">
            <w:pPr>
              <w:numPr>
                <w:ilvl w:val="0"/>
                <w:numId w:val="2"/>
              </w:numPr>
              <w:adjustRightInd w:val="0"/>
              <w:snapToGrid w:val="0"/>
              <w:jc w:val="center"/>
            </w:pPr>
          </w:p>
        </w:tc>
        <w:tc>
          <w:tcPr>
            <w:tcW w:w="1454" w:type="dxa"/>
            <w:vAlign w:val="center"/>
          </w:tcPr>
          <w:p w14:paraId="62E1CF21" w14:textId="77777777" w:rsidR="0026380B" w:rsidRDefault="00000000">
            <w:pPr>
              <w:widowControl/>
              <w:adjustRightInd w:val="0"/>
              <w:snapToGrid w:val="0"/>
              <w:jc w:val="center"/>
              <w:rPr>
                <w:szCs w:val="21"/>
              </w:rPr>
            </w:pPr>
            <w:r>
              <w:rPr>
                <w:rFonts w:hint="eastAsia"/>
                <w:szCs w:val="21"/>
              </w:rPr>
              <w:t>其他内容</w:t>
            </w:r>
          </w:p>
          <w:p w14:paraId="0BD41F20" w14:textId="77777777" w:rsidR="0026380B" w:rsidRDefault="00000000">
            <w:pPr>
              <w:pStyle w:val="ac"/>
              <w:jc w:val="center"/>
              <w:rPr>
                <w:sz w:val="21"/>
                <w:szCs w:val="21"/>
              </w:rPr>
            </w:pPr>
            <w:r>
              <w:rPr>
                <w:sz w:val="21"/>
                <w:szCs w:val="21"/>
              </w:rPr>
              <w:t>Autres contenus</w:t>
            </w:r>
          </w:p>
        </w:tc>
        <w:tc>
          <w:tcPr>
            <w:tcW w:w="6358" w:type="dxa"/>
            <w:gridSpan w:val="2"/>
            <w:vAlign w:val="center"/>
          </w:tcPr>
          <w:p w14:paraId="63BAC4F2" w14:textId="77777777" w:rsidR="0026380B" w:rsidRDefault="00000000">
            <w:pPr>
              <w:widowControl/>
              <w:adjustRightInd w:val="0"/>
              <w:snapToGrid w:val="0"/>
            </w:pPr>
            <w:r>
              <w:t>1.</w:t>
            </w:r>
            <w:r>
              <w:rPr>
                <w:rFonts w:hint="eastAsia"/>
              </w:rPr>
              <w:t>响应文件按技术、商务部分（也称文件</w:t>
            </w:r>
            <w:r>
              <w:t>A</w:t>
            </w:r>
            <w:r>
              <w:rPr>
                <w:rFonts w:hint="eastAsia"/>
              </w:rPr>
              <w:t>）和价格部分（也称文件</w:t>
            </w:r>
            <w:r>
              <w:t>B</w:t>
            </w:r>
            <w:r>
              <w:rPr>
                <w:rFonts w:hint="eastAsia"/>
              </w:rPr>
              <w:t>）须分开编制，单独上传，详细要求见第四章响应文件格式。</w:t>
            </w:r>
          </w:p>
          <w:p w14:paraId="0F226C35" w14:textId="77777777" w:rsidR="0026380B" w:rsidRDefault="00000000">
            <w:pPr>
              <w:widowControl/>
              <w:adjustRightInd w:val="0"/>
              <w:snapToGrid w:val="0"/>
            </w:pPr>
            <w:r>
              <w:t>2.</w:t>
            </w:r>
            <w:r>
              <w:rPr>
                <w:rFonts w:hint="eastAsia"/>
              </w:rPr>
              <w:t>响应文件为</w:t>
            </w:r>
            <w:r>
              <w:t>PDF</w:t>
            </w:r>
            <w:r>
              <w:rPr>
                <w:rFonts w:hint="eastAsia"/>
              </w:rPr>
              <w:t>文件，当采购系统报价与响应文件</w:t>
            </w:r>
            <w:r>
              <w:t>B</w:t>
            </w:r>
            <w:r>
              <w:rPr>
                <w:rFonts w:hint="eastAsia"/>
              </w:rPr>
              <w:t>中报价汇总表总金额之间有差异时，以</w:t>
            </w:r>
            <w:r>
              <w:t>PDF</w:t>
            </w:r>
            <w:r>
              <w:rPr>
                <w:rFonts w:hint="eastAsia"/>
              </w:rPr>
              <w:t>文件为准；所有报价价格表须同时提供</w:t>
            </w:r>
            <w:r>
              <w:t>Word</w:t>
            </w:r>
            <w:r>
              <w:rPr>
                <w:rFonts w:hint="eastAsia"/>
              </w:rPr>
              <w:t>或</w:t>
            </w:r>
            <w:r>
              <w:t>Excel</w:t>
            </w:r>
            <w:r>
              <w:rPr>
                <w:rFonts w:hint="eastAsia"/>
              </w:rPr>
              <w:t>格式文件。</w:t>
            </w:r>
          </w:p>
          <w:p w14:paraId="369DDD22" w14:textId="77777777" w:rsidR="0026380B" w:rsidRDefault="00000000">
            <w:pPr>
              <w:widowControl/>
              <w:adjustRightInd w:val="0"/>
              <w:snapToGrid w:val="0"/>
            </w:pPr>
            <w:r>
              <w:t>3.</w:t>
            </w:r>
            <w:r>
              <w:rPr>
                <w:rFonts w:hint="eastAsia"/>
              </w:rPr>
              <w:t>响应文件命名统一采用如“公司名称</w:t>
            </w:r>
            <w:r>
              <w:t>+</w:t>
            </w:r>
            <w:r>
              <w:rPr>
                <w:rFonts w:hint="eastAsia"/>
              </w:rPr>
              <w:t>××项目响应文件</w:t>
            </w:r>
            <w:r>
              <w:t>A</w:t>
            </w:r>
            <w:r>
              <w:rPr>
                <w:rFonts w:hint="eastAsia"/>
              </w:rPr>
              <w:t>”“公司名称</w:t>
            </w:r>
            <w:r>
              <w:t>+</w:t>
            </w:r>
            <w:r>
              <w:rPr>
                <w:rFonts w:hint="eastAsia"/>
              </w:rPr>
              <w:t>××项目响应文件</w:t>
            </w:r>
            <w:r>
              <w:t>B</w:t>
            </w:r>
            <w:r>
              <w:rPr>
                <w:rFonts w:hint="eastAsia"/>
              </w:rPr>
              <w:t>”方式。</w:t>
            </w:r>
          </w:p>
          <w:p w14:paraId="61393DD0" w14:textId="77777777" w:rsidR="0026380B" w:rsidRDefault="00000000">
            <w:pPr>
              <w:widowControl/>
              <w:adjustRightInd w:val="0"/>
              <w:snapToGrid w:val="0"/>
            </w:pPr>
            <w:r>
              <w:t>4.</w:t>
            </w:r>
            <w:r>
              <w:rPr>
                <w:rFonts w:hint="eastAsia"/>
              </w:rPr>
              <w:t>采购监督邮箱：</w:t>
            </w:r>
            <w:r>
              <w:fldChar w:fldCharType="begin"/>
            </w:r>
            <w:r>
              <w:instrText xml:space="preserve"> HYPERLINK "mailto:falvshiwu@spic.com.cn" </w:instrText>
            </w:r>
            <w:r>
              <w:fldChar w:fldCharType="separate"/>
            </w:r>
            <w:r>
              <w:rPr>
                <w:rStyle w:val="af9"/>
                <w:color w:val="auto"/>
              </w:rPr>
              <w:t>falvshiwu@spic.com.cn</w:t>
            </w:r>
            <w:r>
              <w:fldChar w:fldCharType="end"/>
            </w:r>
          </w:p>
          <w:p w14:paraId="6C0533F2" w14:textId="77777777" w:rsidR="0026380B" w:rsidRDefault="00000000">
            <w:pPr>
              <w:rPr>
                <w:szCs w:val="21"/>
              </w:rPr>
            </w:pPr>
            <w:r>
              <w:rPr>
                <w:szCs w:val="21"/>
              </w:rPr>
              <w:t>1) Les documents de réponse concernant la partie technique et commerciale (également appelée document A) et la partie relative au prix (également appelée document B) doivent être préparés séparément et téléchargés séparément ; voir le chapitre IV pour les exigences détaillées concernant le format des documents de réponse.</w:t>
            </w:r>
          </w:p>
          <w:p w14:paraId="1EA6AD86" w14:textId="77777777" w:rsidR="0026380B" w:rsidRDefault="00000000">
            <w:pPr>
              <w:rPr>
                <w:szCs w:val="21"/>
              </w:rPr>
            </w:pPr>
            <w:r>
              <w:rPr>
                <w:szCs w:val="21"/>
              </w:rPr>
              <w:t xml:space="preserve">2) Fichier de réponse pour le fichier PDF, lorsque l’offre du système de </w:t>
            </w:r>
            <w:r>
              <w:rPr>
                <w:szCs w:val="21"/>
              </w:rPr>
              <w:lastRenderedPageBreak/>
              <w:t>passation de marchés et le fichier de réponse B dans le tableau récapitulatif du montant total de la différence entre le fichier PDF prévalent ; tous les devis doivent être fournis en même temps que la liste des prix en format Word ou Excel.</w:t>
            </w:r>
          </w:p>
          <w:p w14:paraId="7B5BA2A7" w14:textId="77777777" w:rsidR="0026380B" w:rsidRDefault="00000000">
            <w:pPr>
              <w:rPr>
                <w:szCs w:val="21"/>
              </w:rPr>
            </w:pPr>
            <w:r>
              <w:rPr>
                <w:szCs w:val="21"/>
              </w:rPr>
              <w:t>3. unité de dénomination des fichiers de réponse, telle que « nom de l’entreprise + xxx fichier de réponse au projet A », « nom de l’entreprise + xxx fichier de réponse au projet B ».</w:t>
            </w:r>
          </w:p>
          <w:p w14:paraId="057BCA9F" w14:textId="77777777" w:rsidR="0026380B" w:rsidRDefault="00000000">
            <w:pPr>
              <w:pStyle w:val="ac"/>
              <w:jc w:val="both"/>
            </w:pPr>
            <w:r>
              <w:rPr>
                <w:sz w:val="21"/>
                <w:szCs w:val="21"/>
              </w:rPr>
              <w:t>4) Boîte aux lettres de supervision des marchés publics :</w:t>
            </w:r>
            <w:hyperlink r:id="rId20" w:history="1">
              <w:r>
                <w:rPr>
                  <w:rStyle w:val="af9"/>
                  <w:color w:val="auto"/>
                  <w:sz w:val="21"/>
                  <w:szCs w:val="21"/>
                </w:rPr>
                <w:t>falvshiwu@spic.com.cn</w:t>
              </w:r>
            </w:hyperlink>
          </w:p>
        </w:tc>
        <w:tc>
          <w:tcPr>
            <w:tcW w:w="851" w:type="dxa"/>
            <w:vAlign w:val="center"/>
          </w:tcPr>
          <w:p w14:paraId="7918E33D" w14:textId="77777777" w:rsidR="0026380B" w:rsidRDefault="00000000">
            <w:pPr>
              <w:adjustRightInd w:val="0"/>
              <w:snapToGrid w:val="0"/>
              <w:jc w:val="center"/>
            </w:pPr>
            <w:r>
              <w:lastRenderedPageBreak/>
              <w:t>/</w:t>
            </w:r>
          </w:p>
        </w:tc>
      </w:tr>
    </w:tbl>
    <w:p w14:paraId="0E179FAB" w14:textId="77777777" w:rsidR="0026380B" w:rsidRDefault="00000000">
      <w:pPr>
        <w:pStyle w:val="2"/>
        <w:widowControl/>
        <w:snapToGrid w:val="0"/>
        <w:spacing w:before="0" w:after="0" w:line="360" w:lineRule="auto"/>
        <w:jc w:val="left"/>
        <w:rPr>
          <w:rFonts w:ascii="Times New Roman" w:hAnsi="Times New Roman"/>
          <w:sz w:val="21"/>
          <w:szCs w:val="21"/>
        </w:rPr>
      </w:pPr>
      <w:r>
        <w:rPr>
          <w:rFonts w:ascii="Times New Roman" w:hAnsi="Times New Roman"/>
          <w:color w:val="000000" w:themeColor="text1"/>
        </w:rPr>
        <w:br w:type="page"/>
      </w:r>
      <w:bookmarkStart w:id="14" w:name="_Toc30912"/>
      <w:bookmarkStart w:id="15" w:name="_Toc19910"/>
      <w:bookmarkStart w:id="16" w:name="_Toc21652"/>
      <w:bookmarkStart w:id="17" w:name="_Toc23549"/>
      <w:bookmarkStart w:id="18" w:name="_Toc27228"/>
      <w:bookmarkStart w:id="19" w:name="_Toc13426"/>
      <w:bookmarkStart w:id="20" w:name="_Toc6561310"/>
      <w:r>
        <w:rPr>
          <w:rFonts w:ascii="Times New Roman" w:hAnsi="Times New Roman"/>
          <w:sz w:val="21"/>
          <w:szCs w:val="21"/>
        </w:rPr>
        <w:lastRenderedPageBreak/>
        <w:t>1.</w:t>
      </w:r>
      <w:r>
        <w:rPr>
          <w:rFonts w:ascii="Times New Roman" w:hAnsi="Times New Roman" w:hint="eastAsia"/>
          <w:sz w:val="21"/>
          <w:szCs w:val="21"/>
        </w:rPr>
        <w:t>总则</w:t>
      </w:r>
      <w:bookmarkEnd w:id="14"/>
      <w:r>
        <w:rPr>
          <w:rFonts w:ascii="Times New Roman" w:hAnsi="Times New Roman"/>
          <w:sz w:val="21"/>
          <w:szCs w:val="21"/>
        </w:rPr>
        <w:t xml:space="preserve"> Dispositions générales</w:t>
      </w:r>
    </w:p>
    <w:p w14:paraId="3B552150" w14:textId="77777777" w:rsidR="0026380B" w:rsidRDefault="00000000">
      <w:pPr>
        <w:spacing w:line="360" w:lineRule="auto"/>
        <w:rPr>
          <w:b/>
          <w:bCs/>
          <w:kern w:val="0"/>
          <w:szCs w:val="21"/>
        </w:rPr>
      </w:pPr>
      <w:r>
        <w:rPr>
          <w:b/>
          <w:kern w:val="0"/>
          <w:szCs w:val="21"/>
          <w:lang w:bidi="ar"/>
        </w:rPr>
        <w:t xml:space="preserve">1.1 </w:t>
      </w:r>
      <w:r>
        <w:rPr>
          <w:rFonts w:hint="eastAsia"/>
          <w:b/>
          <w:kern w:val="0"/>
          <w:szCs w:val="21"/>
          <w:lang w:bidi="ar"/>
        </w:rPr>
        <w:t>定义</w:t>
      </w:r>
      <w:r>
        <w:rPr>
          <w:b/>
          <w:kern w:val="0"/>
          <w:szCs w:val="21"/>
          <w:lang w:bidi="ar"/>
        </w:rPr>
        <w:t xml:space="preserve"> </w:t>
      </w:r>
      <w:r>
        <w:rPr>
          <w:b/>
          <w:bCs/>
          <w:kern w:val="0"/>
          <w:szCs w:val="21"/>
          <w:lang w:bidi="ar"/>
        </w:rPr>
        <w:t>Définitions</w:t>
      </w:r>
    </w:p>
    <w:p w14:paraId="4BEBCAC3" w14:textId="77777777" w:rsidR="0026380B" w:rsidRDefault="00000000">
      <w:pPr>
        <w:tabs>
          <w:tab w:val="left" w:pos="993"/>
          <w:tab w:val="left" w:pos="1135"/>
        </w:tabs>
        <w:spacing w:line="360" w:lineRule="auto"/>
        <w:ind w:firstLineChars="200" w:firstLine="420"/>
        <w:jc w:val="left"/>
        <w:rPr>
          <w:szCs w:val="21"/>
        </w:rPr>
      </w:pPr>
      <w:r>
        <w:rPr>
          <w:szCs w:val="21"/>
          <w:lang w:bidi="ar"/>
        </w:rPr>
        <w:t>1.1.1</w:t>
      </w:r>
      <w:r>
        <w:rPr>
          <w:rFonts w:hint="eastAsia"/>
          <w:szCs w:val="21"/>
          <w:lang w:bidi="ar"/>
        </w:rPr>
        <w:t>采购人：见响应人须知前附表。</w:t>
      </w:r>
    </w:p>
    <w:p w14:paraId="2FCE665E" w14:textId="77777777" w:rsidR="0026380B" w:rsidRDefault="00000000">
      <w:pPr>
        <w:tabs>
          <w:tab w:val="left" w:pos="993"/>
          <w:tab w:val="left" w:pos="1135"/>
        </w:tabs>
        <w:spacing w:line="360" w:lineRule="auto"/>
        <w:ind w:firstLineChars="200" w:firstLine="420"/>
        <w:jc w:val="left"/>
        <w:rPr>
          <w:szCs w:val="21"/>
        </w:rPr>
      </w:pPr>
      <w:r>
        <w:rPr>
          <w:szCs w:val="21"/>
          <w:lang w:bidi="ar"/>
        </w:rPr>
        <w:t>1.1.2</w:t>
      </w:r>
      <w:r>
        <w:rPr>
          <w:rFonts w:hint="eastAsia"/>
          <w:szCs w:val="21"/>
          <w:lang w:bidi="ar"/>
        </w:rPr>
        <w:t>项目单位：见响应人须知前附表。</w:t>
      </w:r>
    </w:p>
    <w:p w14:paraId="1C3A0196" w14:textId="77777777" w:rsidR="0026380B" w:rsidRDefault="00000000">
      <w:pPr>
        <w:tabs>
          <w:tab w:val="left" w:pos="993"/>
          <w:tab w:val="left" w:pos="1135"/>
        </w:tabs>
        <w:spacing w:line="360" w:lineRule="auto"/>
        <w:ind w:firstLineChars="200" w:firstLine="420"/>
        <w:jc w:val="left"/>
      </w:pPr>
      <w:r>
        <w:rPr>
          <w:szCs w:val="21"/>
          <w:lang w:bidi="ar"/>
        </w:rPr>
        <w:t>1.1.3</w:t>
      </w:r>
      <w:r>
        <w:rPr>
          <w:rFonts w:hint="eastAsia"/>
          <w:szCs w:val="21"/>
          <w:lang w:bidi="ar"/>
        </w:rPr>
        <w:t>项目名称：见响应人须知前附表。</w:t>
      </w:r>
    </w:p>
    <w:p w14:paraId="785B9E5F" w14:textId="77777777" w:rsidR="0026380B" w:rsidRDefault="00000000">
      <w:pPr>
        <w:tabs>
          <w:tab w:val="left" w:pos="993"/>
          <w:tab w:val="left" w:pos="1135"/>
        </w:tabs>
        <w:spacing w:line="360" w:lineRule="auto"/>
        <w:ind w:firstLineChars="200" w:firstLine="420"/>
        <w:jc w:val="left"/>
        <w:rPr>
          <w:szCs w:val="21"/>
        </w:rPr>
      </w:pPr>
      <w:r>
        <w:rPr>
          <w:szCs w:val="21"/>
          <w:lang w:bidi="ar"/>
        </w:rPr>
        <w:t>1.1.4</w:t>
      </w:r>
      <w:r>
        <w:rPr>
          <w:rFonts w:hint="eastAsia"/>
          <w:szCs w:val="21"/>
          <w:lang w:bidi="ar"/>
        </w:rPr>
        <w:t>响应人：参与本项目竞争的法人或其他组织</w:t>
      </w:r>
    </w:p>
    <w:p w14:paraId="6DD79C45" w14:textId="77777777" w:rsidR="0026380B" w:rsidRDefault="00000000">
      <w:pPr>
        <w:tabs>
          <w:tab w:val="left" w:pos="993"/>
          <w:tab w:val="left" w:pos="1135"/>
        </w:tabs>
        <w:spacing w:line="360" w:lineRule="auto"/>
        <w:ind w:firstLineChars="200" w:firstLine="420"/>
        <w:jc w:val="left"/>
        <w:rPr>
          <w:szCs w:val="21"/>
        </w:rPr>
      </w:pPr>
      <w:r>
        <w:rPr>
          <w:szCs w:val="21"/>
          <w:lang w:bidi="ar"/>
        </w:rPr>
        <w:t>1.1.5</w:t>
      </w:r>
      <w:r>
        <w:rPr>
          <w:rFonts w:hint="eastAsia"/>
          <w:szCs w:val="21"/>
          <w:lang w:bidi="ar"/>
        </w:rPr>
        <w:t>成交人：最终被授予合同的响应人。</w:t>
      </w:r>
    </w:p>
    <w:p w14:paraId="0392E35A" w14:textId="77777777" w:rsidR="0026380B" w:rsidRDefault="00000000">
      <w:pPr>
        <w:tabs>
          <w:tab w:val="left" w:pos="993"/>
          <w:tab w:val="left" w:pos="1135"/>
        </w:tabs>
        <w:spacing w:line="360" w:lineRule="auto"/>
        <w:ind w:firstLineChars="200" w:firstLine="420"/>
        <w:jc w:val="left"/>
        <w:rPr>
          <w:szCs w:val="21"/>
        </w:rPr>
      </w:pPr>
      <w:r>
        <w:rPr>
          <w:szCs w:val="21"/>
          <w:lang w:bidi="ar"/>
        </w:rPr>
        <w:t>1.1.1 Acheteur : Voir le tableau Annexe des instructions aux soumissionnaires.</w:t>
      </w:r>
    </w:p>
    <w:p w14:paraId="3528B6E8" w14:textId="77777777" w:rsidR="0026380B" w:rsidRDefault="00000000">
      <w:pPr>
        <w:tabs>
          <w:tab w:val="left" w:pos="993"/>
          <w:tab w:val="left" w:pos="1135"/>
        </w:tabs>
        <w:spacing w:line="360" w:lineRule="auto"/>
        <w:ind w:firstLineChars="200" w:firstLine="420"/>
        <w:jc w:val="left"/>
        <w:rPr>
          <w:szCs w:val="21"/>
        </w:rPr>
      </w:pPr>
      <w:r>
        <w:rPr>
          <w:szCs w:val="21"/>
          <w:lang w:bidi="ar"/>
        </w:rPr>
        <w:t>1.1.2 Unité du projet : Voir le tableau Annexe des instructions aux soumissionnaires.</w:t>
      </w:r>
    </w:p>
    <w:p w14:paraId="75FDB97F" w14:textId="77777777" w:rsidR="0026380B" w:rsidRDefault="00000000">
      <w:pPr>
        <w:tabs>
          <w:tab w:val="left" w:pos="993"/>
          <w:tab w:val="left" w:pos="1135"/>
        </w:tabs>
        <w:spacing w:line="360" w:lineRule="auto"/>
        <w:ind w:firstLineChars="200" w:firstLine="420"/>
        <w:jc w:val="left"/>
        <w:rPr>
          <w:szCs w:val="21"/>
        </w:rPr>
      </w:pPr>
      <w:r>
        <w:rPr>
          <w:szCs w:val="21"/>
          <w:lang w:bidi="ar"/>
        </w:rPr>
        <w:t>1.1.3 Nom du projet : Voir le tableau Annexe des instructions aux soumissionnaires.</w:t>
      </w:r>
    </w:p>
    <w:p w14:paraId="21C22776" w14:textId="77777777" w:rsidR="0026380B" w:rsidRDefault="00000000">
      <w:pPr>
        <w:tabs>
          <w:tab w:val="left" w:pos="993"/>
          <w:tab w:val="left" w:pos="1135"/>
        </w:tabs>
        <w:spacing w:line="360" w:lineRule="auto"/>
        <w:ind w:firstLineChars="200" w:firstLine="420"/>
        <w:jc w:val="left"/>
        <w:rPr>
          <w:szCs w:val="21"/>
        </w:rPr>
      </w:pPr>
      <w:r>
        <w:rPr>
          <w:szCs w:val="21"/>
          <w:lang w:bidi="ar"/>
        </w:rPr>
        <w:t>1.1.4 Soumissionnaire : Personne morale ou autre entité participant à la concurrence pour ce projet.</w:t>
      </w:r>
    </w:p>
    <w:p w14:paraId="3070AA1E" w14:textId="77777777" w:rsidR="0026380B" w:rsidRDefault="00000000">
      <w:pPr>
        <w:tabs>
          <w:tab w:val="left" w:pos="993"/>
          <w:tab w:val="left" w:pos="1135"/>
        </w:tabs>
        <w:spacing w:line="360" w:lineRule="auto"/>
        <w:ind w:firstLineChars="200" w:firstLine="420"/>
        <w:jc w:val="left"/>
        <w:rPr>
          <w:szCs w:val="21"/>
        </w:rPr>
      </w:pPr>
      <w:r>
        <w:rPr>
          <w:szCs w:val="21"/>
          <w:lang w:bidi="ar"/>
        </w:rPr>
        <w:t>1.1.5 Titulaire retenu : Soumissionnaire à qui le contrat est finalement attribué.</w:t>
      </w:r>
    </w:p>
    <w:bookmarkEnd w:id="15"/>
    <w:bookmarkEnd w:id="16"/>
    <w:bookmarkEnd w:id="17"/>
    <w:bookmarkEnd w:id="18"/>
    <w:bookmarkEnd w:id="19"/>
    <w:bookmarkEnd w:id="20"/>
    <w:p w14:paraId="6D3B08FA" w14:textId="77777777" w:rsidR="0026380B" w:rsidRDefault="0026380B">
      <w:pPr>
        <w:tabs>
          <w:tab w:val="left" w:pos="993"/>
          <w:tab w:val="left" w:pos="1134"/>
        </w:tabs>
        <w:spacing w:line="360" w:lineRule="auto"/>
        <w:ind w:firstLineChars="200" w:firstLine="420"/>
        <w:rPr>
          <w:rFonts w:ascii="宋体" w:hAnsi="宋体" w:cs="宋体"/>
          <w:szCs w:val="21"/>
        </w:rPr>
      </w:pPr>
    </w:p>
    <w:p w14:paraId="0CD454FC" w14:textId="77777777" w:rsidR="0026380B" w:rsidRDefault="00000000">
      <w:pPr>
        <w:spacing w:line="360" w:lineRule="auto"/>
        <w:rPr>
          <w:b/>
          <w:kern w:val="0"/>
          <w:szCs w:val="21"/>
        </w:rPr>
      </w:pPr>
      <w:r>
        <w:rPr>
          <w:b/>
          <w:kern w:val="0"/>
          <w:szCs w:val="21"/>
          <w:lang w:bidi="ar"/>
        </w:rPr>
        <w:t xml:space="preserve">1.2 </w:t>
      </w:r>
      <w:r>
        <w:rPr>
          <w:rFonts w:hint="eastAsia"/>
          <w:b/>
          <w:kern w:val="0"/>
          <w:szCs w:val="21"/>
          <w:lang w:bidi="ar"/>
        </w:rPr>
        <w:t>项目概况</w:t>
      </w:r>
      <w:r>
        <w:rPr>
          <w:b/>
          <w:bCs/>
          <w:kern w:val="0"/>
          <w:szCs w:val="21"/>
          <w:lang w:bidi="ar"/>
        </w:rPr>
        <w:t>Aperçu du projet</w:t>
      </w:r>
    </w:p>
    <w:p w14:paraId="48CD0C42" w14:textId="77777777" w:rsidR="0026380B" w:rsidRDefault="00000000">
      <w:pPr>
        <w:tabs>
          <w:tab w:val="left" w:pos="993"/>
          <w:tab w:val="left" w:pos="1135"/>
        </w:tabs>
        <w:spacing w:line="360" w:lineRule="auto"/>
        <w:ind w:firstLineChars="202" w:firstLine="424"/>
        <w:jc w:val="left"/>
        <w:rPr>
          <w:color w:val="000000"/>
          <w:szCs w:val="21"/>
        </w:rPr>
      </w:pPr>
      <w:r>
        <w:rPr>
          <w:rFonts w:hint="eastAsia"/>
          <w:color w:val="000000"/>
          <w:szCs w:val="21"/>
          <w:lang w:bidi="ar"/>
        </w:rPr>
        <w:t>本项目询价范围为本采购文件规定的，同时也包括所有必要的材料、备品备件、专用工具、消耗品以及设计、技术资料和技术服务等。具体内容详见技术部分有关规定。</w:t>
      </w:r>
    </w:p>
    <w:p w14:paraId="7D5C091A" w14:textId="77777777" w:rsidR="0026380B" w:rsidRDefault="00000000">
      <w:pPr>
        <w:tabs>
          <w:tab w:val="left" w:pos="993"/>
          <w:tab w:val="left" w:pos="1135"/>
        </w:tabs>
        <w:spacing w:line="360" w:lineRule="auto"/>
        <w:ind w:firstLineChars="200" w:firstLine="420"/>
        <w:jc w:val="left"/>
        <w:rPr>
          <w:szCs w:val="21"/>
        </w:rPr>
      </w:pPr>
      <w:r>
        <w:rPr>
          <w:szCs w:val="21"/>
          <w:lang w:bidi="ar"/>
        </w:rPr>
        <w:t>La portée de la consultation de ce projet inclut les éléments spécifiés dans le dossier d’achat, ainsi que tous les matériaux, pièces de rechange, outils spécialisés, consommables, documentation technique, données de conception et services techniques nécessaires. Les détails sont précisés dans la section technique.</w:t>
      </w:r>
    </w:p>
    <w:p w14:paraId="4ED63570" w14:textId="77777777" w:rsidR="0026380B" w:rsidRDefault="00000000">
      <w:pPr>
        <w:spacing w:line="360" w:lineRule="auto"/>
        <w:rPr>
          <w:szCs w:val="21"/>
        </w:rPr>
      </w:pPr>
      <w:r>
        <w:rPr>
          <w:b/>
          <w:kern w:val="0"/>
          <w:szCs w:val="21"/>
          <w:lang w:bidi="ar"/>
        </w:rPr>
        <w:t>1.3</w:t>
      </w:r>
      <w:r>
        <w:rPr>
          <w:rFonts w:hint="eastAsia"/>
          <w:b/>
          <w:kern w:val="0"/>
          <w:szCs w:val="21"/>
          <w:lang w:bidi="ar"/>
        </w:rPr>
        <w:t>采购范围：</w:t>
      </w:r>
      <w:r>
        <w:rPr>
          <w:rFonts w:hint="eastAsia"/>
          <w:szCs w:val="21"/>
          <w:lang w:bidi="ar"/>
        </w:rPr>
        <w:t>见响应人须知前附表。</w:t>
      </w:r>
    </w:p>
    <w:p w14:paraId="0ACCE16F" w14:textId="77777777" w:rsidR="0026380B" w:rsidRDefault="00000000">
      <w:pPr>
        <w:tabs>
          <w:tab w:val="left" w:pos="993"/>
          <w:tab w:val="left" w:pos="1135"/>
        </w:tabs>
        <w:spacing w:line="360" w:lineRule="auto"/>
        <w:ind w:firstLineChars="200" w:firstLine="420"/>
        <w:jc w:val="left"/>
        <w:rPr>
          <w:szCs w:val="21"/>
        </w:rPr>
      </w:pPr>
      <w:r>
        <w:rPr>
          <w:lang w:bidi="ar"/>
        </w:rPr>
        <w:t>Champ d’appel d’offres</w:t>
      </w:r>
      <w:r>
        <w:rPr>
          <w:szCs w:val="21"/>
          <w:lang w:bidi="ar"/>
        </w:rPr>
        <w:t> : Voir le tableau Annexe des instructions aux soumissionnaires.</w:t>
      </w:r>
    </w:p>
    <w:p w14:paraId="70F10755" w14:textId="77777777" w:rsidR="0026380B" w:rsidRDefault="00000000">
      <w:pPr>
        <w:spacing w:line="360" w:lineRule="auto"/>
        <w:rPr>
          <w:szCs w:val="21"/>
        </w:rPr>
      </w:pPr>
      <w:r>
        <w:rPr>
          <w:b/>
          <w:kern w:val="0"/>
          <w:szCs w:val="21"/>
          <w:lang w:bidi="ar"/>
        </w:rPr>
        <w:t>1.4</w:t>
      </w:r>
      <w:r>
        <w:rPr>
          <w:rFonts w:hint="eastAsia"/>
          <w:b/>
          <w:kern w:val="0"/>
          <w:szCs w:val="21"/>
          <w:lang w:bidi="ar"/>
        </w:rPr>
        <w:t>计划工期：</w:t>
      </w:r>
      <w:r>
        <w:rPr>
          <w:rFonts w:hint="eastAsia"/>
          <w:szCs w:val="21"/>
          <w:lang w:bidi="ar"/>
        </w:rPr>
        <w:t>见响应人须知前附表。</w:t>
      </w:r>
    </w:p>
    <w:p w14:paraId="69B347EE" w14:textId="77777777" w:rsidR="0026380B" w:rsidRDefault="00000000">
      <w:pPr>
        <w:tabs>
          <w:tab w:val="left" w:pos="993"/>
          <w:tab w:val="left" w:pos="1135"/>
        </w:tabs>
        <w:spacing w:line="360" w:lineRule="auto"/>
        <w:ind w:firstLineChars="200" w:firstLine="420"/>
        <w:jc w:val="left"/>
        <w:rPr>
          <w:szCs w:val="21"/>
        </w:rPr>
      </w:pPr>
      <w:r>
        <w:rPr>
          <w:szCs w:val="21"/>
          <w:lang w:bidi="ar"/>
        </w:rPr>
        <w:t>Durée prévue : Voir le tableau Annexe des instructions aux soumissionnaires.</w:t>
      </w:r>
    </w:p>
    <w:p w14:paraId="1DDB5FA3" w14:textId="77777777" w:rsidR="0026380B" w:rsidRDefault="00000000">
      <w:pPr>
        <w:spacing w:line="360" w:lineRule="auto"/>
        <w:rPr>
          <w:szCs w:val="21"/>
        </w:rPr>
      </w:pPr>
      <w:r>
        <w:rPr>
          <w:b/>
          <w:kern w:val="0"/>
          <w:szCs w:val="21"/>
          <w:lang w:bidi="ar"/>
        </w:rPr>
        <w:t>1.5</w:t>
      </w:r>
      <w:r>
        <w:rPr>
          <w:rFonts w:hint="eastAsia"/>
          <w:b/>
          <w:kern w:val="0"/>
          <w:szCs w:val="21"/>
          <w:lang w:bidi="ar"/>
        </w:rPr>
        <w:t>质量标准：</w:t>
      </w:r>
      <w:r>
        <w:rPr>
          <w:rFonts w:hint="eastAsia"/>
          <w:szCs w:val="21"/>
          <w:lang w:bidi="ar"/>
        </w:rPr>
        <w:t>见响应人须知前附表。</w:t>
      </w:r>
    </w:p>
    <w:p w14:paraId="03F0B275" w14:textId="77777777" w:rsidR="0026380B" w:rsidRDefault="00000000">
      <w:pPr>
        <w:tabs>
          <w:tab w:val="left" w:pos="993"/>
          <w:tab w:val="left" w:pos="1135"/>
        </w:tabs>
        <w:spacing w:line="360" w:lineRule="auto"/>
        <w:ind w:firstLineChars="200" w:firstLine="420"/>
        <w:jc w:val="left"/>
        <w:rPr>
          <w:szCs w:val="21"/>
        </w:rPr>
      </w:pPr>
      <w:r>
        <w:rPr>
          <w:szCs w:val="21"/>
          <w:lang w:bidi="ar"/>
        </w:rPr>
        <w:t>Normes de qualité : Voir le tableau Annexe des instructions aux soumissionnaires.</w:t>
      </w:r>
    </w:p>
    <w:p w14:paraId="43FAD57F" w14:textId="77777777" w:rsidR="0026380B" w:rsidRDefault="00000000">
      <w:pPr>
        <w:spacing w:line="360" w:lineRule="auto"/>
        <w:rPr>
          <w:szCs w:val="21"/>
        </w:rPr>
      </w:pPr>
      <w:r>
        <w:rPr>
          <w:b/>
          <w:kern w:val="0"/>
          <w:szCs w:val="21"/>
          <w:lang w:bidi="ar"/>
        </w:rPr>
        <w:t>1.6</w:t>
      </w:r>
      <w:r>
        <w:rPr>
          <w:rFonts w:hint="eastAsia"/>
          <w:b/>
          <w:kern w:val="0"/>
          <w:szCs w:val="21"/>
          <w:lang w:bidi="ar"/>
        </w:rPr>
        <w:t>承包方式：</w:t>
      </w:r>
      <w:r>
        <w:rPr>
          <w:rFonts w:hint="eastAsia"/>
          <w:szCs w:val="21"/>
          <w:lang w:bidi="ar"/>
        </w:rPr>
        <w:t>见响应人须知前附表。</w:t>
      </w:r>
    </w:p>
    <w:p w14:paraId="08DD3C50" w14:textId="77777777" w:rsidR="0026380B" w:rsidRDefault="00000000">
      <w:pPr>
        <w:tabs>
          <w:tab w:val="left" w:pos="993"/>
          <w:tab w:val="left" w:pos="1135"/>
        </w:tabs>
        <w:spacing w:line="360" w:lineRule="auto"/>
        <w:ind w:firstLineChars="200" w:firstLine="420"/>
        <w:jc w:val="left"/>
        <w:rPr>
          <w:szCs w:val="21"/>
        </w:rPr>
      </w:pPr>
      <w:r>
        <w:rPr>
          <w:szCs w:val="21"/>
          <w:lang w:bidi="ar"/>
        </w:rPr>
        <w:t>Modalités d’exécution : Voir le tableau Annexe des instructions aux soumissionnaires.</w:t>
      </w:r>
    </w:p>
    <w:p w14:paraId="2A5F6E01" w14:textId="77777777" w:rsidR="0026380B" w:rsidRDefault="00000000">
      <w:pPr>
        <w:spacing w:line="360" w:lineRule="auto"/>
        <w:rPr>
          <w:szCs w:val="21"/>
        </w:rPr>
      </w:pPr>
      <w:r>
        <w:rPr>
          <w:b/>
          <w:kern w:val="0"/>
          <w:szCs w:val="21"/>
          <w:lang w:bidi="ar"/>
        </w:rPr>
        <w:t>1.7</w:t>
      </w:r>
      <w:r>
        <w:rPr>
          <w:rFonts w:hint="eastAsia"/>
          <w:b/>
          <w:kern w:val="0"/>
          <w:szCs w:val="21"/>
          <w:lang w:bidi="ar"/>
        </w:rPr>
        <w:t>付款方式：</w:t>
      </w:r>
      <w:r>
        <w:rPr>
          <w:rFonts w:hint="eastAsia"/>
          <w:szCs w:val="21"/>
          <w:lang w:bidi="ar"/>
        </w:rPr>
        <w:t>见响应人须知前附表。</w:t>
      </w:r>
    </w:p>
    <w:p w14:paraId="2A0BE4E5" w14:textId="77777777" w:rsidR="0026380B" w:rsidRDefault="00000000">
      <w:pPr>
        <w:tabs>
          <w:tab w:val="left" w:pos="993"/>
          <w:tab w:val="left" w:pos="1135"/>
        </w:tabs>
        <w:spacing w:line="360" w:lineRule="auto"/>
        <w:ind w:firstLineChars="200" w:firstLine="420"/>
        <w:jc w:val="left"/>
        <w:rPr>
          <w:szCs w:val="21"/>
        </w:rPr>
      </w:pPr>
      <w:r>
        <w:rPr>
          <w:szCs w:val="21"/>
          <w:lang w:bidi="ar"/>
        </w:rPr>
        <w:t>Modalités de paiement : Voir le tableau Annexe des instructions aux soumissionnaires.</w:t>
      </w:r>
    </w:p>
    <w:p w14:paraId="2558F870" w14:textId="77777777" w:rsidR="0026380B" w:rsidRDefault="00000000">
      <w:pPr>
        <w:adjustRightInd w:val="0"/>
        <w:snapToGrid w:val="0"/>
        <w:spacing w:line="360" w:lineRule="auto"/>
        <w:rPr>
          <w:color w:val="000000" w:themeColor="text1"/>
          <w:szCs w:val="21"/>
        </w:rPr>
      </w:pPr>
      <w:bookmarkStart w:id="21" w:name="_Toc17607"/>
      <w:bookmarkStart w:id="22" w:name="_Toc9875"/>
      <w:bookmarkEnd w:id="1"/>
      <w:r>
        <w:rPr>
          <w:b/>
          <w:color w:val="000000" w:themeColor="text1"/>
          <w:kern w:val="0"/>
          <w:szCs w:val="21"/>
        </w:rPr>
        <w:t>1.8</w:t>
      </w:r>
      <w:r>
        <w:rPr>
          <w:b/>
          <w:color w:val="000000" w:themeColor="text1"/>
          <w:kern w:val="0"/>
          <w:szCs w:val="21"/>
        </w:rPr>
        <w:t>响应人资质条件、能力和信誉：</w:t>
      </w:r>
      <w:bookmarkStart w:id="23" w:name="_Toc21555"/>
      <w:bookmarkEnd w:id="21"/>
      <w:bookmarkEnd w:id="22"/>
      <w:r>
        <w:rPr>
          <w:rFonts w:hint="eastAsia"/>
          <w:color w:val="000000" w:themeColor="text1"/>
          <w:szCs w:val="21"/>
        </w:rPr>
        <w:t>见响应人须知前附表。</w:t>
      </w:r>
    </w:p>
    <w:p w14:paraId="613FB2F5" w14:textId="77777777" w:rsidR="0026380B" w:rsidRDefault="00000000">
      <w:pPr>
        <w:tabs>
          <w:tab w:val="left" w:pos="993"/>
          <w:tab w:val="left" w:pos="1135"/>
        </w:tabs>
        <w:spacing w:line="360" w:lineRule="auto"/>
        <w:ind w:firstLineChars="200" w:firstLine="420"/>
        <w:rPr>
          <w:rFonts w:ascii="宋体" w:hAnsi="宋体" w:cs="宋体"/>
          <w:szCs w:val="21"/>
        </w:rPr>
      </w:pPr>
      <w:r>
        <w:rPr>
          <w:szCs w:val="21"/>
          <w:lang w:val="fr" w:bidi="ar"/>
        </w:rPr>
        <w:t>Capacité juridique, technique et financière, et honorabilité du soumissionnaire : Voir le tableau Annexe des instructions aux soumissionnaires.</w:t>
      </w:r>
    </w:p>
    <w:p w14:paraId="63C14BC6" w14:textId="77777777" w:rsidR="0026380B" w:rsidRDefault="00000000">
      <w:pPr>
        <w:adjustRightInd w:val="0"/>
        <w:snapToGrid w:val="0"/>
        <w:spacing w:line="360" w:lineRule="auto"/>
        <w:rPr>
          <w:color w:val="000000" w:themeColor="text1"/>
        </w:rPr>
      </w:pPr>
      <w:r>
        <w:rPr>
          <w:b/>
          <w:color w:val="000000" w:themeColor="text1"/>
          <w:kern w:val="0"/>
          <w:szCs w:val="21"/>
        </w:rPr>
        <w:t>1.9</w:t>
      </w:r>
      <w:r>
        <w:rPr>
          <w:b/>
          <w:color w:val="000000" w:themeColor="text1"/>
          <w:kern w:val="0"/>
          <w:szCs w:val="21"/>
        </w:rPr>
        <w:t>是否接受联合体报价：</w:t>
      </w:r>
      <w:r>
        <w:rPr>
          <w:rFonts w:hint="eastAsia"/>
          <w:color w:val="000000" w:themeColor="text1"/>
        </w:rPr>
        <w:t>响应</w:t>
      </w:r>
      <w:r>
        <w:rPr>
          <w:color w:val="000000" w:themeColor="text1"/>
        </w:rPr>
        <w:t>人须知前附表规定接受联合体</w:t>
      </w:r>
      <w:r>
        <w:rPr>
          <w:rFonts w:hint="eastAsia"/>
          <w:color w:val="000000" w:themeColor="text1"/>
        </w:rPr>
        <w:t>报价</w:t>
      </w:r>
      <w:r>
        <w:rPr>
          <w:color w:val="000000" w:themeColor="text1"/>
        </w:rPr>
        <w:t>的，除应符合</w:t>
      </w:r>
      <w:r>
        <w:rPr>
          <w:rFonts w:hint="eastAsia"/>
          <w:color w:val="000000" w:themeColor="text1"/>
        </w:rPr>
        <w:t>响应</w:t>
      </w:r>
      <w:r>
        <w:rPr>
          <w:color w:val="000000" w:themeColor="text1"/>
        </w:rPr>
        <w:t>人须知前附表的要求外，还应遵守以下规定：</w:t>
      </w:r>
      <w:r>
        <w:rPr>
          <w:color w:val="000000" w:themeColor="text1"/>
        </w:rPr>
        <w:t xml:space="preserve"> </w:t>
      </w:r>
    </w:p>
    <w:p w14:paraId="0984E4EB" w14:textId="77777777" w:rsidR="0026380B" w:rsidRDefault="00000000">
      <w:pPr>
        <w:adjustRightInd w:val="0"/>
        <w:snapToGrid w:val="0"/>
        <w:spacing w:line="360" w:lineRule="auto"/>
        <w:ind w:firstLineChars="200" w:firstLine="420"/>
        <w:rPr>
          <w:color w:val="000000" w:themeColor="text1"/>
        </w:rPr>
      </w:pPr>
      <w:r>
        <w:rPr>
          <w:color w:val="000000" w:themeColor="text1"/>
        </w:rPr>
        <w:t>（</w:t>
      </w:r>
      <w:r>
        <w:rPr>
          <w:color w:val="000000" w:themeColor="text1"/>
        </w:rPr>
        <w:t>1</w:t>
      </w:r>
      <w:r>
        <w:rPr>
          <w:color w:val="000000" w:themeColor="text1"/>
        </w:rPr>
        <w:t>）联合体各方应按</w:t>
      </w:r>
      <w:r>
        <w:rPr>
          <w:rFonts w:hint="eastAsia"/>
          <w:color w:val="000000" w:themeColor="text1"/>
        </w:rPr>
        <w:t>采购</w:t>
      </w:r>
      <w:r>
        <w:rPr>
          <w:color w:val="000000" w:themeColor="text1"/>
        </w:rPr>
        <w:t>文件提供的格式签订联合体协议书，明确联合体牵头人和各方权利义务；</w:t>
      </w:r>
    </w:p>
    <w:p w14:paraId="4A4EB3C2" w14:textId="77777777" w:rsidR="0026380B" w:rsidRDefault="00000000">
      <w:pPr>
        <w:adjustRightInd w:val="0"/>
        <w:snapToGrid w:val="0"/>
        <w:spacing w:line="360" w:lineRule="auto"/>
        <w:ind w:firstLineChars="200" w:firstLine="420"/>
        <w:rPr>
          <w:color w:val="000000" w:themeColor="text1"/>
        </w:rPr>
      </w:pPr>
      <w:r>
        <w:rPr>
          <w:color w:val="000000" w:themeColor="text1"/>
        </w:rPr>
        <w:t>（</w:t>
      </w:r>
      <w:r>
        <w:rPr>
          <w:color w:val="000000" w:themeColor="text1"/>
        </w:rPr>
        <w:t>2</w:t>
      </w:r>
      <w:r>
        <w:rPr>
          <w:color w:val="000000" w:themeColor="text1"/>
        </w:rPr>
        <w:t>）由同一专业的单位组成的联合体，按照资质等级较低的单位确定资质等级；</w:t>
      </w:r>
    </w:p>
    <w:p w14:paraId="4852EFA5" w14:textId="77777777" w:rsidR="0026380B" w:rsidRDefault="00000000">
      <w:pPr>
        <w:adjustRightInd w:val="0"/>
        <w:snapToGrid w:val="0"/>
        <w:spacing w:line="360" w:lineRule="auto"/>
        <w:ind w:firstLineChars="200" w:firstLine="420"/>
        <w:rPr>
          <w:color w:val="000000" w:themeColor="text1"/>
        </w:rPr>
      </w:pPr>
      <w:r>
        <w:rPr>
          <w:color w:val="000000" w:themeColor="text1"/>
        </w:rPr>
        <w:t>（</w:t>
      </w:r>
      <w:r>
        <w:rPr>
          <w:color w:val="000000" w:themeColor="text1"/>
        </w:rPr>
        <w:t>3</w:t>
      </w:r>
      <w:r>
        <w:rPr>
          <w:color w:val="000000" w:themeColor="text1"/>
        </w:rPr>
        <w:t>）联合体各方不得再以自己名义单独或参加其他联合体在本</w:t>
      </w:r>
      <w:r>
        <w:rPr>
          <w:rFonts w:hint="eastAsia"/>
          <w:color w:val="000000" w:themeColor="text1"/>
        </w:rPr>
        <w:t>采购</w:t>
      </w:r>
      <w:r>
        <w:rPr>
          <w:color w:val="000000" w:themeColor="text1"/>
        </w:rPr>
        <w:t>项目中</w:t>
      </w:r>
      <w:r>
        <w:rPr>
          <w:rFonts w:hint="eastAsia"/>
          <w:color w:val="000000" w:themeColor="text1"/>
        </w:rPr>
        <w:t>报价</w:t>
      </w:r>
      <w:r>
        <w:rPr>
          <w:color w:val="000000" w:themeColor="text1"/>
        </w:rPr>
        <w:t>。</w:t>
      </w:r>
    </w:p>
    <w:p w14:paraId="30C06270" w14:textId="77777777" w:rsidR="0026380B" w:rsidRDefault="00000000">
      <w:pPr>
        <w:tabs>
          <w:tab w:val="left" w:pos="993"/>
          <w:tab w:val="left" w:pos="1135"/>
        </w:tabs>
        <w:spacing w:line="360" w:lineRule="auto"/>
        <w:ind w:firstLineChars="200" w:firstLine="420"/>
        <w:rPr>
          <w:szCs w:val="21"/>
        </w:rPr>
      </w:pPr>
      <w:r>
        <w:rPr>
          <w:szCs w:val="21"/>
          <w:lang w:bidi="ar"/>
        </w:rPr>
        <w:lastRenderedPageBreak/>
        <w:t>Si le tableau Annexe des instructions aux soumissionnaires autorise les offres conjointes, les soumissionnaires doivent, en plus de satisfaire aux exigences dudit tableau, respecter les règles suivantes :</w:t>
      </w:r>
    </w:p>
    <w:p w14:paraId="5F8D1FD4" w14:textId="77777777" w:rsidR="0026380B" w:rsidRDefault="00000000">
      <w:pPr>
        <w:tabs>
          <w:tab w:val="left" w:pos="993"/>
          <w:tab w:val="left" w:pos="1135"/>
        </w:tabs>
        <w:spacing w:line="360" w:lineRule="auto"/>
        <w:ind w:firstLineChars="200" w:firstLine="420"/>
        <w:rPr>
          <w:szCs w:val="21"/>
        </w:rPr>
      </w:pPr>
      <w:r>
        <w:rPr>
          <w:szCs w:val="21"/>
          <w:lang w:bidi="ar"/>
        </w:rPr>
        <w:t>(1) Tous les membres du groupement doivent signer un accord de consortium selon le format prévu dans le dossier d’achat, en désignant clairement le membre pilote et les droits et obligations de chaque partie ;</w:t>
      </w:r>
    </w:p>
    <w:p w14:paraId="440AEA3F" w14:textId="77777777" w:rsidR="0026380B" w:rsidRDefault="00000000">
      <w:pPr>
        <w:tabs>
          <w:tab w:val="left" w:pos="993"/>
          <w:tab w:val="left" w:pos="1135"/>
        </w:tabs>
        <w:spacing w:line="360" w:lineRule="auto"/>
        <w:ind w:firstLineChars="200" w:firstLine="420"/>
        <w:rPr>
          <w:szCs w:val="21"/>
        </w:rPr>
      </w:pPr>
      <w:r>
        <w:rPr>
          <w:szCs w:val="21"/>
          <w:lang w:bidi="ar"/>
        </w:rPr>
        <w:t>(2) Pour un groupement composé d’entités de la même spécialité, le niveau de qualification est déterminé sur la base de celui du membre ayant la qualification la plus basse ;</w:t>
      </w:r>
    </w:p>
    <w:p w14:paraId="71C951BE" w14:textId="77777777" w:rsidR="0026380B" w:rsidRDefault="00000000">
      <w:pPr>
        <w:tabs>
          <w:tab w:val="left" w:pos="993"/>
          <w:tab w:val="left" w:pos="1135"/>
        </w:tabs>
        <w:spacing w:line="360" w:lineRule="auto"/>
        <w:ind w:firstLineChars="200" w:firstLine="420"/>
        <w:rPr>
          <w:rFonts w:ascii="宋体" w:hAnsi="宋体" w:cs="宋体"/>
          <w:szCs w:val="21"/>
        </w:rPr>
      </w:pPr>
      <w:r>
        <w:rPr>
          <w:szCs w:val="21"/>
          <w:lang w:val="fr" w:bidi="ar"/>
        </w:rPr>
        <w:t>(3) Aucun membre du groupement ne peut soumissionner individuellement ou participer à un autre groupement pour le présent marché.</w:t>
      </w:r>
    </w:p>
    <w:p w14:paraId="5351E494" w14:textId="77777777" w:rsidR="0026380B" w:rsidRDefault="00000000">
      <w:pPr>
        <w:spacing w:line="360" w:lineRule="auto"/>
        <w:rPr>
          <w:b/>
          <w:color w:val="000000" w:themeColor="text1"/>
          <w:kern w:val="0"/>
          <w:szCs w:val="21"/>
        </w:rPr>
      </w:pPr>
      <w:r>
        <w:rPr>
          <w:b/>
          <w:color w:val="000000" w:themeColor="text1"/>
          <w:kern w:val="0"/>
          <w:szCs w:val="21"/>
        </w:rPr>
        <w:t xml:space="preserve">1.10 </w:t>
      </w:r>
      <w:r>
        <w:rPr>
          <w:b/>
          <w:color w:val="000000" w:themeColor="text1"/>
          <w:kern w:val="0"/>
          <w:szCs w:val="21"/>
        </w:rPr>
        <w:t>踏勘现场</w:t>
      </w:r>
    </w:p>
    <w:p w14:paraId="07BAD3AA" w14:textId="77777777" w:rsidR="0026380B" w:rsidRDefault="00000000">
      <w:pPr>
        <w:spacing w:line="360" w:lineRule="auto"/>
        <w:ind w:firstLineChars="200" w:firstLine="420"/>
        <w:jc w:val="left"/>
        <w:rPr>
          <w:color w:val="000000" w:themeColor="text1"/>
          <w:szCs w:val="21"/>
        </w:rPr>
      </w:pPr>
      <w:r>
        <w:rPr>
          <w:color w:val="000000" w:themeColor="text1"/>
          <w:szCs w:val="21"/>
        </w:rPr>
        <w:t xml:space="preserve">1.10.1 </w:t>
      </w:r>
      <w:r>
        <w:rPr>
          <w:color w:val="000000" w:themeColor="text1"/>
          <w:szCs w:val="21"/>
        </w:rPr>
        <w:t>响应人须知前附表规定组织踏勘现场的，采购人按响应人须知前附表规定的时间、地点组织响应人踏勘项目现场。</w:t>
      </w:r>
      <w:r>
        <w:rPr>
          <w:color w:val="000000" w:themeColor="text1"/>
          <w:szCs w:val="21"/>
        </w:rPr>
        <w:t xml:space="preserve"> </w:t>
      </w:r>
    </w:p>
    <w:p w14:paraId="2556E8B1" w14:textId="77777777" w:rsidR="0026380B" w:rsidRDefault="00000000">
      <w:pPr>
        <w:spacing w:line="360" w:lineRule="auto"/>
        <w:ind w:firstLineChars="200" w:firstLine="420"/>
        <w:jc w:val="left"/>
        <w:rPr>
          <w:color w:val="000000" w:themeColor="text1"/>
          <w:szCs w:val="21"/>
        </w:rPr>
      </w:pPr>
      <w:r>
        <w:rPr>
          <w:color w:val="000000" w:themeColor="text1"/>
          <w:szCs w:val="21"/>
        </w:rPr>
        <w:t xml:space="preserve">1.10.2 </w:t>
      </w:r>
      <w:r>
        <w:rPr>
          <w:color w:val="000000" w:themeColor="text1"/>
          <w:szCs w:val="21"/>
        </w:rPr>
        <w:t>响应人踏勘现场发生的费用自理。</w:t>
      </w:r>
    </w:p>
    <w:p w14:paraId="1229902A" w14:textId="77777777" w:rsidR="0026380B" w:rsidRDefault="00000000">
      <w:pPr>
        <w:spacing w:line="360" w:lineRule="auto"/>
        <w:ind w:firstLineChars="200" w:firstLine="420"/>
        <w:jc w:val="left"/>
        <w:rPr>
          <w:color w:val="000000" w:themeColor="text1"/>
          <w:szCs w:val="21"/>
        </w:rPr>
      </w:pPr>
      <w:r>
        <w:rPr>
          <w:color w:val="000000" w:themeColor="text1"/>
          <w:szCs w:val="21"/>
        </w:rPr>
        <w:t xml:space="preserve">1.10.3 </w:t>
      </w:r>
      <w:r>
        <w:rPr>
          <w:color w:val="000000" w:themeColor="text1"/>
          <w:szCs w:val="21"/>
        </w:rPr>
        <w:t>除采购人的原因外，响应人自行负责在踏勘现场中所发生的人员伤亡和财产损失。</w:t>
      </w:r>
    </w:p>
    <w:p w14:paraId="5F8C6822" w14:textId="77777777" w:rsidR="0026380B" w:rsidRDefault="00000000">
      <w:pPr>
        <w:spacing w:line="360" w:lineRule="auto"/>
        <w:ind w:firstLineChars="200" w:firstLine="420"/>
        <w:jc w:val="left"/>
        <w:rPr>
          <w:color w:val="000000" w:themeColor="text1"/>
          <w:szCs w:val="21"/>
        </w:rPr>
      </w:pPr>
      <w:r>
        <w:rPr>
          <w:color w:val="000000" w:themeColor="text1"/>
          <w:szCs w:val="21"/>
        </w:rPr>
        <w:t xml:space="preserve">1.10.4 </w:t>
      </w:r>
      <w:r>
        <w:rPr>
          <w:color w:val="000000" w:themeColor="text1"/>
          <w:szCs w:val="21"/>
        </w:rPr>
        <w:t>采购人在踏勘现场中介绍的工程场地和相关的周边环境情况，供响应人在编制响应文件时参考，采购人不对响应人据此作出的判断和决策负责。</w:t>
      </w:r>
    </w:p>
    <w:p w14:paraId="2883C821" w14:textId="77777777" w:rsidR="0026380B" w:rsidRDefault="00000000">
      <w:pPr>
        <w:tabs>
          <w:tab w:val="left" w:pos="993"/>
          <w:tab w:val="left" w:pos="1135"/>
        </w:tabs>
        <w:spacing w:line="360" w:lineRule="auto"/>
        <w:ind w:firstLineChars="200" w:firstLine="420"/>
        <w:rPr>
          <w:szCs w:val="21"/>
        </w:rPr>
      </w:pPr>
      <w:r>
        <w:rPr>
          <w:szCs w:val="21"/>
          <w:lang w:bidi="ar"/>
        </w:rPr>
        <w:t xml:space="preserve">1.10.1 Si le tableau Annexe des instructions aux soumissionnaires prévoit l’organisation d’une </w:t>
      </w:r>
      <w:bookmarkStart w:id="24" w:name="OLE_LINK50"/>
      <w:r>
        <w:rPr>
          <w:szCs w:val="21"/>
          <w:lang w:bidi="ar"/>
        </w:rPr>
        <w:t>visite du site,</w:t>
      </w:r>
      <w:bookmarkEnd w:id="24"/>
      <w:r>
        <w:rPr>
          <w:szCs w:val="21"/>
          <w:lang w:bidi="ar"/>
        </w:rPr>
        <w:t xml:space="preserve"> l’acheteur convie les soumissionnaires à celle-ci aux date, heure et lieu spécifiés dans ledit tableau.</w:t>
      </w:r>
    </w:p>
    <w:p w14:paraId="62A1636B" w14:textId="77777777" w:rsidR="0026380B" w:rsidRDefault="00000000">
      <w:pPr>
        <w:tabs>
          <w:tab w:val="left" w:pos="993"/>
          <w:tab w:val="left" w:pos="1135"/>
        </w:tabs>
        <w:spacing w:line="360" w:lineRule="auto"/>
        <w:ind w:firstLineChars="200" w:firstLine="420"/>
        <w:rPr>
          <w:szCs w:val="21"/>
        </w:rPr>
      </w:pPr>
      <w:r>
        <w:rPr>
          <w:szCs w:val="21"/>
          <w:lang w:bidi="ar"/>
        </w:rPr>
        <w:t>1.10.2 Les frais engagés par les soumissionnaires lors de la visite du site, sont à leur charge exclusive.</w:t>
      </w:r>
    </w:p>
    <w:p w14:paraId="646FDA02" w14:textId="77777777" w:rsidR="0026380B" w:rsidRDefault="00000000">
      <w:pPr>
        <w:tabs>
          <w:tab w:val="left" w:pos="993"/>
          <w:tab w:val="left" w:pos="1135"/>
        </w:tabs>
        <w:spacing w:line="360" w:lineRule="auto"/>
        <w:ind w:firstLineChars="200" w:firstLine="420"/>
        <w:rPr>
          <w:szCs w:val="21"/>
        </w:rPr>
      </w:pPr>
      <w:r>
        <w:rPr>
          <w:szCs w:val="21"/>
          <w:lang w:bidi="ar"/>
        </w:rPr>
        <w:t>1.10.3 Sauf en cas de faute imputable à l’acheteur, les soumissionnaires assument seuls la responsabilité des blessures, décès ou dommages matériels survenus durant la visite.</w:t>
      </w:r>
    </w:p>
    <w:p w14:paraId="320B6C46" w14:textId="77777777" w:rsidR="0026380B" w:rsidRDefault="00000000">
      <w:pPr>
        <w:tabs>
          <w:tab w:val="left" w:pos="993"/>
          <w:tab w:val="left" w:pos="1135"/>
        </w:tabs>
        <w:spacing w:line="360" w:lineRule="auto"/>
        <w:ind w:firstLineChars="200" w:firstLine="420"/>
        <w:rPr>
          <w:rFonts w:ascii="宋体" w:hAnsi="宋体"/>
          <w:szCs w:val="21"/>
        </w:rPr>
      </w:pPr>
      <w:r>
        <w:rPr>
          <w:szCs w:val="21"/>
          <w:lang w:val="fr" w:bidi="ar"/>
        </w:rPr>
        <w:t>1.10.4 Les informations sur le chantier et l</w:t>
      </w:r>
      <w:r>
        <w:rPr>
          <w:szCs w:val="21"/>
          <w:lang w:bidi="ar"/>
        </w:rPr>
        <w:t>’</w:t>
      </w:r>
      <w:r>
        <w:rPr>
          <w:szCs w:val="21"/>
          <w:lang w:val="fr" w:bidi="ar"/>
        </w:rPr>
        <w:t>environnement périphérique fournies par l</w:t>
      </w:r>
      <w:r>
        <w:rPr>
          <w:szCs w:val="21"/>
          <w:lang w:bidi="ar"/>
        </w:rPr>
        <w:t>’</w:t>
      </w:r>
      <w:r>
        <w:rPr>
          <w:szCs w:val="21"/>
          <w:lang w:val="fr" w:bidi="ar"/>
        </w:rPr>
        <w:t>acheteur durant la visite le sont à titre indicatif pour la préparation de l</w:t>
      </w:r>
      <w:r>
        <w:rPr>
          <w:szCs w:val="21"/>
          <w:lang w:bidi="ar"/>
        </w:rPr>
        <w:t>’</w:t>
      </w:r>
      <w:r>
        <w:rPr>
          <w:szCs w:val="21"/>
          <w:lang w:val="fr" w:bidi="ar"/>
        </w:rPr>
        <w:t>offre. L</w:t>
      </w:r>
      <w:r>
        <w:rPr>
          <w:szCs w:val="21"/>
          <w:lang w:bidi="ar"/>
        </w:rPr>
        <w:t>’</w:t>
      </w:r>
      <w:r>
        <w:rPr>
          <w:szCs w:val="21"/>
          <w:lang w:val="fr" w:bidi="ar"/>
        </w:rPr>
        <w:t>acheteur n</w:t>
      </w:r>
      <w:r>
        <w:rPr>
          <w:szCs w:val="21"/>
          <w:lang w:bidi="ar"/>
        </w:rPr>
        <w:t>’</w:t>
      </w:r>
      <w:r>
        <w:rPr>
          <w:szCs w:val="21"/>
          <w:lang w:val="fr" w:bidi="ar"/>
        </w:rPr>
        <w:t>assume aucune responsabilité concernant les interprétations ou décisions prises par le soumissionnaire sur cette base.</w:t>
      </w:r>
    </w:p>
    <w:p w14:paraId="7B458255" w14:textId="77777777" w:rsidR="0026380B" w:rsidRDefault="00000000">
      <w:pPr>
        <w:spacing w:line="360" w:lineRule="auto"/>
        <w:outlineLvl w:val="1"/>
        <w:rPr>
          <w:b/>
          <w:color w:val="000000" w:themeColor="text1"/>
          <w:kern w:val="0"/>
          <w:szCs w:val="21"/>
        </w:rPr>
      </w:pPr>
      <w:bookmarkStart w:id="25" w:name="_Toc18467"/>
      <w:r>
        <w:rPr>
          <w:b/>
          <w:color w:val="000000" w:themeColor="text1"/>
          <w:kern w:val="0"/>
          <w:szCs w:val="21"/>
        </w:rPr>
        <w:t>2.</w:t>
      </w:r>
      <w:r>
        <w:rPr>
          <w:b/>
          <w:color w:val="000000" w:themeColor="text1"/>
          <w:kern w:val="0"/>
          <w:szCs w:val="21"/>
        </w:rPr>
        <w:t>询价文件组成</w:t>
      </w:r>
      <w:bookmarkEnd w:id="25"/>
      <w:r>
        <w:rPr>
          <w:b/>
          <w:color w:val="000000" w:themeColor="text1"/>
          <w:kern w:val="0"/>
          <w:szCs w:val="21"/>
        </w:rPr>
        <w:t xml:space="preserve"> </w:t>
      </w:r>
      <w:r>
        <w:rPr>
          <w:b/>
          <w:bCs/>
          <w:kern w:val="0"/>
          <w:szCs w:val="21"/>
          <w:lang w:bidi="ar"/>
        </w:rPr>
        <w:t>Composition du dossier de consultation</w:t>
      </w:r>
    </w:p>
    <w:p w14:paraId="34A5ECF8" w14:textId="77777777" w:rsidR="0026380B" w:rsidRDefault="00000000">
      <w:pPr>
        <w:pStyle w:val="10"/>
        <w:spacing w:line="360" w:lineRule="auto"/>
        <w:jc w:val="left"/>
        <w:rPr>
          <w:rFonts w:ascii="Times New Roman" w:hAnsi="Times New Roman"/>
          <w:color w:val="000000" w:themeColor="text1"/>
          <w:szCs w:val="21"/>
        </w:rPr>
      </w:pPr>
      <w:r>
        <w:rPr>
          <w:rFonts w:ascii="Times New Roman" w:hAnsi="Times New Roman" w:hint="eastAsia"/>
          <w:color w:val="000000" w:themeColor="text1"/>
          <w:szCs w:val="21"/>
        </w:rPr>
        <w:t>询价文件用以阐明采购范围，介绍基本的询价程序，提供相应的合同条款，提纲见目录。</w:t>
      </w:r>
    </w:p>
    <w:p w14:paraId="5C80A3C2" w14:textId="77777777" w:rsidR="0026380B" w:rsidRDefault="00000000">
      <w:pPr>
        <w:pStyle w:val="10"/>
        <w:spacing w:line="360" w:lineRule="auto"/>
        <w:jc w:val="left"/>
        <w:rPr>
          <w:rFonts w:ascii="Times New Roman" w:hAnsi="Times New Roman"/>
          <w:color w:val="000000" w:themeColor="text1"/>
          <w:szCs w:val="21"/>
        </w:rPr>
      </w:pPr>
      <w:r>
        <w:rPr>
          <w:rFonts w:ascii="Times New Roman" w:hAnsi="Times New Roman" w:hint="eastAsia"/>
          <w:color w:val="000000" w:themeColor="text1"/>
          <w:szCs w:val="21"/>
        </w:rPr>
        <w:t>响应人应认真阅读询价文件中所有的须知、格式、条款、技术要求和其它资料。如果响应人没有按照询价文件要求提交全部资料，或者提交的资料没有对询价文件在各方面都做出实质性响应而导致其报价被拒绝，该责任由响应人承担。</w:t>
      </w:r>
    </w:p>
    <w:p w14:paraId="4E17361F" w14:textId="77777777" w:rsidR="0026380B" w:rsidRDefault="00000000">
      <w:pPr>
        <w:tabs>
          <w:tab w:val="left" w:pos="993"/>
          <w:tab w:val="left" w:pos="1135"/>
        </w:tabs>
        <w:spacing w:line="360" w:lineRule="auto"/>
        <w:ind w:firstLineChars="200" w:firstLine="420"/>
        <w:rPr>
          <w:szCs w:val="21"/>
        </w:rPr>
      </w:pPr>
      <w:r>
        <w:rPr>
          <w:szCs w:val="21"/>
          <w:lang w:bidi="ar"/>
        </w:rPr>
        <w:t>Le dossier de consultation définit le</w:t>
      </w:r>
      <w:r>
        <w:rPr>
          <w:lang w:bidi="ar"/>
        </w:rPr>
        <w:t xml:space="preserve"> champ d’appel d’offres</w:t>
      </w:r>
      <w:r>
        <w:rPr>
          <w:szCs w:val="21"/>
          <w:lang w:bidi="ar"/>
        </w:rPr>
        <w:t>, décrit les procédures de base de la consultation et inclut les clauses contractuelles applicables (voir sommaire).</w:t>
      </w:r>
    </w:p>
    <w:p w14:paraId="6B842BA2" w14:textId="77777777" w:rsidR="0026380B" w:rsidRDefault="00000000">
      <w:pPr>
        <w:tabs>
          <w:tab w:val="left" w:pos="993"/>
          <w:tab w:val="left" w:pos="1135"/>
        </w:tabs>
        <w:spacing w:line="360" w:lineRule="auto"/>
        <w:ind w:firstLineChars="200" w:firstLine="420"/>
        <w:rPr>
          <w:rFonts w:ascii="宋体" w:hAnsi="宋体" w:cs="宋体"/>
          <w:b/>
          <w:color w:val="000000" w:themeColor="text1"/>
          <w:kern w:val="0"/>
          <w:szCs w:val="21"/>
        </w:rPr>
      </w:pPr>
      <w:r>
        <w:rPr>
          <w:szCs w:val="21"/>
          <w:lang w:val="fr" w:bidi="ar"/>
        </w:rPr>
        <w:t>Le soumissionnaire doit examiner attentivement toutes les instructions, formulaires, conditions, exigences techniques et autres éléments du dossier. Si le soumissionnaire omet de soumettre l</w:t>
      </w:r>
      <w:r>
        <w:rPr>
          <w:szCs w:val="21"/>
          <w:lang w:bidi="ar"/>
        </w:rPr>
        <w:t>’</w:t>
      </w:r>
      <w:r>
        <w:rPr>
          <w:szCs w:val="21"/>
          <w:lang w:val="fr" w:bidi="ar"/>
        </w:rPr>
        <w:t>intégralité des documents requis ou si sa proposition ne répond pas substantiellement à toutes les exigences du dossier, entraînant le rejet de l</w:t>
      </w:r>
      <w:r>
        <w:rPr>
          <w:szCs w:val="21"/>
          <w:lang w:bidi="ar"/>
        </w:rPr>
        <w:t>’</w:t>
      </w:r>
      <w:r>
        <w:rPr>
          <w:szCs w:val="21"/>
          <w:lang w:val="fr" w:bidi="ar"/>
        </w:rPr>
        <w:t>offre, la responsabilité incombe exclusivement au soumissionnaire.</w:t>
      </w:r>
    </w:p>
    <w:p w14:paraId="488AE707" w14:textId="77777777" w:rsidR="0026380B" w:rsidRDefault="00000000">
      <w:pPr>
        <w:spacing w:line="360" w:lineRule="auto"/>
        <w:outlineLvl w:val="1"/>
        <w:rPr>
          <w:b/>
          <w:color w:val="000000" w:themeColor="text1"/>
          <w:kern w:val="0"/>
          <w:szCs w:val="21"/>
        </w:rPr>
      </w:pPr>
      <w:bookmarkStart w:id="26" w:name="_Toc7360390"/>
      <w:bookmarkStart w:id="27" w:name="_Toc32499"/>
      <w:bookmarkStart w:id="28" w:name="_Toc6830436"/>
      <w:bookmarkEnd w:id="23"/>
      <w:r>
        <w:rPr>
          <w:b/>
          <w:color w:val="000000" w:themeColor="text1"/>
          <w:kern w:val="0"/>
          <w:szCs w:val="21"/>
        </w:rPr>
        <w:t>3.</w:t>
      </w:r>
      <w:r>
        <w:rPr>
          <w:b/>
          <w:color w:val="000000" w:themeColor="text1"/>
          <w:kern w:val="0"/>
          <w:szCs w:val="21"/>
        </w:rPr>
        <w:t>评审说明</w:t>
      </w:r>
      <w:bookmarkEnd w:id="26"/>
      <w:bookmarkEnd w:id="27"/>
      <w:bookmarkEnd w:id="28"/>
      <w:r>
        <w:rPr>
          <w:b/>
          <w:color w:val="000000" w:themeColor="text1"/>
          <w:kern w:val="0"/>
          <w:szCs w:val="21"/>
        </w:rPr>
        <w:t xml:space="preserve"> </w:t>
      </w:r>
      <w:r>
        <w:rPr>
          <w:szCs w:val="21"/>
          <w:lang w:bidi="ar"/>
        </w:rPr>
        <w:t>Instructions d’</w:t>
      </w:r>
      <w:r>
        <w:rPr>
          <w:rFonts w:hint="eastAsia"/>
          <w:szCs w:val="21"/>
          <w:lang w:bidi="ar"/>
        </w:rPr>
        <w:t>é</w:t>
      </w:r>
      <w:r>
        <w:rPr>
          <w:szCs w:val="21"/>
          <w:lang w:bidi="ar"/>
        </w:rPr>
        <w:t>valuation</w:t>
      </w:r>
    </w:p>
    <w:p w14:paraId="13CDD714" w14:textId="77777777" w:rsidR="0026380B" w:rsidRDefault="00000000">
      <w:pPr>
        <w:spacing w:line="360" w:lineRule="auto"/>
        <w:rPr>
          <w:b/>
          <w:color w:val="000000" w:themeColor="text1"/>
          <w:kern w:val="0"/>
          <w:szCs w:val="21"/>
        </w:rPr>
      </w:pPr>
      <w:bookmarkStart w:id="29" w:name="_Toc152045563"/>
      <w:bookmarkStart w:id="30" w:name="_Toc152042339"/>
      <w:bookmarkStart w:id="31" w:name="_Toc246996950"/>
      <w:bookmarkStart w:id="32" w:name="_Toc179632581"/>
      <w:bookmarkStart w:id="33" w:name="_Toc247085721"/>
      <w:bookmarkStart w:id="34" w:name="_Toc296602452"/>
      <w:bookmarkStart w:id="35" w:name="_Toc144974531"/>
      <w:bookmarkStart w:id="36" w:name="_Toc246996207"/>
      <w:bookmarkStart w:id="37" w:name="_Toc452121906"/>
      <w:r>
        <w:rPr>
          <w:b/>
          <w:color w:val="000000" w:themeColor="text1"/>
          <w:kern w:val="0"/>
          <w:szCs w:val="21"/>
        </w:rPr>
        <w:t xml:space="preserve">3.1 </w:t>
      </w:r>
      <w:bookmarkEnd w:id="29"/>
      <w:bookmarkEnd w:id="30"/>
      <w:bookmarkEnd w:id="31"/>
      <w:bookmarkEnd w:id="32"/>
      <w:bookmarkEnd w:id="33"/>
      <w:bookmarkEnd w:id="34"/>
      <w:bookmarkEnd w:id="35"/>
      <w:bookmarkEnd w:id="36"/>
      <w:r>
        <w:rPr>
          <w:rFonts w:hint="eastAsia"/>
          <w:b/>
          <w:color w:val="000000" w:themeColor="text1"/>
          <w:kern w:val="0"/>
          <w:szCs w:val="21"/>
        </w:rPr>
        <w:t>评审小组</w:t>
      </w:r>
      <w:bookmarkEnd w:id="37"/>
      <w:r>
        <w:rPr>
          <w:b/>
          <w:color w:val="000000" w:themeColor="text1"/>
          <w:kern w:val="0"/>
          <w:szCs w:val="21"/>
        </w:rPr>
        <w:t xml:space="preserve"> </w:t>
      </w:r>
      <w:r>
        <w:rPr>
          <w:b/>
          <w:bCs/>
          <w:szCs w:val="21"/>
          <w:lang w:bidi="ar"/>
        </w:rPr>
        <w:t>Comité d’évaluation</w:t>
      </w:r>
    </w:p>
    <w:p w14:paraId="5AC0E471" w14:textId="77777777" w:rsidR="0026380B" w:rsidRDefault="00000000">
      <w:pPr>
        <w:spacing w:line="360" w:lineRule="auto"/>
        <w:ind w:firstLineChars="202" w:firstLine="424"/>
        <w:rPr>
          <w:color w:val="000000" w:themeColor="text1"/>
          <w:szCs w:val="21"/>
        </w:rPr>
      </w:pPr>
      <w:r>
        <w:rPr>
          <w:rFonts w:hint="eastAsia"/>
          <w:color w:val="000000" w:themeColor="text1"/>
          <w:szCs w:val="21"/>
        </w:rPr>
        <w:t>评审小组由采购人、项目有关专业专家组成。</w:t>
      </w:r>
    </w:p>
    <w:p w14:paraId="3508BC83" w14:textId="77777777" w:rsidR="0026380B" w:rsidRDefault="00000000">
      <w:pPr>
        <w:tabs>
          <w:tab w:val="left" w:pos="993"/>
          <w:tab w:val="left" w:pos="1135"/>
        </w:tabs>
        <w:spacing w:line="360" w:lineRule="auto"/>
        <w:ind w:firstLineChars="200" w:firstLine="420"/>
        <w:rPr>
          <w:szCs w:val="21"/>
          <w:lang w:bidi="ar"/>
        </w:rPr>
      </w:pPr>
      <w:r>
        <w:rPr>
          <w:szCs w:val="21"/>
          <w:lang w:bidi="ar"/>
        </w:rPr>
        <w:lastRenderedPageBreak/>
        <w:t>Le Comité d’évaluation est composé de représentants de l’Acheteur et d’experts techniques concernés par le projet.</w:t>
      </w:r>
    </w:p>
    <w:p w14:paraId="2B34B1ED" w14:textId="77777777" w:rsidR="0026380B" w:rsidRDefault="0026380B">
      <w:pPr>
        <w:pStyle w:val="ac"/>
        <w:rPr>
          <w:szCs w:val="21"/>
        </w:rPr>
      </w:pPr>
    </w:p>
    <w:p w14:paraId="1F9A9DC0" w14:textId="77777777" w:rsidR="0026380B" w:rsidRDefault="00000000">
      <w:pPr>
        <w:spacing w:line="360" w:lineRule="auto"/>
        <w:rPr>
          <w:b/>
          <w:color w:val="000000" w:themeColor="text1"/>
          <w:kern w:val="0"/>
          <w:szCs w:val="21"/>
        </w:rPr>
      </w:pPr>
      <w:bookmarkStart w:id="38" w:name="_Toc451013271"/>
      <w:bookmarkStart w:id="39" w:name="_Toc452121907"/>
      <w:bookmarkStart w:id="40" w:name="_Toc246996208"/>
      <w:bookmarkStart w:id="41" w:name="_Toc152045564"/>
      <w:bookmarkStart w:id="42" w:name="_Toc179632582"/>
      <w:bookmarkStart w:id="43" w:name="_Toc247085722"/>
      <w:bookmarkStart w:id="44" w:name="_Toc144974532"/>
      <w:bookmarkStart w:id="45" w:name="_Toc152042340"/>
      <w:bookmarkStart w:id="46" w:name="_Toc246996951"/>
      <w:bookmarkStart w:id="47" w:name="_Toc296602453"/>
      <w:r>
        <w:rPr>
          <w:b/>
          <w:color w:val="000000" w:themeColor="text1"/>
          <w:kern w:val="0"/>
          <w:szCs w:val="21"/>
        </w:rPr>
        <w:t xml:space="preserve">3.2 </w:t>
      </w:r>
      <w:r>
        <w:rPr>
          <w:b/>
          <w:color w:val="000000" w:themeColor="text1"/>
          <w:kern w:val="0"/>
          <w:szCs w:val="21"/>
        </w:rPr>
        <w:t>评审原则</w:t>
      </w:r>
      <w:bookmarkEnd w:id="38"/>
      <w:bookmarkEnd w:id="39"/>
      <w:r>
        <w:rPr>
          <w:b/>
          <w:color w:val="000000" w:themeColor="text1"/>
          <w:kern w:val="0"/>
          <w:szCs w:val="21"/>
        </w:rPr>
        <w:t xml:space="preserve"> </w:t>
      </w:r>
      <w:r>
        <w:rPr>
          <w:b/>
          <w:kern w:val="0"/>
          <w:szCs w:val="21"/>
        </w:rPr>
        <w:t xml:space="preserve">Principes </w:t>
      </w:r>
      <w:r>
        <w:rPr>
          <w:b/>
          <w:bCs/>
          <w:szCs w:val="21"/>
          <w:lang w:bidi="ar"/>
        </w:rPr>
        <w:t>d’évaluation</w:t>
      </w:r>
    </w:p>
    <w:bookmarkEnd w:id="40"/>
    <w:bookmarkEnd w:id="41"/>
    <w:bookmarkEnd w:id="42"/>
    <w:bookmarkEnd w:id="43"/>
    <w:bookmarkEnd w:id="44"/>
    <w:bookmarkEnd w:id="45"/>
    <w:bookmarkEnd w:id="46"/>
    <w:bookmarkEnd w:id="47"/>
    <w:p w14:paraId="09A2A1A0" w14:textId="77777777" w:rsidR="0026380B" w:rsidRDefault="00000000">
      <w:pPr>
        <w:tabs>
          <w:tab w:val="left" w:pos="0"/>
          <w:tab w:val="decimal" w:pos="6240"/>
          <w:tab w:val="right" w:leader="dot" w:pos="10800"/>
        </w:tabs>
        <w:snapToGrid w:val="0"/>
        <w:spacing w:line="360" w:lineRule="auto"/>
        <w:ind w:firstLineChars="202" w:firstLine="424"/>
        <w:rPr>
          <w:color w:val="000000" w:themeColor="text1"/>
          <w:szCs w:val="21"/>
        </w:rPr>
      </w:pPr>
      <w:r>
        <w:rPr>
          <w:color w:val="000000" w:themeColor="text1"/>
          <w:szCs w:val="21"/>
        </w:rPr>
        <w:t>3.2.1</w:t>
      </w:r>
      <w:r>
        <w:rPr>
          <w:color w:val="000000" w:themeColor="text1"/>
          <w:szCs w:val="21"/>
        </w:rPr>
        <w:t>评审将遵循公平、公正、科学、择优的原则对所有响应人的响应文件进行评估。</w:t>
      </w:r>
    </w:p>
    <w:p w14:paraId="3F1F268E" w14:textId="77777777" w:rsidR="0026380B" w:rsidRDefault="00000000">
      <w:pPr>
        <w:tabs>
          <w:tab w:val="left" w:pos="0"/>
          <w:tab w:val="decimal" w:pos="6240"/>
          <w:tab w:val="right" w:leader="dot" w:pos="10800"/>
        </w:tabs>
        <w:snapToGrid w:val="0"/>
        <w:spacing w:line="360" w:lineRule="auto"/>
        <w:ind w:firstLineChars="202" w:firstLine="424"/>
        <w:rPr>
          <w:color w:val="000000" w:themeColor="text1"/>
          <w:szCs w:val="21"/>
        </w:rPr>
      </w:pPr>
      <w:r>
        <w:rPr>
          <w:color w:val="000000" w:themeColor="text1"/>
          <w:szCs w:val="21"/>
        </w:rPr>
        <w:t>3.2.2</w:t>
      </w:r>
      <w:r>
        <w:rPr>
          <w:color w:val="000000" w:themeColor="text1"/>
          <w:szCs w:val="21"/>
        </w:rPr>
        <w:t>评审按照询价文件的规定的要求、条件、评审因素进行。</w:t>
      </w:r>
    </w:p>
    <w:p w14:paraId="2916EE9A" w14:textId="77777777" w:rsidR="0026380B" w:rsidRDefault="00000000">
      <w:pPr>
        <w:tabs>
          <w:tab w:val="left" w:pos="0"/>
          <w:tab w:val="decimal" w:pos="6240"/>
          <w:tab w:val="right" w:leader="dot" w:pos="10800"/>
        </w:tabs>
        <w:snapToGrid w:val="0"/>
        <w:spacing w:line="360" w:lineRule="auto"/>
        <w:ind w:firstLineChars="202" w:firstLine="424"/>
        <w:rPr>
          <w:color w:val="000000" w:themeColor="text1"/>
          <w:szCs w:val="21"/>
        </w:rPr>
      </w:pPr>
      <w:r>
        <w:rPr>
          <w:color w:val="000000" w:themeColor="text1"/>
          <w:szCs w:val="21"/>
        </w:rPr>
        <w:t>3.2.3</w:t>
      </w:r>
      <w:r>
        <w:rPr>
          <w:color w:val="000000" w:themeColor="text1"/>
          <w:szCs w:val="21"/>
        </w:rPr>
        <w:t>响应文件应实质上响应询价文件的要求，不得有显著的差异或保留。响应人如对询价文件的某些条款、条件和规定持有异议或保留，应明确提出依据和对应的建议，评审小组将根据其合理程度予以评价。</w:t>
      </w:r>
    </w:p>
    <w:p w14:paraId="6FCC5BB1" w14:textId="77777777" w:rsidR="0026380B" w:rsidRPr="00F56194" w:rsidRDefault="00000000" w:rsidP="00F56194">
      <w:pPr>
        <w:tabs>
          <w:tab w:val="left" w:pos="993"/>
          <w:tab w:val="left" w:pos="1135"/>
        </w:tabs>
        <w:spacing w:line="360" w:lineRule="auto"/>
        <w:ind w:firstLineChars="200" w:firstLine="420"/>
        <w:rPr>
          <w:szCs w:val="21"/>
          <w:lang w:bidi="ar"/>
        </w:rPr>
      </w:pPr>
      <w:r>
        <w:rPr>
          <w:szCs w:val="21"/>
          <w:lang w:bidi="ar"/>
        </w:rPr>
        <w:t>3.2.1</w:t>
      </w:r>
      <w:r w:rsidRPr="00F56194">
        <w:rPr>
          <w:szCs w:val="21"/>
          <w:lang w:bidi="ar"/>
        </w:rPr>
        <w:t> L’évaluation sera conduite en appliquant les principes d’</w:t>
      </w:r>
      <w:r>
        <w:rPr>
          <w:szCs w:val="21"/>
          <w:lang w:bidi="ar"/>
        </w:rPr>
        <w:t>équité, d</w:t>
      </w:r>
      <w:r w:rsidRPr="00F56194">
        <w:rPr>
          <w:szCs w:val="21"/>
          <w:lang w:bidi="ar"/>
        </w:rPr>
        <w:t>’</w:t>
      </w:r>
      <w:r>
        <w:rPr>
          <w:szCs w:val="21"/>
          <w:lang w:bidi="ar"/>
        </w:rPr>
        <w:t>impartialité, de scientificité et de sélection du meilleur rapport qualité-prix</w:t>
      </w:r>
      <w:r w:rsidRPr="00F56194">
        <w:rPr>
          <w:szCs w:val="21"/>
          <w:lang w:bidi="ar"/>
        </w:rPr>
        <w:t> à toutes les offres reçues.</w:t>
      </w:r>
    </w:p>
    <w:p w14:paraId="0DE675A9" w14:textId="77777777" w:rsidR="0026380B" w:rsidRPr="00F56194" w:rsidRDefault="00000000" w:rsidP="00F56194">
      <w:pPr>
        <w:tabs>
          <w:tab w:val="left" w:pos="993"/>
          <w:tab w:val="left" w:pos="1135"/>
        </w:tabs>
        <w:spacing w:line="360" w:lineRule="auto"/>
        <w:ind w:firstLineChars="200" w:firstLine="420"/>
        <w:rPr>
          <w:szCs w:val="21"/>
          <w:lang w:bidi="ar"/>
        </w:rPr>
      </w:pPr>
      <w:r>
        <w:rPr>
          <w:szCs w:val="21"/>
          <w:lang w:bidi="ar"/>
        </w:rPr>
        <w:t>3.2.2</w:t>
      </w:r>
      <w:r w:rsidRPr="00F56194">
        <w:rPr>
          <w:szCs w:val="21"/>
          <w:lang w:bidi="ar"/>
        </w:rPr>
        <w:t> L’évaluation sera réalisée conformément aux </w:t>
      </w:r>
      <w:r>
        <w:rPr>
          <w:szCs w:val="21"/>
          <w:lang w:bidi="ar"/>
        </w:rPr>
        <w:t>exigences, conditions et critères d</w:t>
      </w:r>
      <w:r w:rsidRPr="00F56194">
        <w:rPr>
          <w:szCs w:val="21"/>
          <w:lang w:bidi="ar"/>
        </w:rPr>
        <w:t>’</w:t>
      </w:r>
      <w:r>
        <w:rPr>
          <w:szCs w:val="21"/>
          <w:lang w:bidi="ar"/>
        </w:rPr>
        <w:t>évaluation</w:t>
      </w:r>
      <w:r w:rsidRPr="00F56194">
        <w:rPr>
          <w:szCs w:val="21"/>
          <w:lang w:bidi="ar"/>
        </w:rPr>
        <w:t> stipulés dans le dossier de consultation.</w:t>
      </w:r>
    </w:p>
    <w:p w14:paraId="5D3C9EA6" w14:textId="77777777" w:rsidR="0026380B" w:rsidRPr="00F56194" w:rsidRDefault="00000000" w:rsidP="00F56194">
      <w:pPr>
        <w:tabs>
          <w:tab w:val="left" w:pos="993"/>
          <w:tab w:val="left" w:pos="1135"/>
        </w:tabs>
        <w:spacing w:line="360" w:lineRule="auto"/>
        <w:ind w:firstLineChars="200" w:firstLine="420"/>
        <w:rPr>
          <w:szCs w:val="21"/>
          <w:lang w:bidi="ar"/>
        </w:rPr>
      </w:pPr>
      <w:r>
        <w:rPr>
          <w:szCs w:val="21"/>
          <w:lang w:bidi="ar"/>
        </w:rPr>
        <w:t>3.2.3</w:t>
      </w:r>
      <w:r w:rsidRPr="00F56194">
        <w:rPr>
          <w:szCs w:val="21"/>
          <w:lang w:bidi="ar"/>
        </w:rPr>
        <w:t> L’offre doit être </w:t>
      </w:r>
      <w:r>
        <w:rPr>
          <w:szCs w:val="21"/>
          <w:lang w:bidi="ar"/>
        </w:rPr>
        <w:t>substantiellement conforme</w:t>
      </w:r>
      <w:r w:rsidRPr="00F56194">
        <w:rPr>
          <w:szCs w:val="21"/>
          <w:lang w:bidi="ar"/>
        </w:rPr>
        <w:t> aux exigences du dossier de consultation, sans </w:t>
      </w:r>
      <w:r>
        <w:rPr>
          <w:szCs w:val="21"/>
          <w:lang w:bidi="ar"/>
        </w:rPr>
        <w:t>écart ou réserve notable</w:t>
      </w:r>
      <w:r w:rsidRPr="00F56194">
        <w:rPr>
          <w:szCs w:val="21"/>
          <w:lang w:bidi="ar"/>
        </w:rPr>
        <w:t>. Si un soumissionnaire émet une objection ou une réserve concernant certaines clauses, conditions ou stipulations du dossier, il doit en indiquer clairement le </w:t>
      </w:r>
      <w:r>
        <w:rPr>
          <w:szCs w:val="21"/>
          <w:lang w:bidi="ar"/>
        </w:rPr>
        <w:t>fondement ainsi que la proposition alternative correspondante</w:t>
      </w:r>
      <w:r w:rsidRPr="00F56194">
        <w:rPr>
          <w:szCs w:val="21"/>
          <w:lang w:bidi="ar"/>
        </w:rPr>
        <w:t>. Le Comité d</w:t>
      </w:r>
      <w:r>
        <w:rPr>
          <w:szCs w:val="21"/>
          <w:lang w:bidi="ar"/>
        </w:rPr>
        <w:t>’</w:t>
      </w:r>
      <w:r w:rsidRPr="00F56194">
        <w:rPr>
          <w:szCs w:val="21"/>
          <w:lang w:bidi="ar"/>
        </w:rPr>
        <w:t>évaluation appréciera la pertinence de cette réserve dans le cadre de l’évaluation.</w:t>
      </w:r>
    </w:p>
    <w:p w14:paraId="799F205E" w14:textId="77777777" w:rsidR="0026380B" w:rsidRDefault="0026380B">
      <w:pPr>
        <w:pStyle w:val="ac"/>
        <w:rPr>
          <w:szCs w:val="21"/>
        </w:rPr>
      </w:pPr>
    </w:p>
    <w:p w14:paraId="68A99CB9" w14:textId="77777777" w:rsidR="0026380B" w:rsidRDefault="00000000">
      <w:pPr>
        <w:spacing w:line="360" w:lineRule="auto"/>
        <w:rPr>
          <w:b/>
          <w:color w:val="000000" w:themeColor="text1"/>
          <w:kern w:val="0"/>
          <w:szCs w:val="21"/>
        </w:rPr>
      </w:pPr>
      <w:bookmarkStart w:id="48" w:name="_Toc452121908"/>
      <w:r>
        <w:rPr>
          <w:b/>
          <w:color w:val="000000" w:themeColor="text1"/>
          <w:kern w:val="0"/>
          <w:szCs w:val="21"/>
        </w:rPr>
        <w:t xml:space="preserve">3.3 </w:t>
      </w:r>
      <w:r>
        <w:rPr>
          <w:b/>
          <w:color w:val="000000" w:themeColor="text1"/>
          <w:kern w:val="0"/>
          <w:szCs w:val="21"/>
        </w:rPr>
        <w:t>评审澄清</w:t>
      </w:r>
      <w:bookmarkEnd w:id="48"/>
      <w:r>
        <w:rPr>
          <w:b/>
          <w:color w:val="000000" w:themeColor="text1"/>
          <w:kern w:val="0"/>
          <w:szCs w:val="21"/>
        </w:rPr>
        <w:t xml:space="preserve">  Procédure de clarification</w:t>
      </w:r>
    </w:p>
    <w:p w14:paraId="4DEE58AC" w14:textId="77777777" w:rsidR="0026380B" w:rsidRDefault="00000000">
      <w:pPr>
        <w:adjustRightInd w:val="0"/>
        <w:snapToGrid w:val="0"/>
        <w:spacing w:line="360" w:lineRule="auto"/>
        <w:ind w:firstLineChars="202" w:firstLine="424"/>
        <w:rPr>
          <w:color w:val="000000" w:themeColor="text1"/>
          <w:szCs w:val="21"/>
        </w:rPr>
      </w:pPr>
      <w:r>
        <w:rPr>
          <w:color w:val="000000" w:themeColor="text1"/>
          <w:szCs w:val="21"/>
        </w:rPr>
        <w:t xml:space="preserve">3.3.1 </w:t>
      </w:r>
      <w:r>
        <w:rPr>
          <w:color w:val="000000" w:themeColor="text1"/>
          <w:szCs w:val="21"/>
        </w:rPr>
        <w:t>评审小组对响应文件中不满足询价文件要求、不清楚、不明确之处进行专门标注和记录，整理出需要响应人澄清的问题。</w:t>
      </w:r>
    </w:p>
    <w:p w14:paraId="4BCC94CD" w14:textId="77777777" w:rsidR="0026380B" w:rsidRDefault="00000000">
      <w:pPr>
        <w:adjustRightInd w:val="0"/>
        <w:snapToGrid w:val="0"/>
        <w:spacing w:line="360" w:lineRule="auto"/>
        <w:ind w:firstLineChars="202" w:firstLine="424"/>
        <w:rPr>
          <w:color w:val="000000" w:themeColor="text1"/>
          <w:szCs w:val="21"/>
        </w:rPr>
      </w:pPr>
      <w:r>
        <w:rPr>
          <w:color w:val="000000" w:themeColor="text1"/>
          <w:szCs w:val="21"/>
        </w:rPr>
        <w:t>3.3.2</w:t>
      </w:r>
      <w:r>
        <w:rPr>
          <w:color w:val="000000" w:themeColor="text1"/>
          <w:szCs w:val="21"/>
        </w:rPr>
        <w:t>评审小组可针对响应文件中含义不明确或前后说法不一或明显笔误的内容要求响应人澄清。响应人应将书面答复签字</w:t>
      </w:r>
      <w:r>
        <w:rPr>
          <w:color w:val="000000" w:themeColor="text1"/>
          <w:szCs w:val="21"/>
        </w:rPr>
        <w:t>/</w:t>
      </w:r>
      <w:r>
        <w:rPr>
          <w:color w:val="000000" w:themeColor="text1"/>
          <w:szCs w:val="21"/>
        </w:rPr>
        <w:t>盖章后通过采购平台上传</w:t>
      </w:r>
      <w:r>
        <w:rPr>
          <w:rFonts w:hint="eastAsia"/>
          <w:color w:val="000000" w:themeColor="text1"/>
          <w:szCs w:val="21"/>
        </w:rPr>
        <w:t>。</w:t>
      </w:r>
    </w:p>
    <w:p w14:paraId="02755FE8" w14:textId="77777777" w:rsidR="0026380B" w:rsidRDefault="00000000">
      <w:pPr>
        <w:tabs>
          <w:tab w:val="left" w:pos="0"/>
          <w:tab w:val="decimal" w:pos="6240"/>
          <w:tab w:val="right" w:leader="dot" w:pos="10800"/>
        </w:tabs>
        <w:snapToGrid w:val="0"/>
        <w:spacing w:line="360" w:lineRule="auto"/>
        <w:ind w:firstLineChars="202" w:firstLine="424"/>
        <w:rPr>
          <w:color w:val="000000" w:themeColor="text1"/>
          <w:szCs w:val="21"/>
        </w:rPr>
      </w:pPr>
      <w:r>
        <w:rPr>
          <w:color w:val="000000" w:themeColor="text1"/>
          <w:szCs w:val="21"/>
        </w:rPr>
        <w:t xml:space="preserve">3.3.3 </w:t>
      </w:r>
      <w:r>
        <w:rPr>
          <w:color w:val="000000" w:themeColor="text1"/>
          <w:szCs w:val="21"/>
        </w:rPr>
        <w:t>澄清文件作为响应文件的有效的补充文件。响应人不得超出原询价文件的范围或对原响应文件内容作实质性修改。</w:t>
      </w:r>
    </w:p>
    <w:p w14:paraId="6BECFC2E" w14:textId="77777777" w:rsidR="0026380B" w:rsidRDefault="00000000">
      <w:pPr>
        <w:tabs>
          <w:tab w:val="left" w:pos="0"/>
          <w:tab w:val="decimal" w:pos="6240"/>
          <w:tab w:val="right" w:leader="dot" w:pos="10800"/>
        </w:tabs>
        <w:snapToGrid w:val="0"/>
        <w:spacing w:line="360" w:lineRule="auto"/>
        <w:ind w:firstLineChars="202" w:firstLine="424"/>
        <w:rPr>
          <w:color w:val="000000" w:themeColor="text1"/>
          <w:szCs w:val="21"/>
        </w:rPr>
      </w:pPr>
      <w:r>
        <w:rPr>
          <w:color w:val="000000" w:themeColor="text1"/>
          <w:szCs w:val="21"/>
        </w:rPr>
        <w:t>3.3.4</w:t>
      </w:r>
      <w:r>
        <w:rPr>
          <w:color w:val="000000" w:themeColor="text1"/>
          <w:szCs w:val="21"/>
        </w:rPr>
        <w:t>评审小组不接受响应人的主动澄清。</w:t>
      </w:r>
    </w:p>
    <w:p w14:paraId="7D9353B1" w14:textId="77777777" w:rsidR="0026380B" w:rsidRDefault="00000000">
      <w:pPr>
        <w:pStyle w:val="ac"/>
        <w:spacing w:line="360" w:lineRule="auto"/>
        <w:ind w:firstLineChars="200" w:firstLine="420"/>
        <w:jc w:val="both"/>
        <w:rPr>
          <w:sz w:val="21"/>
          <w:szCs w:val="21"/>
          <w:lang w:bidi="ar"/>
        </w:rPr>
      </w:pPr>
      <w:r>
        <w:rPr>
          <w:sz w:val="21"/>
          <w:szCs w:val="21"/>
          <w:lang w:bidi="ar"/>
        </w:rPr>
        <w:t>3.3.1 Le Comité d’évaluation identifiera et consignera par écrit toute non-conformité, ambiguïté, contradiction ou erreur matérielle relevée dans les soumissions. Il établira une liste formelle de demandes de clarification adressées spécifiquement aux soumissionnaires concernés.</w:t>
      </w:r>
    </w:p>
    <w:p w14:paraId="17FE9C1F" w14:textId="77777777" w:rsidR="0026380B" w:rsidRDefault="00000000">
      <w:pPr>
        <w:pStyle w:val="ac"/>
        <w:spacing w:line="360" w:lineRule="auto"/>
        <w:ind w:firstLineChars="200" w:firstLine="420"/>
        <w:jc w:val="both"/>
        <w:rPr>
          <w:sz w:val="21"/>
          <w:szCs w:val="21"/>
          <w:lang w:bidi="ar"/>
        </w:rPr>
      </w:pPr>
      <w:r>
        <w:rPr>
          <w:sz w:val="21"/>
          <w:szCs w:val="21"/>
          <w:lang w:bidi="ar"/>
        </w:rPr>
        <w:t>3.3.2 Les demandes de clarification émanent exclusivement du Comité d’évaluation. Les soumissionnaires ne sont en aucun cas autorisés à soumettre des clarifications non sollicitées.</w:t>
      </w:r>
    </w:p>
    <w:p w14:paraId="1DB81D9E" w14:textId="77777777" w:rsidR="0026380B" w:rsidRDefault="00000000">
      <w:pPr>
        <w:pStyle w:val="ac"/>
        <w:spacing w:line="360" w:lineRule="auto"/>
        <w:ind w:firstLineChars="200" w:firstLine="420"/>
        <w:jc w:val="both"/>
        <w:rPr>
          <w:sz w:val="21"/>
          <w:szCs w:val="21"/>
          <w:lang w:bidi="ar"/>
        </w:rPr>
      </w:pPr>
      <w:r>
        <w:rPr>
          <w:sz w:val="21"/>
          <w:szCs w:val="21"/>
          <w:lang w:bidi="ar"/>
        </w:rPr>
        <w:t>3.3.3 Les soumissionnaires devront fournir leurs réponses écrites, signées et scellées, dans le délai et par le canal (généralement la plateforme électronique) strictement imposés par le Comité d’évaluation.</w:t>
      </w:r>
    </w:p>
    <w:p w14:paraId="3B54ED65" w14:textId="77777777" w:rsidR="0026380B" w:rsidRDefault="00000000">
      <w:pPr>
        <w:pStyle w:val="ac"/>
        <w:spacing w:line="360" w:lineRule="auto"/>
        <w:ind w:firstLineChars="200" w:firstLine="420"/>
        <w:jc w:val="both"/>
        <w:rPr>
          <w:sz w:val="21"/>
          <w:szCs w:val="21"/>
          <w:lang w:bidi="ar"/>
        </w:rPr>
      </w:pPr>
      <w:r>
        <w:rPr>
          <w:sz w:val="21"/>
          <w:szCs w:val="21"/>
          <w:lang w:bidi="ar"/>
        </w:rPr>
        <w:t>3.3.4 Toute clarification fournie ne peut avoir pour objet ou pour effet de :</w:t>
      </w:r>
    </w:p>
    <w:p w14:paraId="442421F8" w14:textId="77777777" w:rsidR="0026380B" w:rsidRDefault="00000000">
      <w:pPr>
        <w:pStyle w:val="ac"/>
        <w:spacing w:line="360" w:lineRule="auto"/>
        <w:ind w:firstLineChars="200" w:firstLine="420"/>
        <w:jc w:val="both"/>
        <w:rPr>
          <w:sz w:val="21"/>
          <w:szCs w:val="21"/>
          <w:lang w:bidi="ar"/>
        </w:rPr>
      </w:pPr>
      <w:r>
        <w:rPr>
          <w:sz w:val="21"/>
          <w:szCs w:val="21"/>
          <w:lang w:bidi="ar"/>
        </w:rPr>
        <w:t>(a) modifier substantiellement l’offre initiale ;</w:t>
      </w:r>
    </w:p>
    <w:p w14:paraId="3937FE9C" w14:textId="77777777" w:rsidR="0026380B" w:rsidRDefault="00000000">
      <w:pPr>
        <w:pStyle w:val="ac"/>
        <w:spacing w:line="360" w:lineRule="auto"/>
        <w:ind w:firstLineChars="200" w:firstLine="420"/>
        <w:jc w:val="both"/>
        <w:rPr>
          <w:sz w:val="21"/>
          <w:szCs w:val="21"/>
          <w:lang w:bidi="ar"/>
        </w:rPr>
      </w:pPr>
      <w:r>
        <w:rPr>
          <w:sz w:val="21"/>
          <w:szCs w:val="21"/>
          <w:lang w:bidi="ar"/>
        </w:rPr>
        <w:t>(b) étendre le périmètre ou les engagements du dossier de consultation ;</w:t>
      </w:r>
    </w:p>
    <w:p w14:paraId="342F8682" w14:textId="77777777" w:rsidR="0026380B" w:rsidRDefault="00000000">
      <w:pPr>
        <w:pStyle w:val="ac"/>
        <w:spacing w:line="360" w:lineRule="auto"/>
        <w:ind w:firstLineChars="200" w:firstLine="420"/>
        <w:jc w:val="both"/>
        <w:rPr>
          <w:sz w:val="21"/>
          <w:szCs w:val="21"/>
          <w:lang w:bidi="ar"/>
        </w:rPr>
      </w:pPr>
      <w:r>
        <w:rPr>
          <w:sz w:val="21"/>
          <w:szCs w:val="21"/>
          <w:lang w:bidi="ar"/>
        </w:rPr>
        <w:t>(c) corriger une offre fondamentalement non conforme ou incomplète.</w:t>
      </w:r>
    </w:p>
    <w:p w14:paraId="1E47E8EB" w14:textId="77777777" w:rsidR="0026380B" w:rsidRDefault="00000000">
      <w:pPr>
        <w:pStyle w:val="ac"/>
        <w:spacing w:line="360" w:lineRule="auto"/>
        <w:ind w:firstLineChars="200" w:firstLine="420"/>
        <w:jc w:val="both"/>
        <w:rPr>
          <w:sz w:val="21"/>
          <w:szCs w:val="21"/>
          <w:lang w:bidi="ar"/>
        </w:rPr>
      </w:pPr>
      <w:r>
        <w:rPr>
          <w:sz w:val="21"/>
          <w:szCs w:val="21"/>
          <w:lang w:bidi="ar"/>
        </w:rPr>
        <w:lastRenderedPageBreak/>
        <w:t>3.3.5 Les réponses écrites font partie intégrante de la soumission et sont prises en compte par le Comité d’évaluation dans son évaluation finale. Leur contenu engage pleinement le soumissionnaire.</w:t>
      </w:r>
    </w:p>
    <w:p w14:paraId="47BF41FB" w14:textId="77777777" w:rsidR="0026380B" w:rsidRDefault="00000000">
      <w:pPr>
        <w:spacing w:line="360" w:lineRule="auto"/>
        <w:rPr>
          <w:b/>
          <w:color w:val="000000" w:themeColor="text1"/>
          <w:kern w:val="0"/>
          <w:szCs w:val="21"/>
        </w:rPr>
      </w:pPr>
      <w:r>
        <w:rPr>
          <w:b/>
          <w:color w:val="000000" w:themeColor="text1"/>
          <w:kern w:val="0"/>
          <w:szCs w:val="21"/>
        </w:rPr>
        <w:t xml:space="preserve">3.4 </w:t>
      </w:r>
      <w:r>
        <w:rPr>
          <w:b/>
          <w:color w:val="000000" w:themeColor="text1"/>
          <w:kern w:val="0"/>
          <w:szCs w:val="21"/>
        </w:rPr>
        <w:t>评审方法</w:t>
      </w:r>
    </w:p>
    <w:p w14:paraId="0F532662" w14:textId="77777777" w:rsidR="0026380B" w:rsidRDefault="00000000">
      <w:pPr>
        <w:adjustRightInd w:val="0"/>
        <w:snapToGrid w:val="0"/>
        <w:spacing w:line="360" w:lineRule="auto"/>
        <w:ind w:firstLineChars="202" w:firstLine="424"/>
        <w:jc w:val="left"/>
        <w:rPr>
          <w:color w:val="000000" w:themeColor="text1"/>
          <w:szCs w:val="21"/>
        </w:rPr>
      </w:pPr>
      <w:bookmarkStart w:id="49" w:name="_Toc452121910"/>
      <w:r>
        <w:rPr>
          <w:color w:val="000000" w:themeColor="text1"/>
          <w:szCs w:val="21"/>
        </w:rPr>
        <w:t>3.4.1</w:t>
      </w:r>
      <w:r>
        <w:rPr>
          <w:color w:val="000000" w:themeColor="text1"/>
          <w:szCs w:val="21"/>
        </w:rPr>
        <w:t>报价复核：对各有效响应文件的报价按询价文件规定的修正原则进行算术性复核，确定修正后的评审价格。</w:t>
      </w:r>
    </w:p>
    <w:p w14:paraId="03F43C2C" w14:textId="77777777" w:rsidR="0026380B" w:rsidRDefault="00000000">
      <w:pPr>
        <w:adjustRightInd w:val="0"/>
        <w:snapToGrid w:val="0"/>
        <w:spacing w:line="360" w:lineRule="auto"/>
        <w:ind w:firstLineChars="202" w:firstLine="424"/>
        <w:jc w:val="left"/>
        <w:rPr>
          <w:color w:val="000000" w:themeColor="text1"/>
          <w:szCs w:val="21"/>
        </w:rPr>
      </w:pPr>
      <w:r>
        <w:rPr>
          <w:color w:val="000000" w:themeColor="text1"/>
          <w:szCs w:val="21"/>
        </w:rPr>
        <w:t>3.4.2</w:t>
      </w:r>
      <w:r>
        <w:rPr>
          <w:color w:val="000000" w:themeColor="text1"/>
          <w:szCs w:val="21"/>
        </w:rPr>
        <w:t>主要单价因素分析：对各有效响应文件报价中的单价进行分析，检查是否有明显不合理的单价；检查主要单价因素是否有明显错误。</w:t>
      </w:r>
    </w:p>
    <w:p w14:paraId="4BB50ACC" w14:textId="77777777" w:rsidR="0026380B" w:rsidRDefault="00000000">
      <w:pPr>
        <w:adjustRightInd w:val="0"/>
        <w:snapToGrid w:val="0"/>
        <w:spacing w:line="360" w:lineRule="auto"/>
        <w:ind w:firstLineChars="202" w:firstLine="424"/>
        <w:jc w:val="left"/>
        <w:rPr>
          <w:color w:val="000000" w:themeColor="text1"/>
          <w:szCs w:val="21"/>
        </w:rPr>
      </w:pPr>
      <w:r>
        <w:rPr>
          <w:color w:val="000000" w:themeColor="text1"/>
          <w:szCs w:val="21"/>
        </w:rPr>
        <w:t>3.4.3</w:t>
      </w:r>
      <w:r>
        <w:rPr>
          <w:color w:val="000000" w:themeColor="text1"/>
          <w:szCs w:val="21"/>
        </w:rPr>
        <w:t>评审小组将根据响应人须知前附表中资质要求和第四章响应文件构成规定提供的文件采用最低评审价法，即在综合考虑技术、商务定性的基础上，评审小组按评审价格由低至高的顺序确定排名，最低评审价为首选候选人，次低价者为备选候选人。</w:t>
      </w:r>
    </w:p>
    <w:p w14:paraId="7B6C1164" w14:textId="77777777" w:rsidR="0026380B" w:rsidRDefault="00000000">
      <w:pPr>
        <w:adjustRightInd w:val="0"/>
        <w:snapToGrid w:val="0"/>
        <w:spacing w:line="360" w:lineRule="auto"/>
        <w:ind w:firstLineChars="202" w:firstLine="424"/>
        <w:jc w:val="left"/>
        <w:rPr>
          <w:color w:val="000000" w:themeColor="text1"/>
          <w:szCs w:val="21"/>
        </w:rPr>
      </w:pPr>
      <w:r>
        <w:rPr>
          <w:color w:val="000000" w:themeColor="text1"/>
          <w:szCs w:val="21"/>
        </w:rPr>
        <w:t>3.4.4</w:t>
      </w:r>
      <w:r>
        <w:rPr>
          <w:color w:val="000000" w:themeColor="text1"/>
          <w:szCs w:val="21"/>
        </w:rPr>
        <w:t>本项目不一定授给最低报价者，对询价采购结果不负责解释，最低报价不是被授予合同的保证。</w:t>
      </w:r>
    </w:p>
    <w:p w14:paraId="7BE42EFF" w14:textId="77777777" w:rsidR="0026380B" w:rsidRDefault="00000000">
      <w:pPr>
        <w:pStyle w:val="ac"/>
        <w:spacing w:line="360" w:lineRule="auto"/>
        <w:ind w:firstLineChars="200" w:firstLine="420"/>
        <w:jc w:val="both"/>
        <w:rPr>
          <w:sz w:val="21"/>
          <w:szCs w:val="21"/>
          <w:lang w:bidi="ar"/>
        </w:rPr>
      </w:pPr>
      <w:r>
        <w:rPr>
          <w:sz w:val="21"/>
          <w:szCs w:val="21"/>
          <w:lang w:bidi="ar"/>
        </w:rPr>
        <w:t>3.4.1 Vérification arithmétique des prix</w:t>
      </w:r>
    </w:p>
    <w:p w14:paraId="7BEBEEA2" w14:textId="77777777" w:rsidR="0026380B" w:rsidRDefault="00000000">
      <w:pPr>
        <w:pStyle w:val="ac"/>
        <w:spacing w:line="360" w:lineRule="auto"/>
        <w:ind w:firstLineChars="200" w:firstLine="420"/>
        <w:jc w:val="both"/>
        <w:rPr>
          <w:sz w:val="21"/>
          <w:szCs w:val="21"/>
          <w:lang w:bidi="ar"/>
        </w:rPr>
      </w:pPr>
      <w:r>
        <w:rPr>
          <w:sz w:val="21"/>
          <w:szCs w:val="21"/>
          <w:lang w:bidi="ar"/>
        </w:rPr>
        <w:t>Le Comité procède à la vérification arithmétique des offres valides conformément aux règles de correction prévues au dossier de consultation, afin d’établir le prix corrigé servant de base à l’évaluation.</w:t>
      </w:r>
    </w:p>
    <w:p w14:paraId="252EC2C0" w14:textId="77777777" w:rsidR="0026380B" w:rsidRDefault="00000000">
      <w:pPr>
        <w:pStyle w:val="ac"/>
        <w:spacing w:line="360" w:lineRule="auto"/>
        <w:ind w:firstLineChars="200" w:firstLine="420"/>
        <w:jc w:val="both"/>
        <w:rPr>
          <w:sz w:val="21"/>
          <w:szCs w:val="21"/>
          <w:lang w:bidi="ar"/>
        </w:rPr>
      </w:pPr>
      <w:r>
        <w:rPr>
          <w:sz w:val="21"/>
          <w:szCs w:val="21"/>
          <w:lang w:bidi="ar"/>
        </w:rPr>
        <w:t>3.4.2 Analyse des prix unitaires</w:t>
      </w:r>
    </w:p>
    <w:p w14:paraId="0DF20A02" w14:textId="77777777" w:rsidR="0026380B" w:rsidRDefault="00000000">
      <w:pPr>
        <w:pStyle w:val="ac"/>
        <w:spacing w:line="360" w:lineRule="auto"/>
        <w:ind w:firstLineChars="200" w:firstLine="420"/>
        <w:jc w:val="both"/>
        <w:rPr>
          <w:sz w:val="21"/>
          <w:szCs w:val="21"/>
          <w:lang w:bidi="ar"/>
        </w:rPr>
      </w:pPr>
      <w:r>
        <w:rPr>
          <w:sz w:val="21"/>
          <w:szCs w:val="21"/>
          <w:lang w:bidi="ar"/>
        </w:rPr>
        <w:t>Le Comité analyse les prix unitaires des offres valides afin d’identifier d’éventuels écarts manifestement anormaux ou erreurs matérielles dans les postes principaux.</w:t>
      </w:r>
    </w:p>
    <w:p w14:paraId="1976A26E" w14:textId="77777777" w:rsidR="0026380B" w:rsidRDefault="00000000">
      <w:pPr>
        <w:pStyle w:val="ac"/>
        <w:spacing w:line="360" w:lineRule="auto"/>
        <w:ind w:firstLineChars="200" w:firstLine="420"/>
        <w:jc w:val="both"/>
        <w:rPr>
          <w:sz w:val="21"/>
          <w:szCs w:val="21"/>
          <w:lang w:bidi="ar"/>
        </w:rPr>
      </w:pPr>
      <w:r>
        <w:rPr>
          <w:sz w:val="21"/>
          <w:szCs w:val="21"/>
          <w:lang w:bidi="ar"/>
        </w:rPr>
        <w:t>3.4.3 Méthode d’attribution</w:t>
      </w:r>
    </w:p>
    <w:p w14:paraId="7742162C" w14:textId="77777777" w:rsidR="0026380B" w:rsidRDefault="00000000">
      <w:pPr>
        <w:pStyle w:val="ac"/>
        <w:spacing w:line="360" w:lineRule="auto"/>
        <w:ind w:firstLineChars="200" w:firstLine="420"/>
        <w:jc w:val="both"/>
        <w:rPr>
          <w:sz w:val="21"/>
          <w:szCs w:val="21"/>
          <w:lang w:bidi="ar"/>
        </w:rPr>
      </w:pPr>
      <w:r>
        <w:rPr>
          <w:sz w:val="21"/>
          <w:szCs w:val="21"/>
          <w:lang w:bidi="ar"/>
        </w:rPr>
        <w:t>Sur la base des exigences qualificatives et des pièces constituantes de l’offre telles que définies dans le dossier, le Comité applique la méthode de l’offre économiquement la plus avantageuse selon la démarche suivante :</w:t>
      </w:r>
    </w:p>
    <w:p w14:paraId="3D598960" w14:textId="77777777" w:rsidR="0026380B" w:rsidRDefault="00000000">
      <w:pPr>
        <w:pStyle w:val="ac"/>
        <w:spacing w:line="360" w:lineRule="auto"/>
        <w:ind w:firstLineChars="200" w:firstLine="420"/>
        <w:jc w:val="both"/>
        <w:rPr>
          <w:sz w:val="21"/>
          <w:szCs w:val="21"/>
          <w:lang w:bidi="ar"/>
        </w:rPr>
      </w:pPr>
      <w:r>
        <w:rPr>
          <w:sz w:val="21"/>
          <w:szCs w:val="21"/>
          <w:lang w:bidi="ar"/>
        </w:rPr>
        <w:t>Vérification préalable de la conformité technique et commerciale des offres ;</w:t>
      </w:r>
    </w:p>
    <w:p w14:paraId="2EF7F73A" w14:textId="77777777" w:rsidR="0026380B" w:rsidRDefault="00000000">
      <w:pPr>
        <w:pStyle w:val="ac"/>
        <w:spacing w:line="360" w:lineRule="auto"/>
        <w:ind w:firstLineChars="200" w:firstLine="420"/>
        <w:jc w:val="both"/>
        <w:rPr>
          <w:sz w:val="21"/>
          <w:szCs w:val="21"/>
          <w:lang w:bidi="ar"/>
        </w:rPr>
      </w:pPr>
      <w:r>
        <w:rPr>
          <w:sz w:val="21"/>
          <w:szCs w:val="21"/>
          <w:lang w:bidi="ar"/>
        </w:rPr>
        <w:t>Classement des offres conformes par ordre croissant du prix corrigé ;</w:t>
      </w:r>
    </w:p>
    <w:p w14:paraId="79D42D41" w14:textId="77777777" w:rsidR="0026380B" w:rsidRDefault="00000000">
      <w:pPr>
        <w:pStyle w:val="ac"/>
        <w:spacing w:line="360" w:lineRule="auto"/>
        <w:ind w:firstLineChars="200" w:firstLine="420"/>
        <w:jc w:val="both"/>
        <w:rPr>
          <w:sz w:val="21"/>
          <w:szCs w:val="21"/>
          <w:lang w:bidi="ar"/>
        </w:rPr>
      </w:pPr>
      <w:r>
        <w:rPr>
          <w:sz w:val="21"/>
          <w:szCs w:val="21"/>
          <w:lang w:bidi="ar"/>
        </w:rPr>
        <w:t>Désignation du soumissionnaire au prix corrigé le plus bas en tant que candidat retenu, et du second en tant que candidat suppléant.</w:t>
      </w:r>
    </w:p>
    <w:p w14:paraId="5BD917DD" w14:textId="77777777" w:rsidR="0026380B" w:rsidRDefault="00000000">
      <w:pPr>
        <w:pStyle w:val="ac"/>
        <w:spacing w:line="360" w:lineRule="auto"/>
        <w:ind w:firstLineChars="200" w:firstLine="420"/>
        <w:jc w:val="both"/>
        <w:rPr>
          <w:sz w:val="21"/>
          <w:szCs w:val="21"/>
          <w:lang w:bidi="ar"/>
        </w:rPr>
      </w:pPr>
      <w:r>
        <w:rPr>
          <w:sz w:val="21"/>
          <w:szCs w:val="21"/>
          <w:lang w:bidi="ar"/>
        </w:rPr>
        <w:t>3.4.4 Précisions concernant l’attribution</w:t>
      </w:r>
    </w:p>
    <w:p w14:paraId="32755FDD" w14:textId="77777777" w:rsidR="0026380B" w:rsidRDefault="00000000">
      <w:pPr>
        <w:pStyle w:val="ac"/>
        <w:spacing w:line="360" w:lineRule="auto"/>
        <w:ind w:firstLineChars="200" w:firstLine="420"/>
        <w:jc w:val="both"/>
        <w:rPr>
          <w:sz w:val="21"/>
          <w:szCs w:val="21"/>
          <w:lang w:bidi="ar"/>
        </w:rPr>
      </w:pPr>
      <w:r>
        <w:rPr>
          <w:sz w:val="21"/>
          <w:szCs w:val="21"/>
          <w:lang w:bidi="ar"/>
        </w:rPr>
        <w:t>L’attribution du marché n’est pas obligatoirement faite au soumissionnaire ayant soumis l’offre au prix le plus bas.</w:t>
      </w:r>
    </w:p>
    <w:p w14:paraId="5BEB6E4F" w14:textId="77777777" w:rsidR="0026380B" w:rsidRDefault="00000000">
      <w:pPr>
        <w:pStyle w:val="ac"/>
        <w:spacing w:line="360" w:lineRule="auto"/>
        <w:ind w:firstLineChars="200" w:firstLine="420"/>
        <w:jc w:val="both"/>
        <w:rPr>
          <w:sz w:val="21"/>
          <w:szCs w:val="21"/>
          <w:lang w:bidi="ar"/>
        </w:rPr>
      </w:pPr>
      <w:r>
        <w:rPr>
          <w:sz w:val="21"/>
          <w:szCs w:val="21"/>
          <w:lang w:bidi="ar"/>
        </w:rPr>
        <w:t>L’Acheteur n’est pas tenu de justifier les résultats de la consultation.</w:t>
      </w:r>
    </w:p>
    <w:p w14:paraId="71F3C269" w14:textId="77777777" w:rsidR="0026380B" w:rsidRDefault="00000000">
      <w:pPr>
        <w:pStyle w:val="ac"/>
        <w:spacing w:line="360" w:lineRule="auto"/>
        <w:ind w:firstLineChars="200" w:firstLine="420"/>
        <w:jc w:val="both"/>
        <w:rPr>
          <w:sz w:val="21"/>
          <w:szCs w:val="21"/>
          <w:lang w:bidi="ar"/>
        </w:rPr>
      </w:pPr>
      <w:r>
        <w:rPr>
          <w:sz w:val="21"/>
          <w:szCs w:val="21"/>
          <w:lang w:bidi="ar"/>
        </w:rPr>
        <w:t>Le dépôt de l’offre au prix le plus bas ne garantit en aucun cas l’attribution du marché.</w:t>
      </w:r>
    </w:p>
    <w:bookmarkEnd w:id="49"/>
    <w:p w14:paraId="2F761DB2" w14:textId="77777777" w:rsidR="0026380B" w:rsidRDefault="00000000">
      <w:pPr>
        <w:spacing w:line="360" w:lineRule="auto"/>
        <w:rPr>
          <w:b/>
          <w:color w:val="000000" w:themeColor="text1"/>
          <w:kern w:val="0"/>
          <w:szCs w:val="21"/>
        </w:rPr>
      </w:pPr>
      <w:r>
        <w:rPr>
          <w:b/>
          <w:color w:val="000000" w:themeColor="text1"/>
          <w:kern w:val="0"/>
          <w:szCs w:val="21"/>
        </w:rPr>
        <w:t>3.5</w:t>
      </w:r>
      <w:r>
        <w:rPr>
          <w:b/>
          <w:color w:val="000000" w:themeColor="text1"/>
          <w:kern w:val="0"/>
          <w:szCs w:val="21"/>
        </w:rPr>
        <w:t>评审表</w:t>
      </w:r>
      <w:r>
        <w:rPr>
          <w:b/>
          <w:color w:val="000000" w:themeColor="text1"/>
          <w:kern w:val="0"/>
          <w:szCs w:val="21"/>
        </w:rPr>
        <w:t xml:space="preserve"> </w:t>
      </w:r>
      <w:r>
        <w:rPr>
          <w:b/>
          <w:kern w:val="0"/>
          <w:szCs w:val="21"/>
        </w:rPr>
        <w:t>Tableau des critères d’évaluation</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064"/>
        <w:gridCol w:w="1974"/>
        <w:gridCol w:w="5533"/>
      </w:tblGrid>
      <w:tr w:rsidR="0026380B" w14:paraId="2938AE85" w14:textId="77777777">
        <w:trPr>
          <w:trHeight w:val="567"/>
          <w:jc w:val="center"/>
        </w:trPr>
        <w:tc>
          <w:tcPr>
            <w:tcW w:w="2064" w:type="dxa"/>
            <w:vAlign w:val="center"/>
          </w:tcPr>
          <w:p w14:paraId="615E10B3" w14:textId="77777777" w:rsidR="0026380B" w:rsidRDefault="00000000">
            <w:pPr>
              <w:jc w:val="center"/>
              <w:rPr>
                <w:szCs w:val="21"/>
              </w:rPr>
            </w:pPr>
            <w:bookmarkStart w:id="50" w:name="_Toc7360392"/>
            <w:bookmarkStart w:id="51" w:name="_Toc452121912"/>
            <w:bookmarkStart w:id="52" w:name="_Toc6830438"/>
            <w:bookmarkStart w:id="53" w:name="_Toc26309"/>
            <w:r>
              <w:rPr>
                <w:szCs w:val="21"/>
              </w:rPr>
              <w:t>条款号</w:t>
            </w:r>
          </w:p>
          <w:p w14:paraId="70B39777" w14:textId="77777777" w:rsidR="0026380B" w:rsidRDefault="00000000">
            <w:pPr>
              <w:pStyle w:val="ac"/>
              <w:jc w:val="center"/>
              <w:rPr>
                <w:sz w:val="21"/>
                <w:szCs w:val="21"/>
              </w:rPr>
            </w:pPr>
            <w:r>
              <w:rPr>
                <w:b/>
                <w:sz w:val="21"/>
                <w:szCs w:val="21"/>
              </w:rPr>
              <w:t>N° de clause</w:t>
            </w:r>
          </w:p>
        </w:tc>
        <w:tc>
          <w:tcPr>
            <w:tcW w:w="1974" w:type="dxa"/>
            <w:vAlign w:val="center"/>
          </w:tcPr>
          <w:p w14:paraId="34C69469" w14:textId="77777777" w:rsidR="0026380B" w:rsidRDefault="00000000">
            <w:pPr>
              <w:jc w:val="center"/>
              <w:rPr>
                <w:szCs w:val="21"/>
              </w:rPr>
            </w:pPr>
            <w:r>
              <w:rPr>
                <w:szCs w:val="21"/>
              </w:rPr>
              <w:t>评审因素</w:t>
            </w:r>
          </w:p>
          <w:p w14:paraId="41385470" w14:textId="77777777" w:rsidR="0026380B" w:rsidRDefault="00000000">
            <w:pPr>
              <w:pStyle w:val="ac"/>
              <w:jc w:val="center"/>
              <w:rPr>
                <w:sz w:val="21"/>
                <w:szCs w:val="21"/>
              </w:rPr>
            </w:pPr>
            <w:r>
              <w:rPr>
                <w:b/>
                <w:sz w:val="21"/>
                <w:szCs w:val="21"/>
              </w:rPr>
              <w:t>Facteur d’évaluation</w:t>
            </w:r>
          </w:p>
        </w:tc>
        <w:tc>
          <w:tcPr>
            <w:tcW w:w="5533" w:type="dxa"/>
            <w:vAlign w:val="center"/>
          </w:tcPr>
          <w:p w14:paraId="290C33CA" w14:textId="77777777" w:rsidR="0026380B" w:rsidRDefault="00000000">
            <w:pPr>
              <w:jc w:val="center"/>
              <w:rPr>
                <w:b/>
                <w:color w:val="000000" w:themeColor="text1"/>
                <w:szCs w:val="21"/>
              </w:rPr>
            </w:pPr>
            <w:r>
              <w:rPr>
                <w:b/>
                <w:color w:val="000000" w:themeColor="text1"/>
                <w:szCs w:val="21"/>
              </w:rPr>
              <w:t>评审标准</w:t>
            </w:r>
          </w:p>
          <w:p w14:paraId="542BA3D3" w14:textId="77777777" w:rsidR="0026380B" w:rsidRDefault="00000000">
            <w:pPr>
              <w:jc w:val="center"/>
              <w:rPr>
                <w:b/>
                <w:color w:val="000000" w:themeColor="text1"/>
                <w:szCs w:val="21"/>
              </w:rPr>
            </w:pPr>
            <w:r>
              <w:rPr>
                <w:b/>
                <w:szCs w:val="21"/>
              </w:rPr>
              <w:t>Critère d’évaluation</w:t>
            </w:r>
          </w:p>
        </w:tc>
      </w:tr>
    </w:tbl>
    <w:p w14:paraId="7E8BE81F" w14:textId="77777777" w:rsidR="0026380B" w:rsidRDefault="00000000">
      <w:pPr>
        <w:jc w:val="center"/>
        <w:rPr>
          <w:color w:val="000000" w:themeColor="text1"/>
          <w:szCs w:val="21"/>
        </w:rPr>
      </w:pPr>
      <w:r>
        <w:rPr>
          <w:color w:val="000000" w:themeColor="text1"/>
          <w:szCs w:val="21"/>
        </w:rPr>
        <w:br w:type="page"/>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42"/>
        <w:gridCol w:w="1122"/>
        <w:gridCol w:w="1974"/>
        <w:gridCol w:w="5533"/>
      </w:tblGrid>
      <w:tr w:rsidR="0026380B" w14:paraId="5BBF7304" w14:textId="77777777">
        <w:trPr>
          <w:trHeight w:val="567"/>
          <w:jc w:val="center"/>
        </w:trPr>
        <w:tc>
          <w:tcPr>
            <w:tcW w:w="942" w:type="dxa"/>
            <w:vMerge w:val="restart"/>
            <w:vAlign w:val="center"/>
          </w:tcPr>
          <w:p w14:paraId="5854FC39" w14:textId="77777777" w:rsidR="0026380B" w:rsidRDefault="00000000">
            <w:pPr>
              <w:jc w:val="center"/>
              <w:rPr>
                <w:color w:val="000000" w:themeColor="text1"/>
                <w:szCs w:val="21"/>
              </w:rPr>
            </w:pPr>
            <w:r>
              <w:rPr>
                <w:color w:val="000000" w:themeColor="text1"/>
                <w:szCs w:val="21"/>
              </w:rPr>
              <w:lastRenderedPageBreak/>
              <w:t>.1.1</w:t>
            </w:r>
          </w:p>
        </w:tc>
        <w:tc>
          <w:tcPr>
            <w:tcW w:w="1122" w:type="dxa"/>
            <w:vMerge w:val="restart"/>
            <w:vAlign w:val="center"/>
          </w:tcPr>
          <w:p w14:paraId="4F5D066D" w14:textId="77777777" w:rsidR="0026380B" w:rsidRDefault="00000000">
            <w:pPr>
              <w:jc w:val="center"/>
            </w:pPr>
            <w:r>
              <w:rPr>
                <w:szCs w:val="21"/>
              </w:rPr>
              <w:t>形式评审标准</w:t>
            </w:r>
          </w:p>
          <w:p w14:paraId="3ECC56C5" w14:textId="77777777" w:rsidR="0026380B" w:rsidRDefault="00000000">
            <w:pPr>
              <w:pStyle w:val="ac"/>
              <w:rPr>
                <w:szCs w:val="21"/>
              </w:rPr>
            </w:pPr>
            <w:r>
              <w:t>Crit</w:t>
            </w:r>
            <w:r>
              <w:rPr>
                <w:rFonts w:hint="eastAsia"/>
              </w:rPr>
              <w:t>è</w:t>
            </w:r>
            <w:proofErr w:type="spellStart"/>
            <w:r>
              <w:t>res</w:t>
            </w:r>
            <w:proofErr w:type="spellEnd"/>
            <w:r>
              <w:t xml:space="preserve"> d’examen formel</w:t>
            </w:r>
          </w:p>
        </w:tc>
        <w:tc>
          <w:tcPr>
            <w:tcW w:w="1974" w:type="dxa"/>
            <w:vAlign w:val="center"/>
          </w:tcPr>
          <w:p w14:paraId="40298EDF" w14:textId="77777777" w:rsidR="0026380B" w:rsidRDefault="00000000">
            <w:pPr>
              <w:jc w:val="center"/>
              <w:rPr>
                <w:szCs w:val="21"/>
              </w:rPr>
            </w:pPr>
            <w:r>
              <w:rPr>
                <w:rFonts w:hint="eastAsia"/>
                <w:color w:val="000000" w:themeColor="text1"/>
                <w:szCs w:val="21"/>
              </w:rPr>
              <w:t>响应人</w:t>
            </w:r>
            <w:r>
              <w:rPr>
                <w:color w:val="000000" w:themeColor="text1"/>
                <w:szCs w:val="21"/>
              </w:rPr>
              <w:t>名称</w:t>
            </w:r>
          </w:p>
          <w:p w14:paraId="155AC98C" w14:textId="77777777" w:rsidR="0026380B" w:rsidRDefault="00000000">
            <w:pPr>
              <w:jc w:val="center"/>
              <w:rPr>
                <w:color w:val="000000" w:themeColor="text1"/>
                <w:szCs w:val="21"/>
              </w:rPr>
            </w:pPr>
            <w:r>
              <w:rPr>
                <w:szCs w:val="21"/>
              </w:rPr>
              <w:t>Nom du Soumissionnaire</w:t>
            </w:r>
          </w:p>
        </w:tc>
        <w:tc>
          <w:tcPr>
            <w:tcW w:w="5533" w:type="dxa"/>
            <w:vAlign w:val="center"/>
          </w:tcPr>
          <w:p w14:paraId="56F2ACBE" w14:textId="77777777" w:rsidR="0026380B" w:rsidRDefault="00000000">
            <w:pPr>
              <w:rPr>
                <w:szCs w:val="21"/>
              </w:rPr>
            </w:pPr>
            <w:r>
              <w:rPr>
                <w:szCs w:val="21"/>
              </w:rPr>
              <w:t>与营业执照、资质证书一致</w:t>
            </w:r>
          </w:p>
          <w:p w14:paraId="36D9C74C" w14:textId="77777777" w:rsidR="0026380B" w:rsidRDefault="00000000">
            <w:pPr>
              <w:pStyle w:val="ac"/>
              <w:jc w:val="both"/>
              <w:rPr>
                <w:sz w:val="21"/>
                <w:szCs w:val="21"/>
              </w:rPr>
            </w:pPr>
            <w:r>
              <w:rPr>
                <w:sz w:val="21"/>
                <w:szCs w:val="21"/>
              </w:rPr>
              <w:t>Correspondre au RCCM et aux certificats de qualification.</w:t>
            </w:r>
          </w:p>
        </w:tc>
      </w:tr>
      <w:tr w:rsidR="0026380B" w14:paraId="330515B9" w14:textId="77777777">
        <w:trPr>
          <w:trHeight w:val="567"/>
          <w:jc w:val="center"/>
        </w:trPr>
        <w:tc>
          <w:tcPr>
            <w:tcW w:w="942" w:type="dxa"/>
            <w:vMerge/>
            <w:vAlign w:val="center"/>
          </w:tcPr>
          <w:p w14:paraId="5AAC5A6F" w14:textId="77777777" w:rsidR="0026380B" w:rsidRDefault="0026380B">
            <w:pPr>
              <w:rPr>
                <w:color w:val="000000" w:themeColor="text1"/>
                <w:szCs w:val="21"/>
              </w:rPr>
            </w:pPr>
          </w:p>
        </w:tc>
        <w:tc>
          <w:tcPr>
            <w:tcW w:w="1122" w:type="dxa"/>
            <w:vMerge/>
            <w:vAlign w:val="center"/>
          </w:tcPr>
          <w:p w14:paraId="21164970" w14:textId="77777777" w:rsidR="0026380B" w:rsidRDefault="0026380B">
            <w:pPr>
              <w:rPr>
                <w:color w:val="000000" w:themeColor="text1"/>
                <w:szCs w:val="21"/>
              </w:rPr>
            </w:pPr>
          </w:p>
        </w:tc>
        <w:tc>
          <w:tcPr>
            <w:tcW w:w="1974" w:type="dxa"/>
            <w:vAlign w:val="center"/>
          </w:tcPr>
          <w:p w14:paraId="6F0C23DA" w14:textId="77777777" w:rsidR="0026380B" w:rsidRDefault="00000000">
            <w:pPr>
              <w:jc w:val="center"/>
              <w:rPr>
                <w:szCs w:val="21"/>
              </w:rPr>
            </w:pPr>
            <w:r>
              <w:rPr>
                <w:rFonts w:hint="eastAsia"/>
                <w:szCs w:val="21"/>
              </w:rPr>
              <w:t>响应</w:t>
            </w:r>
            <w:r>
              <w:rPr>
                <w:szCs w:val="21"/>
              </w:rPr>
              <w:t>函签字盖章</w:t>
            </w:r>
          </w:p>
          <w:p w14:paraId="3FC85E0D" w14:textId="77777777" w:rsidR="0026380B" w:rsidRDefault="00000000">
            <w:pPr>
              <w:pStyle w:val="ac"/>
              <w:jc w:val="center"/>
              <w:rPr>
                <w:sz w:val="21"/>
                <w:szCs w:val="21"/>
              </w:rPr>
            </w:pPr>
            <w:r>
              <w:rPr>
                <w:color w:val="000000"/>
                <w:sz w:val="21"/>
                <w:szCs w:val="21"/>
                <w:lang w:bidi="ar"/>
              </w:rPr>
              <w:t>Signature et cachet de la lettre de réponse</w:t>
            </w:r>
          </w:p>
        </w:tc>
        <w:tc>
          <w:tcPr>
            <w:tcW w:w="5533" w:type="dxa"/>
            <w:vAlign w:val="center"/>
          </w:tcPr>
          <w:p w14:paraId="04CCFC4E" w14:textId="77777777" w:rsidR="0026380B" w:rsidRDefault="00000000">
            <w:pPr>
              <w:rPr>
                <w:szCs w:val="21"/>
              </w:rPr>
            </w:pPr>
            <w:r>
              <w:rPr>
                <w:szCs w:val="21"/>
              </w:rPr>
              <w:t>有法定代表人或其委托代理人签字或加盖单位章</w:t>
            </w:r>
          </w:p>
          <w:p w14:paraId="46F7FF2C" w14:textId="77777777" w:rsidR="0026380B" w:rsidRDefault="00000000">
            <w:pPr>
              <w:pStyle w:val="ac"/>
              <w:jc w:val="both"/>
              <w:rPr>
                <w:sz w:val="21"/>
                <w:szCs w:val="21"/>
              </w:rPr>
            </w:pPr>
            <w:r>
              <w:rPr>
                <w:color w:val="000000"/>
                <w:sz w:val="21"/>
                <w:szCs w:val="21"/>
                <w:lang w:bidi="ar"/>
              </w:rPr>
              <w:t>Signé par le représentant légal ou son mandataire, ou cachet de l’entité apposé.</w:t>
            </w:r>
          </w:p>
        </w:tc>
      </w:tr>
      <w:tr w:rsidR="0026380B" w14:paraId="57797308" w14:textId="77777777">
        <w:trPr>
          <w:trHeight w:val="567"/>
          <w:jc w:val="center"/>
        </w:trPr>
        <w:tc>
          <w:tcPr>
            <w:tcW w:w="942" w:type="dxa"/>
            <w:vMerge/>
            <w:vAlign w:val="center"/>
          </w:tcPr>
          <w:p w14:paraId="651F32C5" w14:textId="77777777" w:rsidR="0026380B" w:rsidRDefault="0026380B">
            <w:pPr>
              <w:rPr>
                <w:color w:val="000000" w:themeColor="text1"/>
                <w:szCs w:val="21"/>
              </w:rPr>
            </w:pPr>
          </w:p>
        </w:tc>
        <w:tc>
          <w:tcPr>
            <w:tcW w:w="1122" w:type="dxa"/>
            <w:vMerge/>
            <w:vAlign w:val="center"/>
          </w:tcPr>
          <w:p w14:paraId="78EBA43A" w14:textId="77777777" w:rsidR="0026380B" w:rsidRDefault="0026380B">
            <w:pPr>
              <w:rPr>
                <w:color w:val="000000" w:themeColor="text1"/>
                <w:szCs w:val="21"/>
              </w:rPr>
            </w:pPr>
          </w:p>
        </w:tc>
        <w:tc>
          <w:tcPr>
            <w:tcW w:w="1974" w:type="dxa"/>
            <w:vAlign w:val="center"/>
          </w:tcPr>
          <w:p w14:paraId="03083E29" w14:textId="77777777" w:rsidR="0026380B" w:rsidRDefault="00000000">
            <w:pPr>
              <w:jc w:val="center"/>
              <w:rPr>
                <w:szCs w:val="21"/>
              </w:rPr>
            </w:pPr>
            <w:r>
              <w:rPr>
                <w:rFonts w:hint="eastAsia"/>
                <w:szCs w:val="21"/>
              </w:rPr>
              <w:t>响应文件</w:t>
            </w:r>
            <w:r>
              <w:rPr>
                <w:szCs w:val="21"/>
              </w:rPr>
              <w:t>格式</w:t>
            </w:r>
          </w:p>
          <w:p w14:paraId="6E454C63" w14:textId="77777777" w:rsidR="0026380B" w:rsidRDefault="00000000">
            <w:pPr>
              <w:pStyle w:val="ac"/>
              <w:jc w:val="center"/>
              <w:rPr>
                <w:sz w:val="21"/>
                <w:szCs w:val="21"/>
              </w:rPr>
            </w:pPr>
            <w:r>
              <w:rPr>
                <w:color w:val="000000"/>
                <w:sz w:val="21"/>
                <w:szCs w:val="21"/>
                <w:lang w:bidi="ar"/>
              </w:rPr>
              <w:t>Format des documents de réponse</w:t>
            </w:r>
          </w:p>
        </w:tc>
        <w:tc>
          <w:tcPr>
            <w:tcW w:w="5533" w:type="dxa"/>
            <w:vAlign w:val="center"/>
          </w:tcPr>
          <w:p w14:paraId="73905339" w14:textId="77777777" w:rsidR="0026380B" w:rsidRDefault="00000000">
            <w:pPr>
              <w:rPr>
                <w:szCs w:val="21"/>
              </w:rPr>
            </w:pPr>
            <w:r>
              <w:rPr>
                <w:szCs w:val="21"/>
              </w:rPr>
              <w:t>符合</w:t>
            </w:r>
            <w:r>
              <w:rPr>
                <w:rFonts w:hint="eastAsia"/>
                <w:szCs w:val="21"/>
              </w:rPr>
              <w:t>第四章</w:t>
            </w:r>
            <w:r>
              <w:rPr>
                <w:szCs w:val="21"/>
              </w:rPr>
              <w:t>“</w:t>
            </w:r>
            <w:r>
              <w:rPr>
                <w:rFonts w:hint="eastAsia"/>
                <w:szCs w:val="21"/>
              </w:rPr>
              <w:t>响应文件</w:t>
            </w:r>
            <w:r>
              <w:rPr>
                <w:szCs w:val="21"/>
              </w:rPr>
              <w:t>格式</w:t>
            </w:r>
            <w:r>
              <w:rPr>
                <w:szCs w:val="21"/>
              </w:rPr>
              <w:t>”</w:t>
            </w:r>
            <w:r>
              <w:rPr>
                <w:szCs w:val="21"/>
              </w:rPr>
              <w:t>的规定</w:t>
            </w:r>
          </w:p>
          <w:p w14:paraId="02D599C9" w14:textId="77777777" w:rsidR="0026380B" w:rsidRDefault="00000000">
            <w:pPr>
              <w:pStyle w:val="ac"/>
              <w:jc w:val="both"/>
              <w:rPr>
                <w:sz w:val="21"/>
                <w:szCs w:val="21"/>
              </w:rPr>
            </w:pPr>
            <w:r>
              <w:rPr>
                <w:color w:val="000000"/>
                <w:sz w:val="21"/>
                <w:szCs w:val="21"/>
              </w:rPr>
              <w:t>Conforme aux dispositions du Chapitre 4 sur le ’Format des documents de réponse.</w:t>
            </w:r>
          </w:p>
        </w:tc>
      </w:tr>
      <w:tr w:rsidR="0026380B" w14:paraId="0E661E43" w14:textId="77777777">
        <w:trPr>
          <w:trHeight w:val="567"/>
          <w:jc w:val="center"/>
        </w:trPr>
        <w:tc>
          <w:tcPr>
            <w:tcW w:w="942" w:type="dxa"/>
            <w:vMerge/>
            <w:vAlign w:val="center"/>
          </w:tcPr>
          <w:p w14:paraId="693EF0E4" w14:textId="77777777" w:rsidR="0026380B" w:rsidRDefault="0026380B">
            <w:pPr>
              <w:rPr>
                <w:color w:val="000000" w:themeColor="text1"/>
                <w:szCs w:val="21"/>
              </w:rPr>
            </w:pPr>
          </w:p>
        </w:tc>
        <w:tc>
          <w:tcPr>
            <w:tcW w:w="1122" w:type="dxa"/>
            <w:vMerge/>
            <w:vAlign w:val="center"/>
          </w:tcPr>
          <w:p w14:paraId="2EAC5CC1" w14:textId="77777777" w:rsidR="0026380B" w:rsidRDefault="0026380B">
            <w:pPr>
              <w:rPr>
                <w:color w:val="000000" w:themeColor="text1"/>
                <w:szCs w:val="21"/>
              </w:rPr>
            </w:pPr>
          </w:p>
        </w:tc>
        <w:tc>
          <w:tcPr>
            <w:tcW w:w="1974" w:type="dxa"/>
            <w:vAlign w:val="center"/>
          </w:tcPr>
          <w:p w14:paraId="256F309B" w14:textId="77777777" w:rsidR="0026380B" w:rsidRDefault="00000000">
            <w:pPr>
              <w:spacing w:line="240" w:lineRule="exact"/>
              <w:jc w:val="center"/>
              <w:rPr>
                <w:szCs w:val="21"/>
              </w:rPr>
            </w:pPr>
            <w:r>
              <w:rPr>
                <w:rFonts w:hint="eastAsia"/>
                <w:szCs w:val="21"/>
              </w:rPr>
              <w:t>报价唯一</w:t>
            </w:r>
          </w:p>
          <w:p w14:paraId="35A871A4" w14:textId="77777777" w:rsidR="0026380B" w:rsidRDefault="00000000">
            <w:pPr>
              <w:pStyle w:val="ac"/>
              <w:jc w:val="center"/>
              <w:rPr>
                <w:sz w:val="21"/>
                <w:szCs w:val="21"/>
              </w:rPr>
            </w:pPr>
            <w:r>
              <w:rPr>
                <w:color w:val="000000"/>
                <w:sz w:val="21"/>
                <w:szCs w:val="21"/>
                <w:lang w:bidi="ar"/>
              </w:rPr>
              <w:t>Offre unique</w:t>
            </w:r>
          </w:p>
        </w:tc>
        <w:tc>
          <w:tcPr>
            <w:tcW w:w="5533" w:type="dxa"/>
            <w:vAlign w:val="center"/>
          </w:tcPr>
          <w:p w14:paraId="1A1C776C" w14:textId="77777777" w:rsidR="0026380B" w:rsidRDefault="00000000">
            <w:pPr>
              <w:spacing w:line="240" w:lineRule="exact"/>
              <w:rPr>
                <w:color w:val="000000" w:themeColor="text1"/>
                <w:szCs w:val="21"/>
              </w:rPr>
            </w:pPr>
            <w:r>
              <w:rPr>
                <w:rFonts w:hint="eastAsia"/>
                <w:color w:val="000000" w:themeColor="text1"/>
                <w:szCs w:val="21"/>
              </w:rPr>
              <w:t>只能有一个有效报价</w:t>
            </w:r>
            <w:r>
              <w:rPr>
                <w:color w:val="000000" w:themeColor="text1"/>
                <w:szCs w:val="21"/>
              </w:rPr>
              <w:t xml:space="preserve"> </w:t>
            </w:r>
          </w:p>
          <w:p w14:paraId="511E31B7" w14:textId="77777777" w:rsidR="0026380B" w:rsidRDefault="00000000">
            <w:pPr>
              <w:spacing w:line="240" w:lineRule="exact"/>
              <w:rPr>
                <w:color w:val="000000" w:themeColor="text1"/>
                <w:szCs w:val="21"/>
              </w:rPr>
            </w:pPr>
            <w:r>
              <w:rPr>
                <w:color w:val="000000"/>
                <w:szCs w:val="21"/>
                <w:lang w:bidi="ar"/>
              </w:rPr>
              <w:t>Offre unique</w:t>
            </w:r>
            <w:r>
              <w:rPr>
                <w:szCs w:val="21"/>
              </w:rPr>
              <w:t xml:space="preserve"> est autorisée.</w:t>
            </w:r>
          </w:p>
        </w:tc>
      </w:tr>
      <w:tr w:rsidR="0026380B" w14:paraId="5DB3D646" w14:textId="77777777">
        <w:trPr>
          <w:trHeight w:val="567"/>
          <w:jc w:val="center"/>
        </w:trPr>
        <w:tc>
          <w:tcPr>
            <w:tcW w:w="942" w:type="dxa"/>
            <w:vMerge w:val="restart"/>
            <w:vAlign w:val="center"/>
          </w:tcPr>
          <w:p w14:paraId="7EA3AF93" w14:textId="77777777" w:rsidR="0026380B" w:rsidRDefault="00000000">
            <w:pPr>
              <w:jc w:val="center"/>
              <w:rPr>
                <w:color w:val="000000" w:themeColor="text1"/>
                <w:szCs w:val="21"/>
              </w:rPr>
            </w:pPr>
            <w:r>
              <w:rPr>
                <w:color w:val="000000" w:themeColor="text1"/>
                <w:szCs w:val="21"/>
              </w:rPr>
              <w:t>1.1.2</w:t>
            </w:r>
          </w:p>
        </w:tc>
        <w:tc>
          <w:tcPr>
            <w:tcW w:w="1122" w:type="dxa"/>
            <w:vMerge w:val="restart"/>
            <w:vAlign w:val="center"/>
          </w:tcPr>
          <w:p w14:paraId="6893A64B" w14:textId="77777777" w:rsidR="0026380B" w:rsidRDefault="00000000">
            <w:r>
              <w:rPr>
                <w:rFonts w:hint="eastAsia"/>
                <w:szCs w:val="21"/>
              </w:rPr>
              <w:t>串标审查</w:t>
            </w:r>
          </w:p>
          <w:p w14:paraId="035F69E2" w14:textId="77777777" w:rsidR="0026380B" w:rsidRDefault="00000000">
            <w:pPr>
              <w:pStyle w:val="ac"/>
              <w:rPr>
                <w:szCs w:val="21"/>
              </w:rPr>
            </w:pPr>
            <w:r>
              <w:t>Contrôle de la collusion</w:t>
            </w:r>
          </w:p>
        </w:tc>
        <w:tc>
          <w:tcPr>
            <w:tcW w:w="1974" w:type="dxa"/>
            <w:vAlign w:val="center"/>
          </w:tcPr>
          <w:p w14:paraId="7E6DC662" w14:textId="77777777" w:rsidR="0026380B" w:rsidRDefault="00000000">
            <w:pPr>
              <w:jc w:val="center"/>
              <w:rPr>
                <w:szCs w:val="21"/>
              </w:rPr>
            </w:pPr>
            <w:r>
              <w:rPr>
                <w:rFonts w:hint="eastAsia"/>
                <w:szCs w:val="21"/>
              </w:rPr>
              <w:t>不同响应人的响应文件是否由同一单位或者个人编制</w:t>
            </w:r>
          </w:p>
          <w:p w14:paraId="5460A226" w14:textId="77777777" w:rsidR="0026380B" w:rsidRDefault="00000000">
            <w:pPr>
              <w:pStyle w:val="ac"/>
              <w:jc w:val="center"/>
              <w:rPr>
                <w:sz w:val="21"/>
                <w:szCs w:val="21"/>
              </w:rPr>
            </w:pPr>
            <w:r>
              <w:rPr>
                <w:sz w:val="21"/>
                <w:szCs w:val="21"/>
              </w:rPr>
              <w:t>Rédaction identique des offres par une même entité ou personne</w:t>
            </w:r>
          </w:p>
        </w:tc>
        <w:tc>
          <w:tcPr>
            <w:tcW w:w="5533" w:type="dxa"/>
            <w:vAlign w:val="center"/>
          </w:tcPr>
          <w:p w14:paraId="1A397216" w14:textId="77777777" w:rsidR="0026380B" w:rsidRDefault="00000000">
            <w:pPr>
              <w:rPr>
                <w:szCs w:val="21"/>
              </w:rPr>
            </w:pPr>
            <w:r>
              <w:rPr>
                <w:rFonts w:hint="eastAsia"/>
                <w:szCs w:val="21"/>
              </w:rPr>
              <w:t>评审组审核电子版响应文件的编辑作者是否为特定的同一个人，机器自动赋予的通用名称除外。</w:t>
            </w:r>
          </w:p>
          <w:p w14:paraId="28DA6726" w14:textId="77777777" w:rsidR="0026380B" w:rsidRDefault="00000000">
            <w:pPr>
              <w:pStyle w:val="ac"/>
              <w:jc w:val="both"/>
              <w:rPr>
                <w:sz w:val="21"/>
                <w:szCs w:val="21"/>
              </w:rPr>
            </w:pPr>
            <w:r>
              <w:rPr>
                <w:sz w:val="21"/>
                <w:szCs w:val="21"/>
              </w:rPr>
              <w:t xml:space="preserve">Le Comité vérifie dans les métadonnées si les documents de </w:t>
            </w:r>
            <w:proofErr w:type="spellStart"/>
            <w:r>
              <w:rPr>
                <w:sz w:val="21"/>
                <w:szCs w:val="21"/>
              </w:rPr>
              <w:t>soumisssion</w:t>
            </w:r>
            <w:proofErr w:type="spellEnd"/>
            <w:r>
              <w:rPr>
                <w:sz w:val="21"/>
                <w:szCs w:val="21"/>
              </w:rPr>
              <w:t xml:space="preserve"> ont pour auteur une même personne physique identifiée (hors noms génériques automatiques). Cette identité constitue un indice de rédaction commune.</w:t>
            </w:r>
          </w:p>
        </w:tc>
      </w:tr>
      <w:tr w:rsidR="0026380B" w14:paraId="27E244E7" w14:textId="77777777">
        <w:trPr>
          <w:trHeight w:val="567"/>
          <w:jc w:val="center"/>
        </w:trPr>
        <w:tc>
          <w:tcPr>
            <w:tcW w:w="942" w:type="dxa"/>
            <w:vMerge/>
            <w:vAlign w:val="center"/>
          </w:tcPr>
          <w:p w14:paraId="5730217B" w14:textId="77777777" w:rsidR="0026380B" w:rsidRDefault="0026380B">
            <w:pPr>
              <w:rPr>
                <w:color w:val="000000" w:themeColor="text1"/>
                <w:szCs w:val="21"/>
              </w:rPr>
            </w:pPr>
          </w:p>
        </w:tc>
        <w:tc>
          <w:tcPr>
            <w:tcW w:w="1122" w:type="dxa"/>
            <w:vMerge/>
            <w:vAlign w:val="center"/>
          </w:tcPr>
          <w:p w14:paraId="6C8154A8" w14:textId="77777777" w:rsidR="0026380B" w:rsidRDefault="0026380B">
            <w:pPr>
              <w:rPr>
                <w:color w:val="000000" w:themeColor="text1"/>
                <w:szCs w:val="21"/>
              </w:rPr>
            </w:pPr>
          </w:p>
        </w:tc>
        <w:tc>
          <w:tcPr>
            <w:tcW w:w="1974" w:type="dxa"/>
            <w:vAlign w:val="center"/>
          </w:tcPr>
          <w:p w14:paraId="38999D3A" w14:textId="77777777" w:rsidR="0026380B" w:rsidRDefault="00000000">
            <w:pPr>
              <w:jc w:val="center"/>
              <w:rPr>
                <w:szCs w:val="21"/>
              </w:rPr>
            </w:pPr>
            <w:r>
              <w:rPr>
                <w:rFonts w:hint="eastAsia"/>
                <w:szCs w:val="21"/>
              </w:rPr>
              <w:t>不同响应人委托同一单位或者个人办理响应事宜</w:t>
            </w:r>
          </w:p>
          <w:p w14:paraId="78319EFF" w14:textId="77777777" w:rsidR="0026380B" w:rsidRDefault="00000000">
            <w:pPr>
              <w:pStyle w:val="ac"/>
              <w:jc w:val="center"/>
              <w:rPr>
                <w:sz w:val="21"/>
                <w:szCs w:val="21"/>
              </w:rPr>
            </w:pPr>
            <w:r>
              <w:rPr>
                <w:sz w:val="21"/>
                <w:szCs w:val="21"/>
              </w:rPr>
              <w:t>Recours à un même représentant ou mandataire</w:t>
            </w:r>
          </w:p>
        </w:tc>
        <w:tc>
          <w:tcPr>
            <w:tcW w:w="5533" w:type="dxa"/>
            <w:vAlign w:val="center"/>
          </w:tcPr>
          <w:p w14:paraId="22AD902E" w14:textId="77777777" w:rsidR="0026380B" w:rsidRDefault="00000000">
            <w:pPr>
              <w:pStyle w:val="ac"/>
              <w:jc w:val="both"/>
              <w:rPr>
                <w:szCs w:val="21"/>
              </w:rPr>
            </w:pPr>
            <w:r>
              <w:rPr>
                <w:rFonts w:ascii="宋体" w:hAnsi="宋体" w:hint="eastAsia"/>
                <w:sz w:val="21"/>
                <w:szCs w:val="21"/>
              </w:rPr>
              <w:t>由采购项目经理在网上查询不同响应人购买响应文件的联系人是否相同、联系电话是否相同，邮箱是否相同。与其它响应人响应文件上传</w:t>
            </w:r>
            <w:r>
              <w:rPr>
                <w:rFonts w:ascii="宋体" w:hAnsi="宋体"/>
                <w:sz w:val="21"/>
                <w:szCs w:val="21"/>
              </w:rPr>
              <w:t>IP地址是否相同</w:t>
            </w:r>
          </w:p>
          <w:p w14:paraId="7780EBC8" w14:textId="77777777" w:rsidR="0026380B" w:rsidRDefault="00000000">
            <w:pPr>
              <w:pStyle w:val="ac"/>
              <w:jc w:val="both"/>
              <w:rPr>
                <w:sz w:val="21"/>
                <w:szCs w:val="21"/>
              </w:rPr>
            </w:pPr>
            <w:r>
              <w:rPr>
                <w:sz w:val="21"/>
                <w:szCs w:val="21"/>
              </w:rPr>
              <w:t>Le chef de projet vérifie en ligne, pour différents soumissionnaires, l’identité des éléments suivants :le contact (nom, téléphone, email) ayant acheté le dossier ; l’adresse IP utilisée pour déposer l’offre.</w:t>
            </w:r>
          </w:p>
        </w:tc>
      </w:tr>
      <w:tr w:rsidR="0026380B" w14:paraId="6A49E137" w14:textId="77777777">
        <w:trPr>
          <w:trHeight w:val="567"/>
          <w:jc w:val="center"/>
        </w:trPr>
        <w:tc>
          <w:tcPr>
            <w:tcW w:w="942" w:type="dxa"/>
            <w:vMerge/>
            <w:vAlign w:val="center"/>
          </w:tcPr>
          <w:p w14:paraId="2E7A2577" w14:textId="77777777" w:rsidR="0026380B" w:rsidRDefault="0026380B">
            <w:pPr>
              <w:rPr>
                <w:color w:val="000000" w:themeColor="text1"/>
                <w:szCs w:val="21"/>
              </w:rPr>
            </w:pPr>
          </w:p>
        </w:tc>
        <w:tc>
          <w:tcPr>
            <w:tcW w:w="1122" w:type="dxa"/>
            <w:vMerge/>
            <w:vAlign w:val="center"/>
          </w:tcPr>
          <w:p w14:paraId="1EFC0E04" w14:textId="77777777" w:rsidR="0026380B" w:rsidRDefault="0026380B">
            <w:pPr>
              <w:rPr>
                <w:color w:val="000000" w:themeColor="text1"/>
                <w:szCs w:val="21"/>
              </w:rPr>
            </w:pPr>
          </w:p>
        </w:tc>
        <w:tc>
          <w:tcPr>
            <w:tcW w:w="1974" w:type="dxa"/>
            <w:vAlign w:val="center"/>
          </w:tcPr>
          <w:p w14:paraId="46B26361" w14:textId="77777777" w:rsidR="0026380B" w:rsidRDefault="00000000">
            <w:pPr>
              <w:jc w:val="center"/>
              <w:rPr>
                <w:szCs w:val="21"/>
              </w:rPr>
            </w:pPr>
            <w:r>
              <w:rPr>
                <w:rFonts w:hint="eastAsia"/>
                <w:szCs w:val="21"/>
              </w:rPr>
              <w:t>不同响应人的响应文件载明的项目管理成员为同一人</w:t>
            </w:r>
          </w:p>
          <w:p w14:paraId="449B555B" w14:textId="77777777" w:rsidR="0026380B" w:rsidRDefault="00000000">
            <w:pPr>
              <w:pStyle w:val="ac"/>
              <w:jc w:val="center"/>
              <w:rPr>
                <w:sz w:val="21"/>
                <w:szCs w:val="21"/>
              </w:rPr>
            </w:pPr>
            <w:r>
              <w:rPr>
                <w:sz w:val="21"/>
                <w:szCs w:val="21"/>
              </w:rPr>
              <w:t>Gestionnaire de projet identique dans les offres de différents soumissionnaires</w:t>
            </w:r>
          </w:p>
        </w:tc>
        <w:tc>
          <w:tcPr>
            <w:tcW w:w="5533" w:type="dxa"/>
            <w:vAlign w:val="center"/>
          </w:tcPr>
          <w:p w14:paraId="16266B16" w14:textId="77777777" w:rsidR="0026380B" w:rsidRDefault="00000000">
            <w:pPr>
              <w:rPr>
                <w:szCs w:val="21"/>
              </w:rPr>
            </w:pPr>
            <w:r>
              <w:rPr>
                <w:rFonts w:hint="eastAsia"/>
                <w:szCs w:val="21"/>
              </w:rPr>
              <w:t>审查项目组织机构管理人员是否有成员为同一人。</w:t>
            </w:r>
          </w:p>
          <w:p w14:paraId="5AE6FB77" w14:textId="77777777" w:rsidR="0026380B" w:rsidRDefault="00000000">
            <w:pPr>
              <w:pStyle w:val="ac"/>
              <w:jc w:val="both"/>
              <w:rPr>
                <w:sz w:val="21"/>
                <w:szCs w:val="21"/>
              </w:rPr>
            </w:pPr>
            <w:r>
              <w:rPr>
                <w:sz w:val="21"/>
                <w:szCs w:val="21"/>
              </w:rPr>
              <w:t>Le Comité d’</w:t>
            </w:r>
            <w:r>
              <w:rPr>
                <w:rFonts w:hint="eastAsia"/>
                <w:sz w:val="21"/>
                <w:szCs w:val="21"/>
              </w:rPr>
              <w:t>é</w:t>
            </w:r>
            <w:r>
              <w:rPr>
                <w:sz w:val="21"/>
                <w:szCs w:val="21"/>
              </w:rPr>
              <w:t>valuation vérifie si les organigrammes ou listes du personnel de gestion présentés dans les offres de différents soumissionnaires comportent un ou plusieurs membres identiques.</w:t>
            </w:r>
          </w:p>
        </w:tc>
      </w:tr>
      <w:tr w:rsidR="0026380B" w14:paraId="1FB1F210" w14:textId="77777777">
        <w:trPr>
          <w:trHeight w:val="567"/>
          <w:jc w:val="center"/>
        </w:trPr>
        <w:tc>
          <w:tcPr>
            <w:tcW w:w="942" w:type="dxa"/>
            <w:vMerge/>
            <w:vAlign w:val="center"/>
          </w:tcPr>
          <w:p w14:paraId="2F51E4C8" w14:textId="77777777" w:rsidR="0026380B" w:rsidRDefault="0026380B">
            <w:pPr>
              <w:rPr>
                <w:color w:val="000000" w:themeColor="text1"/>
                <w:szCs w:val="21"/>
              </w:rPr>
            </w:pPr>
          </w:p>
        </w:tc>
        <w:tc>
          <w:tcPr>
            <w:tcW w:w="1122" w:type="dxa"/>
            <w:vMerge/>
            <w:vAlign w:val="center"/>
          </w:tcPr>
          <w:p w14:paraId="73C29269" w14:textId="77777777" w:rsidR="0026380B" w:rsidRDefault="0026380B">
            <w:pPr>
              <w:rPr>
                <w:color w:val="000000" w:themeColor="text1"/>
                <w:szCs w:val="21"/>
              </w:rPr>
            </w:pPr>
          </w:p>
        </w:tc>
        <w:tc>
          <w:tcPr>
            <w:tcW w:w="1974" w:type="dxa"/>
            <w:vAlign w:val="center"/>
          </w:tcPr>
          <w:p w14:paraId="0A77CA79" w14:textId="77777777" w:rsidR="0026380B" w:rsidRDefault="00000000">
            <w:pPr>
              <w:jc w:val="center"/>
              <w:rPr>
                <w:szCs w:val="21"/>
              </w:rPr>
            </w:pPr>
            <w:r>
              <w:rPr>
                <w:rFonts w:hint="eastAsia"/>
                <w:szCs w:val="21"/>
              </w:rPr>
              <w:t>不同响应人的响应文件异常一致或者响应报价呈规律性差异</w:t>
            </w:r>
          </w:p>
          <w:p w14:paraId="309F2F0B" w14:textId="77777777" w:rsidR="0026380B" w:rsidRDefault="00000000">
            <w:pPr>
              <w:pStyle w:val="ac"/>
              <w:jc w:val="center"/>
              <w:rPr>
                <w:sz w:val="21"/>
                <w:szCs w:val="21"/>
              </w:rPr>
            </w:pPr>
            <w:r>
              <w:rPr>
                <w:sz w:val="21"/>
                <w:szCs w:val="21"/>
              </w:rPr>
              <w:t>Offres anormalement similaires ou présentant des écarts de prix systématiques</w:t>
            </w:r>
          </w:p>
        </w:tc>
        <w:tc>
          <w:tcPr>
            <w:tcW w:w="5533" w:type="dxa"/>
            <w:vAlign w:val="center"/>
          </w:tcPr>
          <w:p w14:paraId="65DC7D7B" w14:textId="77777777" w:rsidR="0026380B" w:rsidRDefault="00000000">
            <w:pPr>
              <w:pStyle w:val="ac"/>
              <w:rPr>
                <w:szCs w:val="21"/>
              </w:rPr>
            </w:pPr>
            <w:r>
              <w:rPr>
                <w:rFonts w:ascii="宋体" w:hAnsi="宋体" w:hint="eastAsia"/>
                <w:sz w:val="21"/>
                <w:szCs w:val="21"/>
              </w:rPr>
              <w:t>对各响应人的技术、商务、报价文件的一致性进行审查，文字、标点符号、页码等是否呈规律性一致，错误是否呈规律性一致。</w:t>
            </w:r>
          </w:p>
          <w:p w14:paraId="56C6B245" w14:textId="77777777" w:rsidR="0026380B" w:rsidRDefault="00000000">
            <w:pPr>
              <w:pStyle w:val="ac"/>
              <w:jc w:val="both"/>
              <w:rPr>
                <w:sz w:val="21"/>
                <w:szCs w:val="21"/>
              </w:rPr>
            </w:pPr>
            <w:r>
              <w:rPr>
                <w:sz w:val="21"/>
                <w:szCs w:val="21"/>
              </w:rPr>
              <w:t>Le Comité procède à l’analyse comparative des documents techniques, commerciaux et financiers des différentes offres pour y détecter des similitudes inhabituelles, notamment dans :la formulation textuelle, la ponctuation et la pagination ;la répétition d’erreurs identiques ou systématiques.</w:t>
            </w:r>
          </w:p>
        </w:tc>
      </w:tr>
      <w:tr w:rsidR="0026380B" w14:paraId="0F4CC3E2" w14:textId="77777777">
        <w:trPr>
          <w:trHeight w:val="567"/>
          <w:jc w:val="center"/>
        </w:trPr>
        <w:tc>
          <w:tcPr>
            <w:tcW w:w="942" w:type="dxa"/>
            <w:vMerge/>
            <w:vAlign w:val="center"/>
          </w:tcPr>
          <w:p w14:paraId="089FFFFF" w14:textId="77777777" w:rsidR="0026380B" w:rsidRDefault="0026380B">
            <w:pPr>
              <w:rPr>
                <w:color w:val="000000" w:themeColor="text1"/>
                <w:szCs w:val="21"/>
              </w:rPr>
            </w:pPr>
          </w:p>
        </w:tc>
        <w:tc>
          <w:tcPr>
            <w:tcW w:w="1122" w:type="dxa"/>
            <w:vMerge/>
            <w:vAlign w:val="center"/>
          </w:tcPr>
          <w:p w14:paraId="7D2C853E" w14:textId="77777777" w:rsidR="0026380B" w:rsidRDefault="0026380B">
            <w:pPr>
              <w:rPr>
                <w:color w:val="000000" w:themeColor="text1"/>
                <w:szCs w:val="21"/>
              </w:rPr>
            </w:pPr>
          </w:p>
        </w:tc>
        <w:tc>
          <w:tcPr>
            <w:tcW w:w="1974" w:type="dxa"/>
            <w:vAlign w:val="center"/>
          </w:tcPr>
          <w:p w14:paraId="300090CA" w14:textId="77777777" w:rsidR="0026380B" w:rsidRDefault="00000000">
            <w:pPr>
              <w:jc w:val="center"/>
              <w:rPr>
                <w:szCs w:val="21"/>
              </w:rPr>
            </w:pPr>
            <w:r>
              <w:rPr>
                <w:rFonts w:hint="eastAsia"/>
                <w:szCs w:val="21"/>
              </w:rPr>
              <w:t>不同响应人的响应文件相互混装</w:t>
            </w:r>
          </w:p>
          <w:p w14:paraId="20BF5333" w14:textId="77777777" w:rsidR="0026380B" w:rsidRDefault="00000000">
            <w:pPr>
              <w:pStyle w:val="ac"/>
              <w:jc w:val="center"/>
              <w:rPr>
                <w:sz w:val="21"/>
                <w:szCs w:val="21"/>
              </w:rPr>
            </w:pPr>
            <w:r>
              <w:rPr>
                <w:sz w:val="21"/>
                <w:szCs w:val="21"/>
              </w:rPr>
              <w:t>Inclusion, dans une offre, d’éléments appartenant manifestement à une autre offre.</w:t>
            </w:r>
          </w:p>
        </w:tc>
        <w:tc>
          <w:tcPr>
            <w:tcW w:w="5533" w:type="dxa"/>
            <w:vAlign w:val="center"/>
          </w:tcPr>
          <w:p w14:paraId="66E79FBF" w14:textId="77777777" w:rsidR="0026380B" w:rsidRDefault="00000000">
            <w:pPr>
              <w:rPr>
                <w:szCs w:val="21"/>
              </w:rPr>
            </w:pPr>
            <w:r>
              <w:rPr>
                <w:rFonts w:hint="eastAsia"/>
                <w:szCs w:val="21"/>
              </w:rPr>
              <w:t>查询上传的响应文件电子版是否混装</w:t>
            </w:r>
          </w:p>
          <w:p w14:paraId="5EE84285" w14:textId="77777777" w:rsidR="0026380B" w:rsidRDefault="00000000">
            <w:pPr>
              <w:pStyle w:val="ac"/>
              <w:rPr>
                <w:sz w:val="21"/>
                <w:szCs w:val="21"/>
              </w:rPr>
            </w:pPr>
            <w:r>
              <w:rPr>
                <w:sz w:val="21"/>
                <w:szCs w:val="21"/>
              </w:rPr>
              <w:t>Vérification du mélange de documents entre offres électroniques</w:t>
            </w:r>
          </w:p>
        </w:tc>
      </w:tr>
      <w:tr w:rsidR="0026380B" w14:paraId="6391696D" w14:textId="77777777">
        <w:trPr>
          <w:trHeight w:val="567"/>
          <w:jc w:val="center"/>
        </w:trPr>
        <w:tc>
          <w:tcPr>
            <w:tcW w:w="942" w:type="dxa"/>
            <w:vMerge/>
            <w:vAlign w:val="center"/>
          </w:tcPr>
          <w:p w14:paraId="0F03673B" w14:textId="77777777" w:rsidR="0026380B" w:rsidRDefault="0026380B">
            <w:pPr>
              <w:rPr>
                <w:color w:val="000000" w:themeColor="text1"/>
                <w:szCs w:val="21"/>
              </w:rPr>
            </w:pPr>
          </w:p>
        </w:tc>
        <w:tc>
          <w:tcPr>
            <w:tcW w:w="1122" w:type="dxa"/>
            <w:vMerge/>
            <w:vAlign w:val="center"/>
          </w:tcPr>
          <w:p w14:paraId="109C09C5" w14:textId="77777777" w:rsidR="0026380B" w:rsidRDefault="0026380B">
            <w:pPr>
              <w:rPr>
                <w:color w:val="000000" w:themeColor="text1"/>
                <w:szCs w:val="21"/>
              </w:rPr>
            </w:pPr>
          </w:p>
        </w:tc>
        <w:tc>
          <w:tcPr>
            <w:tcW w:w="1974" w:type="dxa"/>
            <w:vAlign w:val="center"/>
          </w:tcPr>
          <w:p w14:paraId="4D2F7B0B" w14:textId="77777777" w:rsidR="0026380B" w:rsidRDefault="00000000">
            <w:pPr>
              <w:jc w:val="center"/>
              <w:rPr>
                <w:szCs w:val="21"/>
              </w:rPr>
            </w:pPr>
            <w:r>
              <w:rPr>
                <w:rFonts w:hint="eastAsia"/>
                <w:szCs w:val="21"/>
              </w:rPr>
              <w:t>串通响应等违法行为评审条件</w:t>
            </w:r>
          </w:p>
          <w:p w14:paraId="319042D8" w14:textId="77777777" w:rsidR="0026380B" w:rsidRDefault="00000000">
            <w:pPr>
              <w:pStyle w:val="ac"/>
              <w:jc w:val="center"/>
              <w:rPr>
                <w:sz w:val="21"/>
                <w:szCs w:val="21"/>
              </w:rPr>
            </w:pPr>
            <w:r>
              <w:rPr>
                <w:sz w:val="21"/>
                <w:szCs w:val="21"/>
              </w:rPr>
              <w:t xml:space="preserve">Soumissions </w:t>
            </w:r>
            <w:r>
              <w:rPr>
                <w:sz w:val="21"/>
                <w:szCs w:val="21"/>
              </w:rPr>
              <w:lastRenderedPageBreak/>
              <w:t>concertées et autres actes illicites : critères d’évaluation</w:t>
            </w:r>
          </w:p>
        </w:tc>
        <w:tc>
          <w:tcPr>
            <w:tcW w:w="5533" w:type="dxa"/>
            <w:vAlign w:val="center"/>
          </w:tcPr>
          <w:p w14:paraId="066116E3" w14:textId="77777777" w:rsidR="0026380B" w:rsidRDefault="00000000">
            <w:pPr>
              <w:rPr>
                <w:szCs w:val="21"/>
              </w:rPr>
            </w:pPr>
            <w:r>
              <w:rPr>
                <w:rFonts w:hint="eastAsia"/>
                <w:szCs w:val="21"/>
              </w:rPr>
              <w:lastRenderedPageBreak/>
              <w:t>除国家招标投标法、招标投标法实施条例等规定外，不同响应人的响应文件出现以下情形的，视为响应人串通投标：</w:t>
            </w:r>
          </w:p>
          <w:p w14:paraId="55B7C1B4" w14:textId="77777777" w:rsidR="0026380B" w:rsidRDefault="00000000">
            <w:pPr>
              <w:rPr>
                <w:szCs w:val="21"/>
              </w:rPr>
            </w:pPr>
            <w:r>
              <w:rPr>
                <w:szCs w:val="21"/>
              </w:rPr>
              <w:t>1.</w:t>
            </w:r>
            <w:r>
              <w:rPr>
                <w:szCs w:val="21"/>
              </w:rPr>
              <w:t>不同响应人使用相同</w:t>
            </w:r>
            <w:r>
              <w:rPr>
                <w:szCs w:val="21"/>
              </w:rPr>
              <w:t>IP</w:t>
            </w:r>
            <w:r>
              <w:rPr>
                <w:szCs w:val="21"/>
              </w:rPr>
              <w:t>地址上传响应文件；</w:t>
            </w:r>
          </w:p>
          <w:p w14:paraId="058EFBEC" w14:textId="77777777" w:rsidR="0026380B" w:rsidRDefault="00000000">
            <w:pPr>
              <w:rPr>
                <w:szCs w:val="21"/>
              </w:rPr>
            </w:pPr>
            <w:r>
              <w:rPr>
                <w:szCs w:val="21"/>
              </w:rPr>
              <w:lastRenderedPageBreak/>
              <w:t>2.</w:t>
            </w:r>
            <w:r>
              <w:rPr>
                <w:szCs w:val="21"/>
              </w:rPr>
              <w:t>不同响应人购买响应文件人员姓名或联系方式相同。</w:t>
            </w:r>
          </w:p>
          <w:p w14:paraId="596344EE" w14:textId="77777777" w:rsidR="0026380B" w:rsidRDefault="00000000">
            <w:pPr>
              <w:pStyle w:val="ac"/>
              <w:jc w:val="both"/>
              <w:rPr>
                <w:sz w:val="21"/>
                <w:szCs w:val="21"/>
              </w:rPr>
            </w:pPr>
            <w:r>
              <w:rPr>
                <w:sz w:val="21"/>
                <w:szCs w:val="21"/>
              </w:rPr>
              <w:t>Outre les cas prévus par le Code des appels d’offres de la République populaire de Chine et son Règlement d’application, les offres de différents soumissionnaires seront présumées être des soumissions concertées si l’une des situations suivantes est constatée :</w:t>
            </w:r>
          </w:p>
          <w:p w14:paraId="50584124" w14:textId="77777777" w:rsidR="0026380B" w:rsidRDefault="00000000">
            <w:pPr>
              <w:pStyle w:val="ac"/>
              <w:jc w:val="both"/>
              <w:rPr>
                <w:sz w:val="21"/>
                <w:szCs w:val="21"/>
              </w:rPr>
            </w:pPr>
            <w:r>
              <w:rPr>
                <w:sz w:val="21"/>
                <w:szCs w:val="21"/>
              </w:rPr>
              <w:t>Le téléversement des offres par différents soumissionnaires depuis une même adresse IP ;</w:t>
            </w:r>
          </w:p>
          <w:p w14:paraId="64C7E462" w14:textId="77777777" w:rsidR="0026380B" w:rsidRDefault="00000000">
            <w:pPr>
              <w:pStyle w:val="ac"/>
              <w:jc w:val="both"/>
              <w:rPr>
                <w:sz w:val="21"/>
                <w:szCs w:val="21"/>
              </w:rPr>
            </w:pPr>
            <w:r>
              <w:rPr>
                <w:sz w:val="21"/>
                <w:szCs w:val="21"/>
              </w:rPr>
              <w:t>L’identité ou la coïncidence substantielle du nom ou des coordonnées de la personne ayant procédé à l’acquisition du dossier de consultation pour le compte de soumissionnaires différents.</w:t>
            </w:r>
          </w:p>
        </w:tc>
      </w:tr>
      <w:tr w:rsidR="0026380B" w14:paraId="468ED8EB" w14:textId="77777777">
        <w:trPr>
          <w:trHeight w:val="567"/>
          <w:jc w:val="center"/>
        </w:trPr>
        <w:tc>
          <w:tcPr>
            <w:tcW w:w="942" w:type="dxa"/>
            <w:vMerge/>
            <w:vAlign w:val="center"/>
          </w:tcPr>
          <w:p w14:paraId="5C867507" w14:textId="77777777" w:rsidR="0026380B" w:rsidRDefault="0026380B">
            <w:pPr>
              <w:rPr>
                <w:color w:val="000000" w:themeColor="text1"/>
                <w:szCs w:val="21"/>
              </w:rPr>
            </w:pPr>
          </w:p>
        </w:tc>
        <w:tc>
          <w:tcPr>
            <w:tcW w:w="1122" w:type="dxa"/>
            <w:vMerge/>
            <w:vAlign w:val="center"/>
          </w:tcPr>
          <w:p w14:paraId="2D44861B" w14:textId="77777777" w:rsidR="0026380B" w:rsidRDefault="0026380B">
            <w:pPr>
              <w:rPr>
                <w:color w:val="000000" w:themeColor="text1"/>
                <w:szCs w:val="21"/>
              </w:rPr>
            </w:pPr>
          </w:p>
        </w:tc>
        <w:tc>
          <w:tcPr>
            <w:tcW w:w="1974" w:type="dxa"/>
            <w:vAlign w:val="center"/>
          </w:tcPr>
          <w:p w14:paraId="38D97740" w14:textId="77777777" w:rsidR="0026380B" w:rsidRDefault="00000000">
            <w:pPr>
              <w:jc w:val="center"/>
              <w:rPr>
                <w:szCs w:val="21"/>
              </w:rPr>
            </w:pPr>
            <w:r>
              <w:rPr>
                <w:rFonts w:hint="eastAsia"/>
                <w:szCs w:val="21"/>
              </w:rPr>
              <w:t>无效响应条件</w:t>
            </w:r>
          </w:p>
          <w:p w14:paraId="09C0A9FF" w14:textId="77777777" w:rsidR="0026380B" w:rsidRDefault="00000000">
            <w:pPr>
              <w:pStyle w:val="ac"/>
              <w:jc w:val="center"/>
              <w:rPr>
                <w:sz w:val="21"/>
                <w:szCs w:val="21"/>
              </w:rPr>
            </w:pPr>
            <w:r>
              <w:rPr>
                <w:rStyle w:val="af5"/>
                <w:rFonts w:eastAsia="Segoe UI"/>
                <w:b w:val="0"/>
                <w:color w:val="0F1115"/>
                <w:sz w:val="21"/>
                <w:szCs w:val="21"/>
                <w:shd w:val="clear" w:color="auto" w:fill="FFFFFF"/>
              </w:rPr>
              <w:t>Conditions de soumission invalide</w:t>
            </w:r>
          </w:p>
        </w:tc>
        <w:tc>
          <w:tcPr>
            <w:tcW w:w="5533" w:type="dxa"/>
            <w:vAlign w:val="center"/>
          </w:tcPr>
          <w:p w14:paraId="3F4643A6" w14:textId="77777777" w:rsidR="0026380B" w:rsidRDefault="00000000">
            <w:pPr>
              <w:rPr>
                <w:szCs w:val="21"/>
              </w:rPr>
            </w:pPr>
            <w:r>
              <w:rPr>
                <w:rFonts w:hint="eastAsia"/>
                <w:szCs w:val="21"/>
              </w:rPr>
              <w:t>除国家招标投标法、招标投标法实施条例等规定外，不同响应人的响应文件出现以下情形的，视为无效投标：</w:t>
            </w:r>
          </w:p>
          <w:p w14:paraId="059E10FF" w14:textId="77777777" w:rsidR="0026380B" w:rsidRDefault="00000000">
            <w:pPr>
              <w:rPr>
                <w:szCs w:val="21"/>
              </w:rPr>
            </w:pPr>
            <w:r>
              <w:rPr>
                <w:rFonts w:hint="eastAsia"/>
                <w:szCs w:val="21"/>
              </w:rPr>
              <w:t>单位负责人为同一人或者存在控股、管理关系的不同单位，不得参加同一项目响应或者未划分标段的同一采购项目响应。单位负责人是指法定代表人。</w:t>
            </w:r>
          </w:p>
          <w:p w14:paraId="1BFECA60" w14:textId="77777777" w:rsidR="0026380B" w:rsidRDefault="00000000">
            <w:pPr>
              <w:pStyle w:val="ac"/>
              <w:jc w:val="both"/>
              <w:rPr>
                <w:sz w:val="21"/>
                <w:szCs w:val="21"/>
              </w:rPr>
            </w:pPr>
            <w:r>
              <w:rPr>
                <w:sz w:val="21"/>
                <w:szCs w:val="21"/>
              </w:rPr>
              <w:t>Conformément aux dispositions du Code des appels d’offres et de son Règlement d’application, la soumission est déclarée irrecevable dans les circonstances suivantes :</w:t>
            </w:r>
          </w:p>
          <w:p w14:paraId="18A68025" w14:textId="77777777" w:rsidR="0026380B" w:rsidRDefault="00000000">
            <w:pPr>
              <w:pStyle w:val="ac"/>
              <w:jc w:val="both"/>
              <w:rPr>
                <w:sz w:val="21"/>
                <w:szCs w:val="21"/>
              </w:rPr>
            </w:pPr>
            <w:r>
              <w:rPr>
                <w:sz w:val="21"/>
                <w:szCs w:val="21"/>
              </w:rPr>
              <w:t>Des entités distinctes dont le représentant légal est la même personne physique, ou entre lesquelles il existe un lien de contrôle direct ou une relation de gestion, ne peuvent pas participer à la soumission pour le même lot ou pour le même projet d’achat non divisé en lots. Aux termes du présent document, « représentant légal » s’entend de la personne physique désignée comme le représentant légal de l’entité</w:t>
            </w:r>
          </w:p>
        </w:tc>
      </w:tr>
      <w:tr w:rsidR="0026380B" w14:paraId="1B3ED641" w14:textId="77777777">
        <w:trPr>
          <w:trHeight w:val="567"/>
          <w:jc w:val="center"/>
        </w:trPr>
        <w:tc>
          <w:tcPr>
            <w:tcW w:w="942" w:type="dxa"/>
            <w:vMerge w:val="restart"/>
            <w:vAlign w:val="center"/>
          </w:tcPr>
          <w:p w14:paraId="7124822A" w14:textId="77777777" w:rsidR="0026380B" w:rsidRDefault="00000000">
            <w:pPr>
              <w:jc w:val="center"/>
              <w:rPr>
                <w:color w:val="000000" w:themeColor="text1"/>
                <w:szCs w:val="21"/>
              </w:rPr>
            </w:pPr>
            <w:r>
              <w:rPr>
                <w:color w:val="000000" w:themeColor="text1"/>
                <w:szCs w:val="21"/>
              </w:rPr>
              <w:t>1.1.3</w:t>
            </w:r>
          </w:p>
        </w:tc>
        <w:tc>
          <w:tcPr>
            <w:tcW w:w="1122" w:type="dxa"/>
            <w:vMerge w:val="restart"/>
            <w:vAlign w:val="center"/>
          </w:tcPr>
          <w:p w14:paraId="20A27A73" w14:textId="77777777" w:rsidR="0026380B" w:rsidRDefault="00000000">
            <w:pPr>
              <w:jc w:val="center"/>
            </w:pPr>
            <w:r>
              <w:rPr>
                <w:szCs w:val="21"/>
              </w:rPr>
              <w:t>资格评审标准</w:t>
            </w:r>
          </w:p>
          <w:p w14:paraId="1440448E" w14:textId="77777777" w:rsidR="0026380B" w:rsidRDefault="00000000">
            <w:pPr>
              <w:pStyle w:val="ac"/>
              <w:rPr>
                <w:szCs w:val="21"/>
              </w:rPr>
            </w:pPr>
            <w:r>
              <w:t>Crit</w:t>
            </w:r>
            <w:r>
              <w:rPr>
                <w:rFonts w:hint="eastAsia"/>
              </w:rPr>
              <w:t>è</w:t>
            </w:r>
            <w:proofErr w:type="spellStart"/>
            <w:r>
              <w:t>res</w:t>
            </w:r>
            <w:proofErr w:type="spellEnd"/>
            <w:r>
              <w:t xml:space="preserve"> d’examen de qualification</w:t>
            </w:r>
          </w:p>
        </w:tc>
        <w:tc>
          <w:tcPr>
            <w:tcW w:w="1974" w:type="dxa"/>
            <w:vAlign w:val="center"/>
          </w:tcPr>
          <w:p w14:paraId="0092A699" w14:textId="77777777" w:rsidR="0026380B" w:rsidRDefault="00000000">
            <w:pPr>
              <w:jc w:val="center"/>
              <w:rPr>
                <w:szCs w:val="21"/>
              </w:rPr>
            </w:pPr>
            <w:r>
              <w:rPr>
                <w:szCs w:val="21"/>
              </w:rPr>
              <w:t>营业执照</w:t>
            </w:r>
          </w:p>
          <w:p w14:paraId="150DF91A" w14:textId="77777777" w:rsidR="0026380B" w:rsidRDefault="00000000">
            <w:pPr>
              <w:pStyle w:val="ac"/>
              <w:jc w:val="center"/>
              <w:rPr>
                <w:sz w:val="21"/>
                <w:szCs w:val="21"/>
              </w:rPr>
            </w:pPr>
            <w:r>
              <w:rPr>
                <w:sz w:val="21"/>
                <w:szCs w:val="21"/>
              </w:rPr>
              <w:t>RCCM</w:t>
            </w:r>
          </w:p>
        </w:tc>
        <w:tc>
          <w:tcPr>
            <w:tcW w:w="5533" w:type="dxa"/>
            <w:vAlign w:val="center"/>
          </w:tcPr>
          <w:p w14:paraId="541A12CB" w14:textId="77777777" w:rsidR="0026380B" w:rsidRDefault="00000000">
            <w:pPr>
              <w:rPr>
                <w:szCs w:val="21"/>
              </w:rPr>
            </w:pPr>
            <w:r>
              <w:rPr>
                <w:szCs w:val="21"/>
              </w:rPr>
              <w:t>具备有效的营业执照</w:t>
            </w:r>
          </w:p>
          <w:p w14:paraId="074FCB81" w14:textId="77777777" w:rsidR="0026380B" w:rsidRDefault="00000000">
            <w:pPr>
              <w:pStyle w:val="ac"/>
              <w:jc w:val="both"/>
              <w:rPr>
                <w:sz w:val="21"/>
                <w:szCs w:val="21"/>
              </w:rPr>
            </w:pPr>
            <w:r>
              <w:rPr>
                <w:rFonts w:hint="eastAsia"/>
                <w:sz w:val="21"/>
                <w:szCs w:val="21"/>
              </w:rPr>
              <w:t>Ê</w:t>
            </w:r>
            <w:r>
              <w:rPr>
                <w:sz w:val="21"/>
                <w:szCs w:val="21"/>
              </w:rPr>
              <w:t>tre titulaire d’un RCCM valide.</w:t>
            </w:r>
          </w:p>
        </w:tc>
      </w:tr>
      <w:tr w:rsidR="0026380B" w14:paraId="6949CC3D" w14:textId="77777777">
        <w:trPr>
          <w:trHeight w:val="567"/>
          <w:jc w:val="center"/>
        </w:trPr>
        <w:tc>
          <w:tcPr>
            <w:tcW w:w="942" w:type="dxa"/>
            <w:vMerge/>
            <w:vAlign w:val="center"/>
          </w:tcPr>
          <w:p w14:paraId="54AE2C8A" w14:textId="77777777" w:rsidR="0026380B" w:rsidRDefault="0026380B">
            <w:pPr>
              <w:rPr>
                <w:color w:val="000000" w:themeColor="text1"/>
                <w:szCs w:val="21"/>
              </w:rPr>
            </w:pPr>
          </w:p>
        </w:tc>
        <w:tc>
          <w:tcPr>
            <w:tcW w:w="1122" w:type="dxa"/>
            <w:vMerge/>
            <w:vAlign w:val="center"/>
          </w:tcPr>
          <w:p w14:paraId="38EF9B6D" w14:textId="77777777" w:rsidR="0026380B" w:rsidRDefault="0026380B">
            <w:pPr>
              <w:rPr>
                <w:color w:val="000000" w:themeColor="text1"/>
                <w:szCs w:val="21"/>
              </w:rPr>
            </w:pPr>
          </w:p>
        </w:tc>
        <w:tc>
          <w:tcPr>
            <w:tcW w:w="1974" w:type="dxa"/>
            <w:vAlign w:val="center"/>
          </w:tcPr>
          <w:p w14:paraId="5B2A70A6" w14:textId="77777777" w:rsidR="0026380B" w:rsidRDefault="00000000">
            <w:pPr>
              <w:jc w:val="center"/>
              <w:rPr>
                <w:szCs w:val="21"/>
              </w:rPr>
            </w:pPr>
            <w:r>
              <w:rPr>
                <w:szCs w:val="21"/>
              </w:rPr>
              <w:t>资质要求</w:t>
            </w:r>
          </w:p>
          <w:p w14:paraId="06307829" w14:textId="77777777" w:rsidR="0026380B" w:rsidRDefault="00000000">
            <w:pPr>
              <w:pStyle w:val="ac"/>
              <w:jc w:val="center"/>
              <w:rPr>
                <w:sz w:val="21"/>
                <w:szCs w:val="21"/>
              </w:rPr>
            </w:pPr>
            <w:r>
              <w:rPr>
                <w:color w:val="000000"/>
                <w:sz w:val="21"/>
                <w:szCs w:val="21"/>
              </w:rPr>
              <w:t>Exigences de qualification</w:t>
            </w:r>
          </w:p>
        </w:tc>
        <w:tc>
          <w:tcPr>
            <w:tcW w:w="5533" w:type="dxa"/>
            <w:vAlign w:val="center"/>
          </w:tcPr>
          <w:p w14:paraId="0C7E66EF" w14:textId="77777777" w:rsidR="0026380B" w:rsidRDefault="00000000">
            <w:pPr>
              <w:rPr>
                <w:szCs w:val="21"/>
              </w:rPr>
            </w:pPr>
            <w:r>
              <w:rPr>
                <w:rFonts w:hint="eastAsia"/>
                <w:szCs w:val="21"/>
              </w:rPr>
              <w:t>符合第一章“响应人须知”第</w:t>
            </w:r>
            <w:r>
              <w:rPr>
                <w:szCs w:val="21"/>
              </w:rPr>
              <w:t>1.8</w:t>
            </w:r>
            <w:r>
              <w:rPr>
                <w:rFonts w:hint="eastAsia"/>
                <w:szCs w:val="21"/>
              </w:rPr>
              <w:t>项规定</w:t>
            </w:r>
          </w:p>
          <w:p w14:paraId="683F8E7A" w14:textId="77777777" w:rsidR="0026380B" w:rsidRDefault="00000000">
            <w:pPr>
              <w:rPr>
                <w:color w:val="000000" w:themeColor="text1"/>
                <w:szCs w:val="21"/>
              </w:rPr>
            </w:pPr>
            <w:r>
              <w:rPr>
                <w:color w:val="000000"/>
                <w:szCs w:val="21"/>
              </w:rPr>
              <w:t>Conforme aux dispositions du Chapitre I, Instructions aux soumissionnaires, point 1.8.</w:t>
            </w:r>
          </w:p>
        </w:tc>
      </w:tr>
      <w:tr w:rsidR="0026380B" w14:paraId="76B9F728" w14:textId="77777777">
        <w:trPr>
          <w:trHeight w:val="567"/>
          <w:jc w:val="center"/>
        </w:trPr>
        <w:tc>
          <w:tcPr>
            <w:tcW w:w="942" w:type="dxa"/>
            <w:vMerge/>
            <w:vAlign w:val="center"/>
          </w:tcPr>
          <w:p w14:paraId="4F2D2BE8" w14:textId="77777777" w:rsidR="0026380B" w:rsidRDefault="0026380B">
            <w:pPr>
              <w:rPr>
                <w:color w:val="000000" w:themeColor="text1"/>
                <w:szCs w:val="21"/>
              </w:rPr>
            </w:pPr>
          </w:p>
        </w:tc>
        <w:tc>
          <w:tcPr>
            <w:tcW w:w="1122" w:type="dxa"/>
            <w:vMerge/>
            <w:vAlign w:val="center"/>
          </w:tcPr>
          <w:p w14:paraId="12FA44C4" w14:textId="77777777" w:rsidR="0026380B" w:rsidRDefault="0026380B">
            <w:pPr>
              <w:rPr>
                <w:color w:val="000000" w:themeColor="text1"/>
                <w:szCs w:val="21"/>
              </w:rPr>
            </w:pPr>
          </w:p>
        </w:tc>
        <w:tc>
          <w:tcPr>
            <w:tcW w:w="1974" w:type="dxa"/>
            <w:vAlign w:val="center"/>
          </w:tcPr>
          <w:p w14:paraId="262CD2BF" w14:textId="77777777" w:rsidR="0026380B" w:rsidRDefault="00000000">
            <w:pPr>
              <w:jc w:val="center"/>
              <w:rPr>
                <w:szCs w:val="21"/>
              </w:rPr>
            </w:pPr>
            <w:r>
              <w:rPr>
                <w:rFonts w:hint="eastAsia"/>
                <w:szCs w:val="21"/>
              </w:rPr>
              <w:t>总负责人</w:t>
            </w:r>
          </w:p>
          <w:p w14:paraId="209D9E10" w14:textId="77777777" w:rsidR="0026380B" w:rsidRDefault="00000000">
            <w:pPr>
              <w:pStyle w:val="ac"/>
              <w:jc w:val="center"/>
              <w:rPr>
                <w:sz w:val="21"/>
                <w:szCs w:val="21"/>
              </w:rPr>
            </w:pPr>
            <w:r>
              <w:rPr>
                <w:sz w:val="21"/>
                <w:szCs w:val="21"/>
              </w:rPr>
              <w:t>Chef de projet principal</w:t>
            </w:r>
          </w:p>
        </w:tc>
        <w:tc>
          <w:tcPr>
            <w:tcW w:w="5533" w:type="dxa"/>
            <w:vAlign w:val="center"/>
          </w:tcPr>
          <w:p w14:paraId="59C599E3" w14:textId="77777777" w:rsidR="0026380B" w:rsidRDefault="00000000">
            <w:pPr>
              <w:rPr>
                <w:szCs w:val="21"/>
              </w:rPr>
            </w:pPr>
            <w:r>
              <w:rPr>
                <w:rFonts w:hint="eastAsia"/>
                <w:szCs w:val="21"/>
              </w:rPr>
              <w:t>符合第一章“响应人须知”第</w:t>
            </w:r>
            <w:r>
              <w:rPr>
                <w:szCs w:val="21"/>
              </w:rPr>
              <w:t>1.8</w:t>
            </w:r>
            <w:r>
              <w:rPr>
                <w:rFonts w:hint="eastAsia"/>
                <w:szCs w:val="21"/>
              </w:rPr>
              <w:t>项规定</w:t>
            </w:r>
          </w:p>
          <w:p w14:paraId="0CAD7DA6" w14:textId="77777777" w:rsidR="0026380B" w:rsidRDefault="00000000">
            <w:pPr>
              <w:rPr>
                <w:color w:val="000000" w:themeColor="text1"/>
                <w:szCs w:val="21"/>
              </w:rPr>
            </w:pPr>
            <w:r>
              <w:rPr>
                <w:color w:val="000000"/>
                <w:szCs w:val="21"/>
              </w:rPr>
              <w:t>Conforme aux dispositions du Chapitre I, Instructions aux soumissionnaires, point 1.8.</w:t>
            </w:r>
          </w:p>
        </w:tc>
      </w:tr>
      <w:tr w:rsidR="0026380B" w14:paraId="33023B7D" w14:textId="77777777">
        <w:trPr>
          <w:trHeight w:val="567"/>
          <w:jc w:val="center"/>
        </w:trPr>
        <w:tc>
          <w:tcPr>
            <w:tcW w:w="942" w:type="dxa"/>
            <w:vMerge/>
            <w:vAlign w:val="center"/>
          </w:tcPr>
          <w:p w14:paraId="574BC007" w14:textId="77777777" w:rsidR="0026380B" w:rsidRDefault="0026380B">
            <w:pPr>
              <w:rPr>
                <w:color w:val="000000" w:themeColor="text1"/>
                <w:szCs w:val="21"/>
              </w:rPr>
            </w:pPr>
          </w:p>
        </w:tc>
        <w:tc>
          <w:tcPr>
            <w:tcW w:w="1122" w:type="dxa"/>
            <w:vMerge/>
            <w:vAlign w:val="center"/>
          </w:tcPr>
          <w:p w14:paraId="1012A82F" w14:textId="77777777" w:rsidR="0026380B" w:rsidRDefault="0026380B">
            <w:pPr>
              <w:rPr>
                <w:color w:val="000000" w:themeColor="text1"/>
                <w:szCs w:val="21"/>
              </w:rPr>
            </w:pPr>
          </w:p>
        </w:tc>
        <w:tc>
          <w:tcPr>
            <w:tcW w:w="1974" w:type="dxa"/>
            <w:vAlign w:val="center"/>
          </w:tcPr>
          <w:p w14:paraId="36CACC2C" w14:textId="77777777" w:rsidR="0026380B" w:rsidRDefault="00000000">
            <w:pPr>
              <w:jc w:val="center"/>
              <w:rPr>
                <w:szCs w:val="21"/>
              </w:rPr>
            </w:pPr>
            <w:r>
              <w:rPr>
                <w:szCs w:val="21"/>
              </w:rPr>
              <w:t>业绩要求</w:t>
            </w:r>
          </w:p>
          <w:p w14:paraId="1D077733" w14:textId="77777777" w:rsidR="0026380B" w:rsidRDefault="00000000">
            <w:pPr>
              <w:pStyle w:val="ac"/>
              <w:jc w:val="center"/>
              <w:rPr>
                <w:sz w:val="21"/>
                <w:szCs w:val="21"/>
              </w:rPr>
            </w:pPr>
            <w:r>
              <w:rPr>
                <w:color w:val="000000"/>
                <w:sz w:val="21"/>
                <w:szCs w:val="21"/>
              </w:rPr>
              <w:t>Exigences de performance</w:t>
            </w:r>
          </w:p>
        </w:tc>
        <w:tc>
          <w:tcPr>
            <w:tcW w:w="5533" w:type="dxa"/>
            <w:vAlign w:val="center"/>
          </w:tcPr>
          <w:p w14:paraId="42749061" w14:textId="77777777" w:rsidR="0026380B" w:rsidRDefault="00000000">
            <w:pPr>
              <w:rPr>
                <w:szCs w:val="21"/>
              </w:rPr>
            </w:pPr>
            <w:r>
              <w:rPr>
                <w:rFonts w:hint="eastAsia"/>
                <w:szCs w:val="21"/>
              </w:rPr>
              <w:t>符合第一章“响应人须知”第</w:t>
            </w:r>
            <w:r>
              <w:rPr>
                <w:szCs w:val="21"/>
              </w:rPr>
              <w:t>1.8</w:t>
            </w:r>
            <w:r>
              <w:rPr>
                <w:rFonts w:hint="eastAsia"/>
                <w:szCs w:val="21"/>
              </w:rPr>
              <w:t>项规定</w:t>
            </w:r>
          </w:p>
          <w:p w14:paraId="0CD3C391" w14:textId="77777777" w:rsidR="0026380B" w:rsidRDefault="00000000">
            <w:pPr>
              <w:rPr>
                <w:color w:val="000000" w:themeColor="text1"/>
                <w:szCs w:val="21"/>
              </w:rPr>
            </w:pPr>
            <w:r>
              <w:rPr>
                <w:color w:val="000000"/>
                <w:szCs w:val="21"/>
              </w:rPr>
              <w:t>Conforme aux dispositions du Chapitre I, Instructions aux soumissionnaires, point 1.8.</w:t>
            </w:r>
          </w:p>
        </w:tc>
      </w:tr>
      <w:tr w:rsidR="0026380B" w14:paraId="3C10BF86" w14:textId="77777777">
        <w:trPr>
          <w:trHeight w:val="567"/>
          <w:jc w:val="center"/>
        </w:trPr>
        <w:tc>
          <w:tcPr>
            <w:tcW w:w="942" w:type="dxa"/>
            <w:vMerge/>
            <w:vAlign w:val="center"/>
          </w:tcPr>
          <w:p w14:paraId="77B0EB85" w14:textId="77777777" w:rsidR="0026380B" w:rsidRDefault="0026380B">
            <w:pPr>
              <w:rPr>
                <w:color w:val="000000" w:themeColor="text1"/>
                <w:szCs w:val="21"/>
              </w:rPr>
            </w:pPr>
          </w:p>
        </w:tc>
        <w:tc>
          <w:tcPr>
            <w:tcW w:w="1122" w:type="dxa"/>
            <w:vMerge/>
            <w:vAlign w:val="center"/>
          </w:tcPr>
          <w:p w14:paraId="59484799" w14:textId="77777777" w:rsidR="0026380B" w:rsidRDefault="0026380B">
            <w:pPr>
              <w:rPr>
                <w:color w:val="000000" w:themeColor="text1"/>
                <w:szCs w:val="21"/>
              </w:rPr>
            </w:pPr>
          </w:p>
        </w:tc>
        <w:tc>
          <w:tcPr>
            <w:tcW w:w="1974" w:type="dxa"/>
            <w:vAlign w:val="center"/>
          </w:tcPr>
          <w:p w14:paraId="44EFA334" w14:textId="77777777" w:rsidR="0026380B" w:rsidRDefault="00000000">
            <w:pPr>
              <w:jc w:val="center"/>
              <w:rPr>
                <w:szCs w:val="21"/>
              </w:rPr>
            </w:pPr>
            <w:r>
              <w:rPr>
                <w:szCs w:val="21"/>
              </w:rPr>
              <w:t>信誉要求</w:t>
            </w:r>
          </w:p>
          <w:p w14:paraId="3854EDF0" w14:textId="77777777" w:rsidR="0026380B" w:rsidRDefault="00000000">
            <w:pPr>
              <w:pStyle w:val="ac"/>
              <w:jc w:val="center"/>
              <w:rPr>
                <w:sz w:val="21"/>
                <w:szCs w:val="21"/>
              </w:rPr>
            </w:pPr>
            <w:r>
              <w:rPr>
                <w:sz w:val="21"/>
                <w:szCs w:val="21"/>
              </w:rPr>
              <w:t>Exigences en matière de réputation</w:t>
            </w:r>
          </w:p>
        </w:tc>
        <w:tc>
          <w:tcPr>
            <w:tcW w:w="5533" w:type="dxa"/>
            <w:vAlign w:val="center"/>
          </w:tcPr>
          <w:p w14:paraId="2D38E72E" w14:textId="77777777" w:rsidR="0026380B" w:rsidRDefault="00000000">
            <w:pPr>
              <w:rPr>
                <w:szCs w:val="21"/>
              </w:rPr>
            </w:pPr>
            <w:r>
              <w:rPr>
                <w:rFonts w:hint="eastAsia"/>
                <w:szCs w:val="21"/>
              </w:rPr>
              <w:t>符合第一章“响应人须知”第</w:t>
            </w:r>
            <w:r>
              <w:rPr>
                <w:szCs w:val="21"/>
              </w:rPr>
              <w:t>1.8</w:t>
            </w:r>
            <w:r>
              <w:rPr>
                <w:rFonts w:hint="eastAsia"/>
                <w:szCs w:val="21"/>
              </w:rPr>
              <w:t>项规定</w:t>
            </w:r>
          </w:p>
          <w:p w14:paraId="7B09A520" w14:textId="77777777" w:rsidR="0026380B" w:rsidRDefault="00000000">
            <w:pPr>
              <w:rPr>
                <w:color w:val="000000" w:themeColor="text1"/>
                <w:szCs w:val="21"/>
              </w:rPr>
            </w:pPr>
            <w:r>
              <w:rPr>
                <w:color w:val="000000"/>
                <w:szCs w:val="21"/>
              </w:rPr>
              <w:t>Conforme aux dispositions du Chapitre I, Instructions aux soumissionnaires, point 1.8.</w:t>
            </w:r>
          </w:p>
        </w:tc>
      </w:tr>
      <w:tr w:rsidR="0026380B" w14:paraId="5DB86365" w14:textId="77777777">
        <w:trPr>
          <w:trHeight w:val="567"/>
          <w:jc w:val="center"/>
        </w:trPr>
        <w:tc>
          <w:tcPr>
            <w:tcW w:w="942" w:type="dxa"/>
            <w:vMerge/>
            <w:vAlign w:val="center"/>
          </w:tcPr>
          <w:p w14:paraId="69905E1B" w14:textId="77777777" w:rsidR="0026380B" w:rsidRDefault="0026380B">
            <w:pPr>
              <w:rPr>
                <w:color w:val="000000" w:themeColor="text1"/>
                <w:szCs w:val="21"/>
              </w:rPr>
            </w:pPr>
          </w:p>
        </w:tc>
        <w:tc>
          <w:tcPr>
            <w:tcW w:w="1122" w:type="dxa"/>
            <w:vMerge/>
            <w:vAlign w:val="center"/>
          </w:tcPr>
          <w:p w14:paraId="62771742" w14:textId="77777777" w:rsidR="0026380B" w:rsidRDefault="0026380B">
            <w:pPr>
              <w:rPr>
                <w:color w:val="000000" w:themeColor="text1"/>
                <w:szCs w:val="21"/>
              </w:rPr>
            </w:pPr>
          </w:p>
        </w:tc>
        <w:tc>
          <w:tcPr>
            <w:tcW w:w="1974" w:type="dxa"/>
            <w:vAlign w:val="center"/>
          </w:tcPr>
          <w:p w14:paraId="0DC43CEF" w14:textId="77777777" w:rsidR="0026380B" w:rsidRDefault="00000000">
            <w:pPr>
              <w:jc w:val="center"/>
              <w:rPr>
                <w:szCs w:val="21"/>
              </w:rPr>
            </w:pPr>
            <w:r>
              <w:rPr>
                <w:szCs w:val="21"/>
              </w:rPr>
              <w:t>其他要求</w:t>
            </w:r>
          </w:p>
          <w:p w14:paraId="3C625D43" w14:textId="77777777" w:rsidR="0026380B" w:rsidRDefault="00000000">
            <w:pPr>
              <w:jc w:val="center"/>
              <w:rPr>
                <w:szCs w:val="21"/>
              </w:rPr>
            </w:pPr>
            <w:r>
              <w:rPr>
                <w:szCs w:val="21"/>
              </w:rPr>
              <w:t>Autres exigences</w:t>
            </w:r>
          </w:p>
          <w:p w14:paraId="24A0B546" w14:textId="77777777" w:rsidR="0026380B" w:rsidRDefault="0026380B">
            <w:pPr>
              <w:pStyle w:val="ac"/>
              <w:jc w:val="center"/>
              <w:rPr>
                <w:sz w:val="21"/>
                <w:szCs w:val="21"/>
              </w:rPr>
            </w:pPr>
          </w:p>
        </w:tc>
        <w:tc>
          <w:tcPr>
            <w:tcW w:w="5533" w:type="dxa"/>
            <w:vAlign w:val="center"/>
          </w:tcPr>
          <w:p w14:paraId="4457016A" w14:textId="77777777" w:rsidR="0026380B" w:rsidRDefault="00000000">
            <w:pPr>
              <w:rPr>
                <w:szCs w:val="21"/>
              </w:rPr>
            </w:pPr>
            <w:r>
              <w:rPr>
                <w:rFonts w:hint="eastAsia"/>
                <w:szCs w:val="21"/>
              </w:rPr>
              <w:t>符合第一章“响应人须知”第</w:t>
            </w:r>
            <w:r>
              <w:rPr>
                <w:szCs w:val="21"/>
              </w:rPr>
              <w:t>1.8</w:t>
            </w:r>
            <w:r>
              <w:rPr>
                <w:rFonts w:hint="eastAsia"/>
                <w:szCs w:val="21"/>
              </w:rPr>
              <w:t>项规定</w:t>
            </w:r>
          </w:p>
          <w:p w14:paraId="58DE282E" w14:textId="77777777" w:rsidR="0026380B" w:rsidRDefault="00000000">
            <w:pPr>
              <w:rPr>
                <w:color w:val="000000" w:themeColor="text1"/>
                <w:szCs w:val="21"/>
              </w:rPr>
            </w:pPr>
            <w:r>
              <w:rPr>
                <w:color w:val="000000"/>
                <w:szCs w:val="21"/>
              </w:rPr>
              <w:t>Conforme aux dispositions du Chapitre I, Instructions aux soumissionnaires, point 1.8.</w:t>
            </w:r>
          </w:p>
        </w:tc>
      </w:tr>
      <w:tr w:rsidR="0026380B" w14:paraId="25E6895E" w14:textId="77777777">
        <w:trPr>
          <w:trHeight w:val="567"/>
          <w:jc w:val="center"/>
        </w:trPr>
        <w:tc>
          <w:tcPr>
            <w:tcW w:w="942" w:type="dxa"/>
            <w:vMerge/>
            <w:vAlign w:val="center"/>
          </w:tcPr>
          <w:p w14:paraId="05CA0F1C" w14:textId="77777777" w:rsidR="0026380B" w:rsidRDefault="0026380B">
            <w:pPr>
              <w:rPr>
                <w:color w:val="000000" w:themeColor="text1"/>
                <w:szCs w:val="21"/>
              </w:rPr>
            </w:pPr>
          </w:p>
        </w:tc>
        <w:tc>
          <w:tcPr>
            <w:tcW w:w="1122" w:type="dxa"/>
            <w:vMerge/>
            <w:vAlign w:val="center"/>
          </w:tcPr>
          <w:p w14:paraId="33B24A7D" w14:textId="77777777" w:rsidR="0026380B" w:rsidRDefault="0026380B">
            <w:pPr>
              <w:rPr>
                <w:color w:val="000000" w:themeColor="text1"/>
                <w:szCs w:val="21"/>
              </w:rPr>
            </w:pPr>
          </w:p>
        </w:tc>
        <w:tc>
          <w:tcPr>
            <w:tcW w:w="1974" w:type="dxa"/>
            <w:vAlign w:val="center"/>
          </w:tcPr>
          <w:p w14:paraId="59E0626B" w14:textId="77777777" w:rsidR="0026380B" w:rsidRDefault="00000000">
            <w:pPr>
              <w:jc w:val="center"/>
              <w:rPr>
                <w:szCs w:val="21"/>
              </w:rPr>
            </w:pPr>
            <w:r>
              <w:rPr>
                <w:szCs w:val="21"/>
              </w:rPr>
              <w:t>联合体</w:t>
            </w:r>
            <w:r>
              <w:rPr>
                <w:rFonts w:hint="eastAsia"/>
                <w:szCs w:val="21"/>
              </w:rPr>
              <w:t>响应人</w:t>
            </w:r>
          </w:p>
          <w:p w14:paraId="102C87E1" w14:textId="77777777" w:rsidR="0026380B" w:rsidRDefault="00000000">
            <w:pPr>
              <w:pStyle w:val="ac"/>
              <w:jc w:val="center"/>
              <w:rPr>
                <w:sz w:val="21"/>
                <w:szCs w:val="21"/>
              </w:rPr>
            </w:pPr>
            <w:r>
              <w:rPr>
                <w:sz w:val="21"/>
                <w:szCs w:val="21"/>
              </w:rPr>
              <w:t>Soumissionnaire en consortium</w:t>
            </w:r>
          </w:p>
        </w:tc>
        <w:tc>
          <w:tcPr>
            <w:tcW w:w="5533" w:type="dxa"/>
            <w:vAlign w:val="center"/>
          </w:tcPr>
          <w:p w14:paraId="17657086" w14:textId="77777777" w:rsidR="0026380B" w:rsidRDefault="00000000">
            <w:pPr>
              <w:rPr>
                <w:szCs w:val="21"/>
              </w:rPr>
            </w:pPr>
            <w:r>
              <w:rPr>
                <w:szCs w:val="21"/>
              </w:rPr>
              <w:t>符合第</w:t>
            </w:r>
            <w:r>
              <w:rPr>
                <w:rFonts w:hint="eastAsia"/>
                <w:szCs w:val="21"/>
              </w:rPr>
              <w:t>一</w:t>
            </w:r>
            <w:r>
              <w:rPr>
                <w:szCs w:val="21"/>
              </w:rPr>
              <w:t>章</w:t>
            </w:r>
            <w:r>
              <w:rPr>
                <w:szCs w:val="21"/>
              </w:rPr>
              <w:t>“</w:t>
            </w:r>
            <w:r>
              <w:rPr>
                <w:rFonts w:hint="eastAsia"/>
                <w:szCs w:val="21"/>
              </w:rPr>
              <w:t>响应</w:t>
            </w:r>
            <w:r>
              <w:rPr>
                <w:szCs w:val="21"/>
              </w:rPr>
              <w:t>人须知</w:t>
            </w:r>
            <w:r>
              <w:rPr>
                <w:szCs w:val="21"/>
              </w:rPr>
              <w:t>”</w:t>
            </w:r>
            <w:r>
              <w:rPr>
                <w:rFonts w:hint="eastAsia"/>
                <w:szCs w:val="21"/>
              </w:rPr>
              <w:t>第</w:t>
            </w:r>
            <w:r>
              <w:rPr>
                <w:szCs w:val="21"/>
              </w:rPr>
              <w:t>1.9</w:t>
            </w:r>
            <w:r>
              <w:rPr>
                <w:szCs w:val="21"/>
              </w:rPr>
              <w:t>项规定</w:t>
            </w:r>
          </w:p>
          <w:p w14:paraId="299A777C" w14:textId="77777777" w:rsidR="0026380B" w:rsidRDefault="00000000">
            <w:pPr>
              <w:pStyle w:val="ac"/>
              <w:jc w:val="both"/>
              <w:rPr>
                <w:sz w:val="21"/>
                <w:szCs w:val="21"/>
              </w:rPr>
            </w:pPr>
            <w:r>
              <w:rPr>
                <w:color w:val="000000"/>
                <w:sz w:val="21"/>
                <w:szCs w:val="21"/>
              </w:rPr>
              <w:t>Conforme aux dispositions du Chapitre I, Instructions aux soumissionnaires, point 1.</w:t>
            </w:r>
            <w:r>
              <w:rPr>
                <w:sz w:val="21"/>
                <w:szCs w:val="21"/>
              </w:rPr>
              <w:t>9</w:t>
            </w:r>
            <w:r>
              <w:rPr>
                <w:color w:val="000000"/>
                <w:sz w:val="21"/>
                <w:szCs w:val="21"/>
              </w:rPr>
              <w:t>.</w:t>
            </w:r>
          </w:p>
        </w:tc>
      </w:tr>
      <w:tr w:rsidR="0026380B" w14:paraId="22E08FEE" w14:textId="77777777">
        <w:trPr>
          <w:trHeight w:val="1041"/>
          <w:jc w:val="center"/>
        </w:trPr>
        <w:tc>
          <w:tcPr>
            <w:tcW w:w="942" w:type="dxa"/>
            <w:vMerge/>
            <w:vAlign w:val="center"/>
          </w:tcPr>
          <w:p w14:paraId="1830B344" w14:textId="77777777" w:rsidR="0026380B" w:rsidRDefault="0026380B">
            <w:pPr>
              <w:rPr>
                <w:color w:val="000000" w:themeColor="text1"/>
                <w:szCs w:val="21"/>
              </w:rPr>
            </w:pPr>
          </w:p>
        </w:tc>
        <w:tc>
          <w:tcPr>
            <w:tcW w:w="1122" w:type="dxa"/>
            <w:vMerge/>
            <w:vAlign w:val="center"/>
          </w:tcPr>
          <w:p w14:paraId="1F5A028F" w14:textId="77777777" w:rsidR="0026380B" w:rsidRDefault="0026380B">
            <w:pPr>
              <w:rPr>
                <w:color w:val="000000" w:themeColor="text1"/>
                <w:szCs w:val="21"/>
              </w:rPr>
            </w:pPr>
          </w:p>
        </w:tc>
        <w:tc>
          <w:tcPr>
            <w:tcW w:w="1974" w:type="dxa"/>
            <w:vAlign w:val="center"/>
          </w:tcPr>
          <w:p w14:paraId="5B20ED08" w14:textId="77777777" w:rsidR="0026380B" w:rsidRDefault="00000000">
            <w:pPr>
              <w:spacing w:line="240" w:lineRule="exact"/>
              <w:jc w:val="center"/>
              <w:rPr>
                <w:szCs w:val="21"/>
              </w:rPr>
            </w:pPr>
            <w:r>
              <w:rPr>
                <w:rFonts w:hint="eastAsia"/>
                <w:szCs w:val="21"/>
              </w:rPr>
              <w:t>响应人不得存在的情形</w:t>
            </w:r>
          </w:p>
          <w:p w14:paraId="193237E1" w14:textId="77777777" w:rsidR="0026380B" w:rsidRDefault="00000000">
            <w:pPr>
              <w:spacing w:line="240" w:lineRule="exact"/>
              <w:jc w:val="center"/>
              <w:rPr>
                <w:szCs w:val="21"/>
              </w:rPr>
            </w:pPr>
            <w:r>
              <w:rPr>
                <w:szCs w:val="21"/>
              </w:rPr>
              <w:t>Cas d’exclusion du Soumissionnaire</w:t>
            </w:r>
          </w:p>
          <w:p w14:paraId="369682C3" w14:textId="77777777" w:rsidR="0026380B" w:rsidRDefault="0026380B">
            <w:pPr>
              <w:pStyle w:val="ac"/>
              <w:jc w:val="center"/>
              <w:rPr>
                <w:sz w:val="21"/>
                <w:szCs w:val="21"/>
              </w:rPr>
            </w:pPr>
          </w:p>
        </w:tc>
        <w:tc>
          <w:tcPr>
            <w:tcW w:w="5533" w:type="dxa"/>
            <w:vAlign w:val="center"/>
          </w:tcPr>
          <w:p w14:paraId="47234C61" w14:textId="77777777" w:rsidR="0026380B" w:rsidRDefault="00000000">
            <w:pPr>
              <w:pStyle w:val="ac"/>
              <w:jc w:val="both"/>
              <w:rPr>
                <w:sz w:val="21"/>
                <w:szCs w:val="21"/>
              </w:rPr>
            </w:pPr>
            <w:r>
              <w:rPr>
                <w:rFonts w:ascii="Arial" w:hAnsi="宋体" w:cs="宋体" w:hint="eastAsia"/>
                <w:color w:val="000000"/>
                <w:lang w:val="en-US" w:bidi="ar"/>
              </w:rPr>
              <w:t>投标文件内容格式不</w:t>
            </w:r>
            <w:r>
              <w:rPr>
                <w:rFonts w:ascii="Arial" w:hAnsi="宋体" w:cs="宋体" w:hint="eastAsia"/>
                <w:color w:val="000000"/>
                <w:lang w:val="fr" w:bidi="ar"/>
              </w:rPr>
              <w:t>符合询价文件规定</w:t>
            </w:r>
          </w:p>
          <w:p w14:paraId="30360167" w14:textId="77777777" w:rsidR="0026380B" w:rsidRDefault="00000000">
            <w:pPr>
              <w:pStyle w:val="ac"/>
              <w:jc w:val="both"/>
              <w:rPr>
                <w:sz w:val="21"/>
                <w:szCs w:val="21"/>
              </w:rPr>
            </w:pPr>
            <w:r>
              <w:rPr>
                <w:sz w:val="21"/>
                <w:szCs w:val="21"/>
              </w:rPr>
              <w:t>Le contenu et le format du dossier de soumission sont en contradiction avec les stipulations du dossier de consultation.</w:t>
            </w:r>
          </w:p>
        </w:tc>
      </w:tr>
      <w:tr w:rsidR="0026380B" w14:paraId="5C6CE3BC" w14:textId="77777777">
        <w:trPr>
          <w:trHeight w:val="567"/>
          <w:jc w:val="center"/>
        </w:trPr>
        <w:tc>
          <w:tcPr>
            <w:tcW w:w="942" w:type="dxa"/>
            <w:vMerge w:val="restart"/>
            <w:vAlign w:val="center"/>
          </w:tcPr>
          <w:p w14:paraId="1BFE6A31" w14:textId="77777777" w:rsidR="0026380B" w:rsidRDefault="00000000">
            <w:pPr>
              <w:jc w:val="center"/>
              <w:rPr>
                <w:color w:val="000000" w:themeColor="text1"/>
                <w:szCs w:val="21"/>
              </w:rPr>
            </w:pPr>
            <w:r>
              <w:rPr>
                <w:color w:val="000000" w:themeColor="text1"/>
                <w:szCs w:val="21"/>
              </w:rPr>
              <w:t>1.1.4</w:t>
            </w:r>
          </w:p>
        </w:tc>
        <w:tc>
          <w:tcPr>
            <w:tcW w:w="1122" w:type="dxa"/>
            <w:vMerge w:val="restart"/>
            <w:vAlign w:val="center"/>
          </w:tcPr>
          <w:p w14:paraId="0A3C8D48" w14:textId="77777777" w:rsidR="0026380B" w:rsidRDefault="00000000">
            <w:pPr>
              <w:jc w:val="center"/>
              <w:rPr>
                <w:color w:val="000000" w:themeColor="text1"/>
                <w:szCs w:val="21"/>
              </w:rPr>
            </w:pPr>
            <w:r>
              <w:rPr>
                <w:color w:val="000000" w:themeColor="text1"/>
                <w:szCs w:val="21"/>
              </w:rPr>
              <w:t>响应性评审标准</w:t>
            </w:r>
          </w:p>
        </w:tc>
        <w:tc>
          <w:tcPr>
            <w:tcW w:w="1974" w:type="dxa"/>
            <w:vAlign w:val="center"/>
          </w:tcPr>
          <w:p w14:paraId="5004AE77" w14:textId="77777777" w:rsidR="0026380B" w:rsidRDefault="00000000">
            <w:pPr>
              <w:jc w:val="center"/>
              <w:rPr>
                <w:szCs w:val="21"/>
              </w:rPr>
            </w:pPr>
            <w:r>
              <w:rPr>
                <w:rFonts w:hint="eastAsia"/>
                <w:szCs w:val="21"/>
              </w:rPr>
              <w:t>响应</w:t>
            </w:r>
            <w:r>
              <w:rPr>
                <w:szCs w:val="21"/>
              </w:rPr>
              <w:t>报价</w:t>
            </w:r>
          </w:p>
          <w:p w14:paraId="5EA5E49E" w14:textId="77777777" w:rsidR="0026380B" w:rsidRDefault="00000000">
            <w:pPr>
              <w:pStyle w:val="ac"/>
              <w:jc w:val="center"/>
              <w:rPr>
                <w:sz w:val="21"/>
                <w:szCs w:val="21"/>
              </w:rPr>
            </w:pPr>
            <w:r>
              <w:rPr>
                <w:color w:val="000000"/>
                <w:sz w:val="21"/>
                <w:szCs w:val="21"/>
              </w:rPr>
              <w:t>Répondre aux offres</w:t>
            </w:r>
          </w:p>
        </w:tc>
        <w:tc>
          <w:tcPr>
            <w:tcW w:w="5533" w:type="dxa"/>
            <w:vAlign w:val="center"/>
          </w:tcPr>
          <w:p w14:paraId="1D4075FD" w14:textId="77777777" w:rsidR="0026380B" w:rsidRDefault="00000000">
            <w:pPr>
              <w:rPr>
                <w:szCs w:val="21"/>
              </w:rPr>
            </w:pPr>
            <w:r>
              <w:rPr>
                <w:szCs w:val="21"/>
              </w:rPr>
              <w:t>符合</w:t>
            </w:r>
            <w:r>
              <w:rPr>
                <w:rFonts w:hint="eastAsia"/>
                <w:szCs w:val="21"/>
              </w:rPr>
              <w:t>询价文件</w:t>
            </w:r>
            <w:r>
              <w:rPr>
                <w:szCs w:val="21"/>
              </w:rPr>
              <w:t>规定</w:t>
            </w:r>
          </w:p>
          <w:p w14:paraId="4CFB36AA" w14:textId="77777777" w:rsidR="0026380B" w:rsidRDefault="00000000">
            <w:pPr>
              <w:pStyle w:val="ac"/>
              <w:jc w:val="both"/>
              <w:rPr>
                <w:sz w:val="21"/>
                <w:szCs w:val="21"/>
              </w:rPr>
            </w:pPr>
            <w:r>
              <w:rPr>
                <w:rFonts w:hint="eastAsia"/>
                <w:sz w:val="21"/>
                <w:szCs w:val="21"/>
              </w:rPr>
              <w:t>Ê</w:t>
            </w:r>
            <w:r>
              <w:rPr>
                <w:sz w:val="21"/>
                <w:szCs w:val="21"/>
              </w:rPr>
              <w:t>tre conforme aux dispositions du dossier de consultation restreinte.</w:t>
            </w:r>
          </w:p>
        </w:tc>
      </w:tr>
      <w:tr w:rsidR="0026380B" w14:paraId="1C9D1F0E" w14:textId="77777777">
        <w:trPr>
          <w:trHeight w:val="567"/>
          <w:jc w:val="center"/>
        </w:trPr>
        <w:tc>
          <w:tcPr>
            <w:tcW w:w="942" w:type="dxa"/>
            <w:vMerge/>
            <w:vAlign w:val="center"/>
          </w:tcPr>
          <w:p w14:paraId="5869842E" w14:textId="77777777" w:rsidR="0026380B" w:rsidRDefault="0026380B">
            <w:pPr>
              <w:jc w:val="center"/>
              <w:rPr>
                <w:color w:val="000000" w:themeColor="text1"/>
                <w:szCs w:val="21"/>
              </w:rPr>
            </w:pPr>
          </w:p>
        </w:tc>
        <w:tc>
          <w:tcPr>
            <w:tcW w:w="1122" w:type="dxa"/>
            <w:vMerge/>
            <w:vAlign w:val="center"/>
          </w:tcPr>
          <w:p w14:paraId="6300AD3A" w14:textId="77777777" w:rsidR="0026380B" w:rsidRDefault="0026380B">
            <w:pPr>
              <w:jc w:val="center"/>
              <w:rPr>
                <w:color w:val="000000" w:themeColor="text1"/>
                <w:szCs w:val="21"/>
              </w:rPr>
            </w:pPr>
          </w:p>
        </w:tc>
        <w:tc>
          <w:tcPr>
            <w:tcW w:w="1974" w:type="dxa"/>
            <w:vAlign w:val="center"/>
          </w:tcPr>
          <w:p w14:paraId="2C028614" w14:textId="77777777" w:rsidR="0026380B" w:rsidRDefault="00000000">
            <w:pPr>
              <w:jc w:val="center"/>
              <w:rPr>
                <w:szCs w:val="21"/>
              </w:rPr>
            </w:pPr>
            <w:r>
              <w:rPr>
                <w:rFonts w:hint="eastAsia"/>
                <w:szCs w:val="21"/>
              </w:rPr>
              <w:t>响应</w:t>
            </w:r>
            <w:r>
              <w:rPr>
                <w:szCs w:val="21"/>
              </w:rPr>
              <w:t>内容</w:t>
            </w:r>
          </w:p>
          <w:p w14:paraId="77DE7857" w14:textId="77777777" w:rsidR="0026380B" w:rsidRDefault="00000000">
            <w:pPr>
              <w:pStyle w:val="ac"/>
              <w:jc w:val="center"/>
              <w:rPr>
                <w:sz w:val="21"/>
                <w:szCs w:val="21"/>
              </w:rPr>
            </w:pPr>
            <w:r>
              <w:rPr>
                <w:color w:val="000000"/>
                <w:sz w:val="21"/>
                <w:szCs w:val="21"/>
              </w:rPr>
              <w:t>Contenu de la réponse</w:t>
            </w:r>
          </w:p>
        </w:tc>
        <w:tc>
          <w:tcPr>
            <w:tcW w:w="5533" w:type="dxa"/>
            <w:vAlign w:val="center"/>
          </w:tcPr>
          <w:p w14:paraId="2CBBA1F6" w14:textId="77777777" w:rsidR="0026380B" w:rsidRDefault="00000000">
            <w:pPr>
              <w:rPr>
                <w:szCs w:val="21"/>
              </w:rPr>
            </w:pPr>
            <w:r>
              <w:rPr>
                <w:rFonts w:hint="eastAsia"/>
                <w:szCs w:val="21"/>
              </w:rPr>
              <w:t>符合第一章“响应人须知”第</w:t>
            </w:r>
            <w:r>
              <w:rPr>
                <w:szCs w:val="21"/>
              </w:rPr>
              <w:t>1.3</w:t>
            </w:r>
            <w:r>
              <w:rPr>
                <w:rFonts w:hint="eastAsia"/>
                <w:szCs w:val="21"/>
              </w:rPr>
              <w:t>项规定</w:t>
            </w:r>
          </w:p>
          <w:p w14:paraId="354113B0" w14:textId="77777777" w:rsidR="0026380B" w:rsidRDefault="00000000">
            <w:pPr>
              <w:pStyle w:val="ac"/>
              <w:jc w:val="both"/>
              <w:rPr>
                <w:color w:val="000000" w:themeColor="text1"/>
                <w:sz w:val="21"/>
                <w:szCs w:val="21"/>
              </w:rPr>
            </w:pPr>
            <w:r>
              <w:rPr>
                <w:color w:val="000000"/>
                <w:sz w:val="21"/>
                <w:szCs w:val="21"/>
              </w:rPr>
              <w:t>Conforme aux dispositions du chapitre I, Instructions aux soumissionnaires, point 1.</w:t>
            </w:r>
            <w:r>
              <w:rPr>
                <w:sz w:val="21"/>
                <w:szCs w:val="21"/>
              </w:rPr>
              <w:t>3</w:t>
            </w:r>
            <w:r>
              <w:rPr>
                <w:color w:val="000000"/>
                <w:sz w:val="21"/>
                <w:szCs w:val="21"/>
              </w:rPr>
              <w:t>.</w:t>
            </w:r>
          </w:p>
        </w:tc>
      </w:tr>
      <w:tr w:rsidR="0026380B" w14:paraId="3408BD80" w14:textId="77777777">
        <w:trPr>
          <w:trHeight w:val="567"/>
          <w:jc w:val="center"/>
        </w:trPr>
        <w:tc>
          <w:tcPr>
            <w:tcW w:w="942" w:type="dxa"/>
            <w:vMerge/>
            <w:vAlign w:val="center"/>
          </w:tcPr>
          <w:p w14:paraId="52BD26F0" w14:textId="77777777" w:rsidR="0026380B" w:rsidRDefault="0026380B">
            <w:pPr>
              <w:jc w:val="center"/>
              <w:rPr>
                <w:color w:val="000000" w:themeColor="text1"/>
                <w:szCs w:val="21"/>
              </w:rPr>
            </w:pPr>
          </w:p>
        </w:tc>
        <w:tc>
          <w:tcPr>
            <w:tcW w:w="1122" w:type="dxa"/>
            <w:vMerge/>
            <w:vAlign w:val="center"/>
          </w:tcPr>
          <w:p w14:paraId="3D8BB0A3" w14:textId="77777777" w:rsidR="0026380B" w:rsidRDefault="0026380B">
            <w:pPr>
              <w:jc w:val="center"/>
              <w:rPr>
                <w:color w:val="000000" w:themeColor="text1"/>
                <w:szCs w:val="21"/>
              </w:rPr>
            </w:pPr>
          </w:p>
        </w:tc>
        <w:tc>
          <w:tcPr>
            <w:tcW w:w="1974" w:type="dxa"/>
            <w:vAlign w:val="center"/>
          </w:tcPr>
          <w:p w14:paraId="330422D3" w14:textId="77777777" w:rsidR="0026380B" w:rsidRDefault="00000000">
            <w:pPr>
              <w:adjustRightInd w:val="0"/>
              <w:snapToGrid w:val="0"/>
              <w:jc w:val="center"/>
              <w:rPr>
                <w:szCs w:val="21"/>
              </w:rPr>
            </w:pPr>
            <w:r>
              <w:rPr>
                <w:szCs w:val="21"/>
              </w:rPr>
              <w:t>服务期限</w:t>
            </w:r>
          </w:p>
          <w:p w14:paraId="40B8C8AD" w14:textId="77777777" w:rsidR="0026380B" w:rsidRDefault="00000000">
            <w:pPr>
              <w:adjustRightInd w:val="0"/>
              <w:jc w:val="center"/>
              <w:rPr>
                <w:rFonts w:ascii="宋体" w:hAnsi="宋体"/>
                <w:szCs w:val="21"/>
              </w:rPr>
            </w:pPr>
            <w:r>
              <w:rPr>
                <w:szCs w:val="21"/>
              </w:rPr>
              <w:t>Durée des services</w:t>
            </w:r>
          </w:p>
        </w:tc>
        <w:tc>
          <w:tcPr>
            <w:tcW w:w="5533" w:type="dxa"/>
            <w:vAlign w:val="center"/>
          </w:tcPr>
          <w:p w14:paraId="0BF76E64" w14:textId="77777777" w:rsidR="0026380B" w:rsidRDefault="00000000">
            <w:pPr>
              <w:rPr>
                <w:szCs w:val="21"/>
              </w:rPr>
            </w:pPr>
            <w:r>
              <w:rPr>
                <w:rFonts w:hint="eastAsia"/>
                <w:szCs w:val="21"/>
              </w:rPr>
              <w:t>符合第一章“响应人须知”第</w:t>
            </w:r>
            <w:r>
              <w:rPr>
                <w:szCs w:val="21"/>
              </w:rPr>
              <w:t>1.4</w:t>
            </w:r>
            <w:r>
              <w:rPr>
                <w:rFonts w:hint="eastAsia"/>
                <w:szCs w:val="21"/>
              </w:rPr>
              <w:t>项规定</w:t>
            </w:r>
          </w:p>
          <w:p w14:paraId="2E52A821" w14:textId="77777777" w:rsidR="0026380B" w:rsidRDefault="00000000">
            <w:pPr>
              <w:pStyle w:val="ac"/>
              <w:jc w:val="both"/>
              <w:rPr>
                <w:color w:val="000000" w:themeColor="text1"/>
                <w:sz w:val="21"/>
                <w:szCs w:val="21"/>
              </w:rPr>
            </w:pPr>
            <w:r>
              <w:rPr>
                <w:color w:val="000000"/>
                <w:sz w:val="21"/>
                <w:szCs w:val="21"/>
              </w:rPr>
              <w:t>Conforme aux dispositions du Chapitre I, Instructions aux soumissionnaires, point 1.</w:t>
            </w:r>
            <w:r>
              <w:rPr>
                <w:sz w:val="21"/>
                <w:szCs w:val="21"/>
              </w:rPr>
              <w:t>4</w:t>
            </w:r>
            <w:r>
              <w:rPr>
                <w:color w:val="000000"/>
                <w:sz w:val="21"/>
                <w:szCs w:val="21"/>
              </w:rPr>
              <w:t>.</w:t>
            </w:r>
          </w:p>
        </w:tc>
      </w:tr>
      <w:tr w:rsidR="0026380B" w14:paraId="440F189A" w14:textId="77777777">
        <w:trPr>
          <w:trHeight w:val="567"/>
          <w:jc w:val="center"/>
        </w:trPr>
        <w:tc>
          <w:tcPr>
            <w:tcW w:w="942" w:type="dxa"/>
            <w:vMerge/>
            <w:vAlign w:val="center"/>
          </w:tcPr>
          <w:p w14:paraId="4E5AA43A" w14:textId="77777777" w:rsidR="0026380B" w:rsidRDefault="0026380B">
            <w:pPr>
              <w:jc w:val="center"/>
              <w:rPr>
                <w:color w:val="000000" w:themeColor="text1"/>
                <w:szCs w:val="21"/>
              </w:rPr>
            </w:pPr>
          </w:p>
        </w:tc>
        <w:tc>
          <w:tcPr>
            <w:tcW w:w="1122" w:type="dxa"/>
            <w:vMerge/>
            <w:vAlign w:val="center"/>
          </w:tcPr>
          <w:p w14:paraId="065B1EEA" w14:textId="77777777" w:rsidR="0026380B" w:rsidRDefault="0026380B">
            <w:pPr>
              <w:jc w:val="center"/>
              <w:rPr>
                <w:color w:val="000000" w:themeColor="text1"/>
                <w:szCs w:val="21"/>
              </w:rPr>
            </w:pPr>
          </w:p>
        </w:tc>
        <w:tc>
          <w:tcPr>
            <w:tcW w:w="1974" w:type="dxa"/>
            <w:vAlign w:val="center"/>
          </w:tcPr>
          <w:p w14:paraId="70BDA250" w14:textId="77777777" w:rsidR="0026380B" w:rsidRDefault="00000000">
            <w:pPr>
              <w:adjustRightInd w:val="0"/>
              <w:snapToGrid w:val="0"/>
              <w:jc w:val="center"/>
              <w:rPr>
                <w:szCs w:val="21"/>
              </w:rPr>
            </w:pPr>
            <w:r>
              <w:rPr>
                <w:rFonts w:hint="eastAsia"/>
                <w:szCs w:val="21"/>
              </w:rPr>
              <w:t>质量标准</w:t>
            </w:r>
          </w:p>
          <w:p w14:paraId="3608D6D1" w14:textId="77777777" w:rsidR="0026380B" w:rsidRDefault="00000000">
            <w:pPr>
              <w:pStyle w:val="ac"/>
              <w:jc w:val="center"/>
              <w:rPr>
                <w:sz w:val="21"/>
                <w:szCs w:val="21"/>
              </w:rPr>
            </w:pPr>
            <w:r>
              <w:rPr>
                <w:sz w:val="21"/>
                <w:szCs w:val="21"/>
              </w:rPr>
              <w:t>Normes de qualité</w:t>
            </w:r>
          </w:p>
        </w:tc>
        <w:tc>
          <w:tcPr>
            <w:tcW w:w="5533" w:type="dxa"/>
            <w:vAlign w:val="center"/>
          </w:tcPr>
          <w:p w14:paraId="0C25DE3B" w14:textId="77777777" w:rsidR="0026380B" w:rsidRDefault="00000000">
            <w:pPr>
              <w:rPr>
                <w:szCs w:val="21"/>
              </w:rPr>
            </w:pPr>
            <w:r>
              <w:rPr>
                <w:rFonts w:hint="eastAsia"/>
                <w:szCs w:val="21"/>
              </w:rPr>
              <w:t>符合第一章“响应人须知”第</w:t>
            </w:r>
            <w:r>
              <w:rPr>
                <w:szCs w:val="21"/>
              </w:rPr>
              <w:t>1.5</w:t>
            </w:r>
            <w:r>
              <w:rPr>
                <w:rFonts w:hint="eastAsia"/>
                <w:szCs w:val="21"/>
              </w:rPr>
              <w:t>项规定</w:t>
            </w:r>
          </w:p>
          <w:p w14:paraId="23CB29CB" w14:textId="77777777" w:rsidR="0026380B" w:rsidRDefault="00000000">
            <w:pPr>
              <w:pStyle w:val="ac"/>
              <w:jc w:val="both"/>
              <w:rPr>
                <w:color w:val="000000" w:themeColor="text1"/>
                <w:sz w:val="21"/>
                <w:szCs w:val="21"/>
              </w:rPr>
            </w:pPr>
            <w:r>
              <w:rPr>
                <w:color w:val="000000"/>
                <w:sz w:val="21"/>
                <w:szCs w:val="21"/>
              </w:rPr>
              <w:t>Conforme aux dispositions du Chapitre I, Instructions aux soumissionnaires, point 1.</w:t>
            </w:r>
            <w:r>
              <w:rPr>
                <w:sz w:val="21"/>
                <w:szCs w:val="21"/>
              </w:rPr>
              <w:t>5</w:t>
            </w:r>
            <w:r>
              <w:rPr>
                <w:color w:val="000000"/>
                <w:sz w:val="21"/>
                <w:szCs w:val="21"/>
              </w:rPr>
              <w:t>.</w:t>
            </w:r>
          </w:p>
        </w:tc>
      </w:tr>
      <w:tr w:rsidR="0026380B" w14:paraId="0FA0D82B" w14:textId="77777777">
        <w:trPr>
          <w:trHeight w:val="567"/>
          <w:jc w:val="center"/>
        </w:trPr>
        <w:tc>
          <w:tcPr>
            <w:tcW w:w="942" w:type="dxa"/>
            <w:vMerge/>
            <w:vAlign w:val="center"/>
          </w:tcPr>
          <w:p w14:paraId="122FAD35" w14:textId="77777777" w:rsidR="0026380B" w:rsidRDefault="0026380B">
            <w:pPr>
              <w:rPr>
                <w:color w:val="000000" w:themeColor="text1"/>
                <w:szCs w:val="21"/>
              </w:rPr>
            </w:pPr>
          </w:p>
        </w:tc>
        <w:tc>
          <w:tcPr>
            <w:tcW w:w="1122" w:type="dxa"/>
            <w:vMerge/>
            <w:vAlign w:val="center"/>
          </w:tcPr>
          <w:p w14:paraId="4A1474E3" w14:textId="77777777" w:rsidR="0026380B" w:rsidRDefault="0026380B">
            <w:pPr>
              <w:rPr>
                <w:color w:val="000000" w:themeColor="text1"/>
                <w:szCs w:val="21"/>
              </w:rPr>
            </w:pPr>
          </w:p>
        </w:tc>
        <w:tc>
          <w:tcPr>
            <w:tcW w:w="1974" w:type="dxa"/>
            <w:vAlign w:val="center"/>
          </w:tcPr>
          <w:p w14:paraId="0DD50FDF" w14:textId="77777777" w:rsidR="0026380B" w:rsidRDefault="00000000">
            <w:pPr>
              <w:jc w:val="center"/>
              <w:rPr>
                <w:szCs w:val="21"/>
              </w:rPr>
            </w:pPr>
            <w:r>
              <w:rPr>
                <w:rFonts w:hint="eastAsia"/>
                <w:szCs w:val="21"/>
              </w:rPr>
              <w:t>报价</w:t>
            </w:r>
            <w:r>
              <w:rPr>
                <w:szCs w:val="21"/>
              </w:rPr>
              <w:t>有效期</w:t>
            </w:r>
          </w:p>
          <w:p w14:paraId="41CE849A" w14:textId="77777777" w:rsidR="0026380B" w:rsidRDefault="00000000">
            <w:pPr>
              <w:pStyle w:val="ac"/>
              <w:jc w:val="center"/>
              <w:rPr>
                <w:sz w:val="21"/>
                <w:szCs w:val="21"/>
              </w:rPr>
            </w:pPr>
            <w:r>
              <w:rPr>
                <w:sz w:val="21"/>
                <w:szCs w:val="21"/>
              </w:rPr>
              <w:t>Période de validité du Offre</w:t>
            </w:r>
          </w:p>
        </w:tc>
        <w:tc>
          <w:tcPr>
            <w:tcW w:w="5533" w:type="dxa"/>
            <w:vAlign w:val="center"/>
          </w:tcPr>
          <w:p w14:paraId="2AC1D054" w14:textId="77777777" w:rsidR="0026380B" w:rsidRDefault="00000000">
            <w:pPr>
              <w:rPr>
                <w:szCs w:val="21"/>
              </w:rPr>
            </w:pPr>
            <w:r>
              <w:rPr>
                <w:szCs w:val="21"/>
              </w:rPr>
              <w:t>符合第</w:t>
            </w:r>
            <w:r>
              <w:rPr>
                <w:rFonts w:hint="eastAsia"/>
                <w:szCs w:val="21"/>
              </w:rPr>
              <w:t>一</w:t>
            </w:r>
            <w:r>
              <w:rPr>
                <w:szCs w:val="21"/>
              </w:rPr>
              <w:t>章</w:t>
            </w:r>
            <w:r>
              <w:rPr>
                <w:szCs w:val="21"/>
              </w:rPr>
              <w:t>“</w:t>
            </w:r>
            <w:r>
              <w:rPr>
                <w:rFonts w:hint="eastAsia"/>
                <w:szCs w:val="21"/>
              </w:rPr>
              <w:t>响应</w:t>
            </w:r>
            <w:r>
              <w:rPr>
                <w:szCs w:val="21"/>
              </w:rPr>
              <w:t>人须知</w:t>
            </w:r>
            <w:r>
              <w:rPr>
                <w:szCs w:val="21"/>
              </w:rPr>
              <w:t>”</w:t>
            </w:r>
            <w:r>
              <w:rPr>
                <w:szCs w:val="21"/>
              </w:rPr>
              <w:t>规定</w:t>
            </w:r>
          </w:p>
          <w:p w14:paraId="6861EBD2" w14:textId="77777777" w:rsidR="0026380B" w:rsidRDefault="00000000">
            <w:pPr>
              <w:pStyle w:val="ac"/>
              <w:jc w:val="both"/>
              <w:rPr>
                <w:sz w:val="21"/>
                <w:szCs w:val="21"/>
              </w:rPr>
            </w:pPr>
            <w:r>
              <w:rPr>
                <w:color w:val="000000"/>
                <w:sz w:val="21"/>
                <w:szCs w:val="21"/>
              </w:rPr>
              <w:t>Conforme aux dispositions du Chapitre I, Instructions aux soumissionnaires</w:t>
            </w:r>
          </w:p>
        </w:tc>
      </w:tr>
      <w:tr w:rsidR="0026380B" w14:paraId="46C18B25" w14:textId="77777777">
        <w:trPr>
          <w:trHeight w:val="567"/>
          <w:jc w:val="center"/>
        </w:trPr>
        <w:tc>
          <w:tcPr>
            <w:tcW w:w="942" w:type="dxa"/>
            <w:vMerge/>
            <w:vAlign w:val="center"/>
          </w:tcPr>
          <w:p w14:paraId="2891AD48" w14:textId="77777777" w:rsidR="0026380B" w:rsidRDefault="0026380B">
            <w:pPr>
              <w:rPr>
                <w:color w:val="000000" w:themeColor="text1"/>
                <w:szCs w:val="21"/>
              </w:rPr>
            </w:pPr>
          </w:p>
        </w:tc>
        <w:tc>
          <w:tcPr>
            <w:tcW w:w="1122" w:type="dxa"/>
            <w:vMerge/>
            <w:vAlign w:val="center"/>
          </w:tcPr>
          <w:p w14:paraId="77B17DD1" w14:textId="77777777" w:rsidR="0026380B" w:rsidRDefault="0026380B">
            <w:pPr>
              <w:rPr>
                <w:color w:val="000000" w:themeColor="text1"/>
                <w:szCs w:val="21"/>
              </w:rPr>
            </w:pPr>
          </w:p>
        </w:tc>
        <w:tc>
          <w:tcPr>
            <w:tcW w:w="1974" w:type="dxa"/>
            <w:vAlign w:val="center"/>
          </w:tcPr>
          <w:p w14:paraId="6F34B2E2" w14:textId="77777777" w:rsidR="0026380B" w:rsidRDefault="00000000">
            <w:pPr>
              <w:adjustRightInd w:val="0"/>
              <w:snapToGrid w:val="0"/>
              <w:jc w:val="center"/>
              <w:rPr>
                <w:szCs w:val="21"/>
              </w:rPr>
            </w:pPr>
            <w:r>
              <w:rPr>
                <w:szCs w:val="21"/>
              </w:rPr>
              <w:t>人员</w:t>
            </w:r>
            <w:r>
              <w:rPr>
                <w:rFonts w:hint="eastAsia"/>
                <w:szCs w:val="21"/>
              </w:rPr>
              <w:t>要求</w:t>
            </w:r>
          </w:p>
          <w:p w14:paraId="53BF80F6" w14:textId="77777777" w:rsidR="0026380B" w:rsidRDefault="00000000">
            <w:pPr>
              <w:pStyle w:val="ac"/>
              <w:jc w:val="center"/>
              <w:rPr>
                <w:sz w:val="21"/>
                <w:szCs w:val="21"/>
              </w:rPr>
            </w:pPr>
            <w:r>
              <w:rPr>
                <w:sz w:val="21"/>
                <w:szCs w:val="21"/>
              </w:rPr>
              <w:t>Exigences concernant le personnel</w:t>
            </w:r>
          </w:p>
        </w:tc>
        <w:tc>
          <w:tcPr>
            <w:tcW w:w="5533" w:type="dxa"/>
            <w:vAlign w:val="center"/>
          </w:tcPr>
          <w:p w14:paraId="74C336C1" w14:textId="77777777" w:rsidR="0026380B" w:rsidRDefault="00000000">
            <w:pPr>
              <w:rPr>
                <w:szCs w:val="21"/>
              </w:rPr>
            </w:pPr>
            <w:r>
              <w:rPr>
                <w:szCs w:val="21"/>
              </w:rPr>
              <w:t>符合第</w:t>
            </w:r>
            <w:r>
              <w:rPr>
                <w:rFonts w:hint="eastAsia"/>
                <w:szCs w:val="21"/>
              </w:rPr>
              <w:t>二</w:t>
            </w:r>
            <w:r>
              <w:rPr>
                <w:szCs w:val="21"/>
              </w:rPr>
              <w:t>章</w:t>
            </w:r>
            <w:r>
              <w:rPr>
                <w:szCs w:val="21"/>
              </w:rPr>
              <w:t>“</w:t>
            </w:r>
            <w:r>
              <w:rPr>
                <w:rFonts w:hint="eastAsia"/>
                <w:szCs w:val="21"/>
              </w:rPr>
              <w:t>委托人要求</w:t>
            </w:r>
            <w:r>
              <w:rPr>
                <w:szCs w:val="21"/>
              </w:rPr>
              <w:t>”</w:t>
            </w:r>
            <w:r>
              <w:rPr>
                <w:rFonts w:hint="eastAsia"/>
                <w:szCs w:val="21"/>
              </w:rPr>
              <w:t>规定</w:t>
            </w:r>
          </w:p>
          <w:p w14:paraId="00187EB5" w14:textId="77777777" w:rsidR="0026380B" w:rsidRDefault="00000000">
            <w:pPr>
              <w:pStyle w:val="ac"/>
              <w:jc w:val="both"/>
              <w:rPr>
                <w:sz w:val="21"/>
                <w:szCs w:val="21"/>
              </w:rPr>
            </w:pPr>
            <w:r>
              <w:rPr>
                <w:color w:val="000000"/>
                <w:sz w:val="21"/>
                <w:szCs w:val="21"/>
              </w:rPr>
              <w:t xml:space="preserve">Conforme aux dispositions du Chapitre </w:t>
            </w:r>
            <w:r>
              <w:rPr>
                <w:rFonts w:hint="eastAsia"/>
                <w:color w:val="000000"/>
                <w:sz w:val="21"/>
                <w:szCs w:val="21"/>
              </w:rPr>
              <w:t>Ⅱ</w:t>
            </w:r>
            <w:r>
              <w:rPr>
                <w:color w:val="000000"/>
                <w:sz w:val="21"/>
                <w:szCs w:val="21"/>
              </w:rPr>
              <w:t>, Exigences du Mandant</w:t>
            </w:r>
          </w:p>
        </w:tc>
      </w:tr>
      <w:tr w:rsidR="0026380B" w14:paraId="4FCB87AC" w14:textId="77777777">
        <w:trPr>
          <w:trHeight w:val="567"/>
          <w:jc w:val="center"/>
        </w:trPr>
        <w:tc>
          <w:tcPr>
            <w:tcW w:w="942" w:type="dxa"/>
            <w:vMerge/>
            <w:vAlign w:val="center"/>
          </w:tcPr>
          <w:p w14:paraId="0A03D66C" w14:textId="77777777" w:rsidR="0026380B" w:rsidRDefault="0026380B">
            <w:pPr>
              <w:rPr>
                <w:color w:val="000000" w:themeColor="text1"/>
                <w:szCs w:val="21"/>
              </w:rPr>
            </w:pPr>
          </w:p>
        </w:tc>
        <w:tc>
          <w:tcPr>
            <w:tcW w:w="1122" w:type="dxa"/>
            <w:vMerge/>
            <w:vAlign w:val="center"/>
          </w:tcPr>
          <w:p w14:paraId="5045B564" w14:textId="77777777" w:rsidR="0026380B" w:rsidRDefault="0026380B">
            <w:pPr>
              <w:rPr>
                <w:color w:val="000000" w:themeColor="text1"/>
                <w:szCs w:val="21"/>
              </w:rPr>
            </w:pPr>
          </w:p>
        </w:tc>
        <w:tc>
          <w:tcPr>
            <w:tcW w:w="1974" w:type="dxa"/>
            <w:vAlign w:val="center"/>
          </w:tcPr>
          <w:p w14:paraId="1D4C9419" w14:textId="77777777" w:rsidR="0026380B" w:rsidRDefault="00000000">
            <w:pPr>
              <w:jc w:val="center"/>
              <w:rPr>
                <w:szCs w:val="21"/>
              </w:rPr>
            </w:pPr>
            <w:r>
              <w:rPr>
                <w:rFonts w:hint="eastAsia"/>
                <w:szCs w:val="21"/>
              </w:rPr>
              <w:t>服务所需设备、材料或所需检测仪器设备</w:t>
            </w:r>
          </w:p>
          <w:p w14:paraId="1DDA4399" w14:textId="77777777" w:rsidR="0026380B" w:rsidRDefault="00000000">
            <w:pPr>
              <w:pStyle w:val="ac"/>
              <w:jc w:val="center"/>
              <w:rPr>
                <w:sz w:val="21"/>
                <w:szCs w:val="21"/>
              </w:rPr>
            </w:pPr>
            <w:r>
              <w:rPr>
                <w:color w:val="000000"/>
                <w:sz w:val="21"/>
                <w:szCs w:val="21"/>
              </w:rPr>
              <w:t>Équipements, matériels ou instruments de contrôle nécessaires</w:t>
            </w:r>
          </w:p>
        </w:tc>
        <w:tc>
          <w:tcPr>
            <w:tcW w:w="5533" w:type="dxa"/>
            <w:vAlign w:val="center"/>
          </w:tcPr>
          <w:p w14:paraId="5960071E" w14:textId="77777777" w:rsidR="0026380B" w:rsidRDefault="00000000">
            <w:pPr>
              <w:rPr>
                <w:szCs w:val="21"/>
              </w:rPr>
            </w:pPr>
            <w:r>
              <w:rPr>
                <w:szCs w:val="21"/>
              </w:rPr>
              <w:t>符合第</w:t>
            </w:r>
            <w:r>
              <w:rPr>
                <w:rFonts w:hint="eastAsia"/>
                <w:szCs w:val="21"/>
              </w:rPr>
              <w:t>二</w:t>
            </w:r>
            <w:r>
              <w:rPr>
                <w:szCs w:val="21"/>
              </w:rPr>
              <w:t>章</w:t>
            </w:r>
            <w:r>
              <w:rPr>
                <w:szCs w:val="21"/>
              </w:rPr>
              <w:t>“</w:t>
            </w:r>
            <w:r>
              <w:rPr>
                <w:rFonts w:hint="eastAsia"/>
                <w:szCs w:val="21"/>
              </w:rPr>
              <w:t>委托人要求</w:t>
            </w:r>
            <w:r>
              <w:rPr>
                <w:szCs w:val="21"/>
              </w:rPr>
              <w:t>”</w:t>
            </w:r>
            <w:r>
              <w:rPr>
                <w:rFonts w:hint="eastAsia"/>
                <w:szCs w:val="21"/>
              </w:rPr>
              <w:t>规定</w:t>
            </w:r>
          </w:p>
          <w:p w14:paraId="53FDEF20" w14:textId="77777777" w:rsidR="0026380B" w:rsidRDefault="00000000">
            <w:pPr>
              <w:pStyle w:val="ac"/>
              <w:jc w:val="both"/>
              <w:rPr>
                <w:sz w:val="21"/>
                <w:szCs w:val="21"/>
              </w:rPr>
            </w:pPr>
            <w:r>
              <w:rPr>
                <w:color w:val="000000"/>
                <w:sz w:val="21"/>
                <w:szCs w:val="21"/>
              </w:rPr>
              <w:t>Conforme aux dispositions du Chapitre</w:t>
            </w:r>
            <w:r>
              <w:rPr>
                <w:rFonts w:hint="eastAsia"/>
                <w:color w:val="000000"/>
                <w:sz w:val="21"/>
                <w:szCs w:val="21"/>
              </w:rPr>
              <w:t>Ⅱ</w:t>
            </w:r>
            <w:r>
              <w:rPr>
                <w:color w:val="000000"/>
                <w:sz w:val="21"/>
                <w:szCs w:val="21"/>
              </w:rPr>
              <w:t>, Exigences du Mandant</w:t>
            </w:r>
          </w:p>
        </w:tc>
      </w:tr>
      <w:tr w:rsidR="0026380B" w14:paraId="7FBBE78E" w14:textId="77777777">
        <w:trPr>
          <w:trHeight w:val="567"/>
          <w:jc w:val="center"/>
        </w:trPr>
        <w:tc>
          <w:tcPr>
            <w:tcW w:w="942" w:type="dxa"/>
            <w:vMerge/>
            <w:vAlign w:val="center"/>
          </w:tcPr>
          <w:p w14:paraId="4E20C4A6" w14:textId="77777777" w:rsidR="0026380B" w:rsidRDefault="0026380B">
            <w:pPr>
              <w:rPr>
                <w:color w:val="000000" w:themeColor="text1"/>
                <w:szCs w:val="21"/>
              </w:rPr>
            </w:pPr>
          </w:p>
        </w:tc>
        <w:tc>
          <w:tcPr>
            <w:tcW w:w="1122" w:type="dxa"/>
            <w:vMerge/>
            <w:vAlign w:val="center"/>
          </w:tcPr>
          <w:p w14:paraId="5A24F51C" w14:textId="77777777" w:rsidR="0026380B" w:rsidRDefault="0026380B">
            <w:pPr>
              <w:rPr>
                <w:color w:val="000000" w:themeColor="text1"/>
                <w:szCs w:val="21"/>
              </w:rPr>
            </w:pPr>
          </w:p>
        </w:tc>
        <w:tc>
          <w:tcPr>
            <w:tcW w:w="1974" w:type="dxa"/>
            <w:vAlign w:val="center"/>
          </w:tcPr>
          <w:p w14:paraId="56DC2716" w14:textId="77777777" w:rsidR="0026380B" w:rsidRDefault="00000000">
            <w:pPr>
              <w:jc w:val="center"/>
              <w:rPr>
                <w:szCs w:val="21"/>
              </w:rPr>
            </w:pPr>
            <w:r>
              <w:rPr>
                <w:szCs w:val="21"/>
              </w:rPr>
              <w:t>权利义务</w:t>
            </w:r>
          </w:p>
          <w:p w14:paraId="56D450C1" w14:textId="77777777" w:rsidR="0026380B" w:rsidRDefault="00000000">
            <w:pPr>
              <w:jc w:val="center"/>
              <w:rPr>
                <w:rFonts w:ascii="宋体" w:hAnsi="宋体"/>
                <w:szCs w:val="21"/>
              </w:rPr>
            </w:pPr>
            <w:r>
              <w:rPr>
                <w:szCs w:val="21"/>
              </w:rPr>
              <w:t>Droits et obligations</w:t>
            </w:r>
          </w:p>
        </w:tc>
        <w:tc>
          <w:tcPr>
            <w:tcW w:w="5533" w:type="dxa"/>
            <w:vAlign w:val="center"/>
          </w:tcPr>
          <w:p w14:paraId="2A2AED2F" w14:textId="77777777" w:rsidR="0026380B" w:rsidRDefault="00000000">
            <w:pPr>
              <w:adjustRightInd w:val="0"/>
              <w:snapToGrid w:val="0"/>
              <w:rPr>
                <w:szCs w:val="21"/>
              </w:rPr>
            </w:pPr>
            <w:r>
              <w:rPr>
                <w:szCs w:val="21"/>
              </w:rPr>
              <w:t>符合第</w:t>
            </w:r>
            <w:r>
              <w:rPr>
                <w:rFonts w:hint="eastAsia"/>
                <w:szCs w:val="21"/>
              </w:rPr>
              <w:t>三</w:t>
            </w:r>
            <w:r>
              <w:rPr>
                <w:szCs w:val="21"/>
              </w:rPr>
              <w:t>章</w:t>
            </w:r>
            <w:r>
              <w:rPr>
                <w:szCs w:val="21"/>
              </w:rPr>
              <w:t>“</w:t>
            </w:r>
            <w:r>
              <w:rPr>
                <w:szCs w:val="21"/>
              </w:rPr>
              <w:t>合同条款</w:t>
            </w:r>
            <w:r>
              <w:rPr>
                <w:szCs w:val="21"/>
              </w:rPr>
              <w:t>”</w:t>
            </w:r>
            <w:r>
              <w:rPr>
                <w:szCs w:val="21"/>
              </w:rPr>
              <w:t>规定</w:t>
            </w:r>
          </w:p>
          <w:p w14:paraId="4BD9DB39" w14:textId="77777777" w:rsidR="0026380B" w:rsidRDefault="00000000">
            <w:pPr>
              <w:pStyle w:val="ac"/>
              <w:jc w:val="both"/>
              <w:rPr>
                <w:sz w:val="21"/>
                <w:szCs w:val="21"/>
              </w:rPr>
            </w:pPr>
            <w:r>
              <w:rPr>
                <w:color w:val="000000"/>
                <w:sz w:val="21"/>
                <w:szCs w:val="21"/>
              </w:rPr>
              <w:t xml:space="preserve">Conforme aux dispositions du Chapitre </w:t>
            </w:r>
            <w:r>
              <w:rPr>
                <w:rFonts w:hint="eastAsia"/>
                <w:color w:val="000000"/>
                <w:sz w:val="21"/>
                <w:szCs w:val="21"/>
              </w:rPr>
              <w:t>Ⅲ</w:t>
            </w:r>
            <w:r>
              <w:rPr>
                <w:color w:val="000000"/>
                <w:sz w:val="21"/>
                <w:szCs w:val="21"/>
              </w:rPr>
              <w:t xml:space="preserve"> : Contrat</w:t>
            </w:r>
          </w:p>
        </w:tc>
      </w:tr>
      <w:tr w:rsidR="0026380B" w14:paraId="2D83CE02" w14:textId="77777777">
        <w:trPr>
          <w:trHeight w:val="567"/>
          <w:jc w:val="center"/>
        </w:trPr>
        <w:tc>
          <w:tcPr>
            <w:tcW w:w="942" w:type="dxa"/>
            <w:vMerge/>
            <w:vAlign w:val="center"/>
          </w:tcPr>
          <w:p w14:paraId="66AF2839" w14:textId="77777777" w:rsidR="0026380B" w:rsidRDefault="0026380B">
            <w:pPr>
              <w:rPr>
                <w:color w:val="000000" w:themeColor="text1"/>
                <w:szCs w:val="21"/>
              </w:rPr>
            </w:pPr>
          </w:p>
        </w:tc>
        <w:tc>
          <w:tcPr>
            <w:tcW w:w="1122" w:type="dxa"/>
            <w:vMerge/>
            <w:vAlign w:val="center"/>
          </w:tcPr>
          <w:p w14:paraId="68A6F370" w14:textId="77777777" w:rsidR="0026380B" w:rsidRDefault="0026380B">
            <w:pPr>
              <w:rPr>
                <w:color w:val="000000" w:themeColor="text1"/>
                <w:szCs w:val="21"/>
              </w:rPr>
            </w:pPr>
          </w:p>
        </w:tc>
        <w:tc>
          <w:tcPr>
            <w:tcW w:w="1974" w:type="dxa"/>
            <w:vAlign w:val="center"/>
          </w:tcPr>
          <w:p w14:paraId="67D5FCA2" w14:textId="77777777" w:rsidR="0026380B" w:rsidRDefault="00000000">
            <w:pPr>
              <w:jc w:val="center"/>
              <w:rPr>
                <w:szCs w:val="21"/>
              </w:rPr>
            </w:pPr>
            <w:r>
              <w:rPr>
                <w:rFonts w:hint="eastAsia"/>
                <w:szCs w:val="21"/>
              </w:rPr>
              <w:t>服务大纲</w:t>
            </w:r>
          </w:p>
          <w:p w14:paraId="1749B0BD" w14:textId="77777777" w:rsidR="0026380B" w:rsidRDefault="00000000">
            <w:pPr>
              <w:pStyle w:val="ac"/>
              <w:jc w:val="center"/>
              <w:rPr>
                <w:sz w:val="21"/>
                <w:szCs w:val="21"/>
              </w:rPr>
            </w:pPr>
            <w:r>
              <w:rPr>
                <w:sz w:val="21"/>
                <w:szCs w:val="21"/>
              </w:rPr>
              <w:t>Programme des services</w:t>
            </w:r>
          </w:p>
        </w:tc>
        <w:tc>
          <w:tcPr>
            <w:tcW w:w="5533" w:type="dxa"/>
            <w:vAlign w:val="center"/>
          </w:tcPr>
          <w:p w14:paraId="010E0CFE" w14:textId="77777777" w:rsidR="0026380B" w:rsidRDefault="00000000">
            <w:pPr>
              <w:adjustRightInd w:val="0"/>
              <w:snapToGrid w:val="0"/>
              <w:rPr>
                <w:szCs w:val="21"/>
              </w:rPr>
            </w:pPr>
            <w:r>
              <w:rPr>
                <w:szCs w:val="21"/>
              </w:rPr>
              <w:t>符合第</w:t>
            </w:r>
            <w:r>
              <w:rPr>
                <w:rFonts w:hint="eastAsia"/>
                <w:szCs w:val="21"/>
              </w:rPr>
              <w:t>二</w:t>
            </w:r>
            <w:r>
              <w:rPr>
                <w:szCs w:val="21"/>
              </w:rPr>
              <w:t>章</w:t>
            </w:r>
            <w:r>
              <w:rPr>
                <w:szCs w:val="21"/>
              </w:rPr>
              <w:t>“</w:t>
            </w:r>
            <w:r>
              <w:rPr>
                <w:rFonts w:hint="eastAsia"/>
                <w:szCs w:val="21"/>
              </w:rPr>
              <w:t>委托人要求</w:t>
            </w:r>
            <w:r>
              <w:rPr>
                <w:szCs w:val="21"/>
              </w:rPr>
              <w:t>”</w:t>
            </w:r>
            <w:r>
              <w:rPr>
                <w:szCs w:val="21"/>
              </w:rPr>
              <w:t>中的实质性要求和条件</w:t>
            </w:r>
          </w:p>
          <w:p w14:paraId="131526F2" w14:textId="77777777" w:rsidR="0026380B" w:rsidRDefault="00000000">
            <w:pPr>
              <w:pStyle w:val="ac"/>
              <w:jc w:val="both"/>
              <w:rPr>
                <w:sz w:val="21"/>
                <w:szCs w:val="21"/>
              </w:rPr>
            </w:pPr>
            <w:r>
              <w:rPr>
                <w:color w:val="000000"/>
                <w:sz w:val="21"/>
                <w:szCs w:val="21"/>
              </w:rPr>
              <w:t xml:space="preserve">Conforme aux dispositions du chapitre </w:t>
            </w:r>
            <w:r>
              <w:rPr>
                <w:rFonts w:hint="eastAsia"/>
                <w:color w:val="000000"/>
                <w:sz w:val="21"/>
                <w:szCs w:val="21"/>
              </w:rPr>
              <w:t>Ⅱ</w:t>
            </w:r>
            <w:r>
              <w:rPr>
                <w:color w:val="000000"/>
                <w:sz w:val="21"/>
                <w:szCs w:val="21"/>
              </w:rPr>
              <w:t xml:space="preserve">, </w:t>
            </w:r>
            <w:r>
              <w:rPr>
                <w:color w:val="000000"/>
                <w:kern w:val="13"/>
                <w:sz w:val="21"/>
                <w:szCs w:val="21"/>
              </w:rPr>
              <w:t xml:space="preserve">Procuration pour le représentant légal de la soumissionnaire </w:t>
            </w:r>
          </w:p>
        </w:tc>
      </w:tr>
      <w:tr w:rsidR="0026380B" w14:paraId="52A853F7" w14:textId="77777777">
        <w:trPr>
          <w:trHeight w:val="567"/>
          <w:jc w:val="center"/>
        </w:trPr>
        <w:tc>
          <w:tcPr>
            <w:tcW w:w="942" w:type="dxa"/>
            <w:vMerge/>
            <w:vAlign w:val="center"/>
          </w:tcPr>
          <w:p w14:paraId="3482FBA1" w14:textId="77777777" w:rsidR="0026380B" w:rsidRDefault="0026380B">
            <w:pPr>
              <w:rPr>
                <w:color w:val="000000" w:themeColor="text1"/>
                <w:szCs w:val="21"/>
              </w:rPr>
            </w:pPr>
          </w:p>
        </w:tc>
        <w:tc>
          <w:tcPr>
            <w:tcW w:w="1122" w:type="dxa"/>
            <w:vMerge/>
            <w:vAlign w:val="center"/>
          </w:tcPr>
          <w:p w14:paraId="1FFC29F7" w14:textId="77777777" w:rsidR="0026380B" w:rsidRDefault="0026380B">
            <w:pPr>
              <w:rPr>
                <w:color w:val="000000" w:themeColor="text1"/>
                <w:szCs w:val="21"/>
              </w:rPr>
            </w:pPr>
          </w:p>
        </w:tc>
        <w:tc>
          <w:tcPr>
            <w:tcW w:w="1974" w:type="dxa"/>
            <w:vAlign w:val="center"/>
          </w:tcPr>
          <w:p w14:paraId="27E2BC17" w14:textId="77777777" w:rsidR="0026380B" w:rsidRDefault="00000000">
            <w:pPr>
              <w:jc w:val="center"/>
              <w:rPr>
                <w:color w:val="000000" w:themeColor="text1"/>
                <w:szCs w:val="21"/>
              </w:rPr>
            </w:pPr>
            <w:r>
              <w:rPr>
                <w:color w:val="000000" w:themeColor="text1"/>
                <w:szCs w:val="21"/>
              </w:rPr>
              <w:t>……</w:t>
            </w:r>
          </w:p>
        </w:tc>
        <w:tc>
          <w:tcPr>
            <w:tcW w:w="5533" w:type="dxa"/>
            <w:vAlign w:val="center"/>
          </w:tcPr>
          <w:p w14:paraId="405687E6" w14:textId="77777777" w:rsidR="0026380B" w:rsidRDefault="00000000">
            <w:pPr>
              <w:jc w:val="center"/>
              <w:rPr>
                <w:color w:val="000000" w:themeColor="text1"/>
                <w:szCs w:val="21"/>
              </w:rPr>
            </w:pPr>
            <w:r>
              <w:rPr>
                <w:color w:val="000000" w:themeColor="text1"/>
                <w:szCs w:val="21"/>
              </w:rPr>
              <w:t>……</w:t>
            </w:r>
          </w:p>
        </w:tc>
      </w:tr>
    </w:tbl>
    <w:p w14:paraId="1EA9FEF4" w14:textId="77777777" w:rsidR="0026380B" w:rsidRDefault="00000000">
      <w:pPr>
        <w:spacing w:line="360" w:lineRule="auto"/>
        <w:outlineLvl w:val="1"/>
        <w:rPr>
          <w:b/>
          <w:color w:val="000000" w:themeColor="text1"/>
          <w:kern w:val="0"/>
          <w:szCs w:val="21"/>
        </w:rPr>
      </w:pPr>
      <w:bookmarkStart w:id="54" w:name="_Toc10361"/>
      <w:r>
        <w:rPr>
          <w:b/>
          <w:color w:val="000000" w:themeColor="text1"/>
          <w:kern w:val="0"/>
          <w:szCs w:val="21"/>
        </w:rPr>
        <w:t>4.</w:t>
      </w:r>
      <w:r>
        <w:rPr>
          <w:b/>
          <w:color w:val="000000" w:themeColor="text1"/>
          <w:kern w:val="0"/>
          <w:szCs w:val="21"/>
        </w:rPr>
        <w:t>合同签订</w:t>
      </w:r>
      <w:bookmarkEnd w:id="50"/>
      <w:bookmarkEnd w:id="51"/>
      <w:bookmarkEnd w:id="52"/>
      <w:bookmarkEnd w:id="54"/>
      <w:r>
        <w:rPr>
          <w:b/>
          <w:color w:val="000000" w:themeColor="text1"/>
          <w:kern w:val="0"/>
          <w:szCs w:val="21"/>
        </w:rPr>
        <w:t xml:space="preserve"> </w:t>
      </w:r>
      <w:r>
        <w:rPr>
          <w:szCs w:val="21"/>
          <w:lang w:bidi="ar"/>
        </w:rPr>
        <w:t>Signature du contrat</w:t>
      </w:r>
    </w:p>
    <w:p w14:paraId="7AA69068" w14:textId="77777777" w:rsidR="0026380B" w:rsidRDefault="00000000">
      <w:pPr>
        <w:pStyle w:val="afc"/>
        <w:spacing w:line="360" w:lineRule="auto"/>
        <w:ind w:firstLineChars="200" w:firstLine="420"/>
        <w:jc w:val="left"/>
        <w:rPr>
          <w:color w:val="000000" w:themeColor="text1"/>
          <w:szCs w:val="21"/>
          <w:lang w:val="fr-FR"/>
        </w:rPr>
      </w:pPr>
      <w:r>
        <w:rPr>
          <w:rFonts w:hint="eastAsia"/>
          <w:color w:val="000000" w:themeColor="text1"/>
          <w:szCs w:val="21"/>
          <w:lang w:val="fr-FR"/>
        </w:rPr>
        <w:t>评审小组完成询价采购情况的书面报告，经相应管理机构批准后，由采购机构通过采购平台向成交供应商发出成交通知。成交通知作为合同的一个组成部分，对采购人和成交供应商均具有法律约束力。</w:t>
      </w:r>
    </w:p>
    <w:p w14:paraId="62FEE7B5" w14:textId="77777777" w:rsidR="0026380B" w:rsidRDefault="00000000">
      <w:pPr>
        <w:pStyle w:val="afc"/>
        <w:spacing w:line="360" w:lineRule="auto"/>
        <w:ind w:firstLineChars="200" w:firstLine="420"/>
        <w:jc w:val="left"/>
        <w:rPr>
          <w:color w:val="000000" w:themeColor="text1"/>
          <w:szCs w:val="21"/>
          <w:lang w:val="fr-FR"/>
        </w:rPr>
      </w:pPr>
      <w:r>
        <w:rPr>
          <w:rFonts w:hint="eastAsia"/>
          <w:color w:val="000000" w:themeColor="text1"/>
          <w:szCs w:val="21"/>
          <w:lang w:val="fr-FR"/>
        </w:rPr>
        <w:t>成交通知发出后，成交供应商放弃成交项目的，依据铝电公司供应商管理办法处理。</w:t>
      </w:r>
    </w:p>
    <w:p w14:paraId="680BE364" w14:textId="77777777" w:rsidR="0026380B" w:rsidRDefault="00000000">
      <w:pPr>
        <w:tabs>
          <w:tab w:val="left" w:pos="993"/>
          <w:tab w:val="left" w:pos="1135"/>
        </w:tabs>
        <w:spacing w:line="360" w:lineRule="auto"/>
        <w:ind w:firstLineChars="200" w:firstLine="420"/>
        <w:rPr>
          <w:szCs w:val="21"/>
          <w:lang w:bidi="ar"/>
        </w:rPr>
      </w:pPr>
      <w:r>
        <w:rPr>
          <w:szCs w:val="21"/>
          <w:lang w:bidi="ar"/>
        </w:rPr>
        <w:t>Une fois le groupe d’évaluation établi le rapport écrit sur le déroulement de la consultation restreinte et que celui-ci a été approuvé par l’autorité administrative compétente, l’organisme de passation procède, via la plateforme de marchés publics, à l’émission de la notification d’attribution au soumissionnaire retenu. Cette notification fait partie intégrante du contrat et a force obligatoire à la fois pour l’Acheteur et pour le soumissionnaire attributaire.</w:t>
      </w:r>
    </w:p>
    <w:p w14:paraId="2B1F6EF6" w14:textId="77777777" w:rsidR="0026380B" w:rsidRDefault="00000000">
      <w:pPr>
        <w:tabs>
          <w:tab w:val="left" w:pos="993"/>
          <w:tab w:val="left" w:pos="1135"/>
        </w:tabs>
        <w:spacing w:line="360" w:lineRule="auto"/>
        <w:ind w:firstLineChars="200" w:firstLine="420"/>
        <w:rPr>
          <w:szCs w:val="21"/>
          <w:lang w:bidi="ar"/>
        </w:rPr>
      </w:pPr>
      <w:r>
        <w:rPr>
          <w:szCs w:val="21"/>
          <w:lang w:bidi="ar"/>
        </w:rPr>
        <w:t xml:space="preserve">En cas de renonciation du soumissionnaire attributaire après l’émission de la notification d’attribution, les dispositions applicables seront celles prévues par les règles de gestion des fournisseurs de SPIC </w:t>
      </w:r>
      <w:proofErr w:type="spellStart"/>
      <w:r>
        <w:rPr>
          <w:szCs w:val="21"/>
          <w:lang w:bidi="ar"/>
        </w:rPr>
        <w:t>Aluminum</w:t>
      </w:r>
      <w:proofErr w:type="spellEnd"/>
      <w:r>
        <w:rPr>
          <w:szCs w:val="21"/>
          <w:lang w:bidi="ar"/>
        </w:rPr>
        <w:t xml:space="preserve"> &amp; Power Investment Co., Ltd.</w:t>
      </w:r>
    </w:p>
    <w:p w14:paraId="6FF0A1F7" w14:textId="77777777" w:rsidR="0026380B" w:rsidRDefault="0026380B">
      <w:pPr>
        <w:pStyle w:val="afc"/>
        <w:spacing w:line="360" w:lineRule="auto"/>
        <w:ind w:firstLineChars="200" w:firstLine="420"/>
        <w:jc w:val="left"/>
        <w:rPr>
          <w:color w:val="000000" w:themeColor="text1"/>
          <w:szCs w:val="21"/>
          <w:lang w:val="fr-FR"/>
        </w:rPr>
      </w:pPr>
    </w:p>
    <w:p w14:paraId="7D826F52" w14:textId="77777777" w:rsidR="0026380B" w:rsidRDefault="0026380B">
      <w:pPr>
        <w:pStyle w:val="af0"/>
        <w:widowControl/>
        <w:adjustRightInd w:val="0"/>
        <w:spacing w:before="0" w:beforeAutospacing="0" w:after="0" w:afterAutospacing="0" w:line="360" w:lineRule="auto"/>
        <w:outlineLvl w:val="0"/>
        <w:rPr>
          <w:b/>
          <w:color w:val="000000" w:themeColor="text1"/>
          <w:sz w:val="21"/>
          <w:szCs w:val="21"/>
        </w:rPr>
      </w:pPr>
    </w:p>
    <w:p w14:paraId="0FF5A0E4" w14:textId="77777777" w:rsidR="0026380B" w:rsidRDefault="0026380B">
      <w:pPr>
        <w:pStyle w:val="1"/>
        <w:numPr>
          <w:ilvl w:val="0"/>
          <w:numId w:val="5"/>
        </w:numPr>
        <w:adjustRightInd w:val="0"/>
        <w:snapToGrid w:val="0"/>
        <w:spacing w:before="0" w:after="0" w:line="360" w:lineRule="auto"/>
        <w:jc w:val="center"/>
        <w:rPr>
          <w:rFonts w:ascii="宋体" w:hAnsi="宋体"/>
          <w:color w:val="000000" w:themeColor="text1"/>
          <w:sz w:val="28"/>
          <w:szCs w:val="28"/>
        </w:rPr>
        <w:sectPr w:rsidR="0026380B">
          <w:footerReference w:type="default" r:id="rId21"/>
          <w:pgSz w:w="11906" w:h="16838"/>
          <w:pgMar w:top="1417" w:right="1134" w:bottom="1134" w:left="1417" w:header="851" w:footer="850" w:gutter="0"/>
          <w:cols w:space="720"/>
          <w:titlePg/>
          <w:docGrid w:linePitch="312"/>
        </w:sectPr>
      </w:pPr>
      <w:bookmarkStart w:id="55" w:name="_Toc5963"/>
    </w:p>
    <w:p w14:paraId="5D2A074B" w14:textId="77777777" w:rsidR="0026380B" w:rsidRDefault="00000000">
      <w:pPr>
        <w:pStyle w:val="1"/>
        <w:numPr>
          <w:ilvl w:val="0"/>
          <w:numId w:val="5"/>
        </w:numPr>
        <w:adjustRightInd w:val="0"/>
        <w:snapToGrid w:val="0"/>
        <w:spacing w:before="0" w:after="0" w:line="360" w:lineRule="auto"/>
        <w:jc w:val="center"/>
        <w:rPr>
          <w:color w:val="000000" w:themeColor="text1"/>
          <w:sz w:val="28"/>
          <w:szCs w:val="28"/>
        </w:rPr>
      </w:pPr>
      <w:bookmarkStart w:id="56" w:name="_Toc11658"/>
      <w:bookmarkEnd w:id="55"/>
      <w:r>
        <w:rPr>
          <w:rFonts w:hint="eastAsia"/>
          <w:color w:val="000000" w:themeColor="text1"/>
          <w:sz w:val="28"/>
          <w:szCs w:val="28"/>
        </w:rPr>
        <w:lastRenderedPageBreak/>
        <w:t>委托人要求</w:t>
      </w:r>
      <w:bookmarkEnd w:id="56"/>
    </w:p>
    <w:p w14:paraId="3066B87D" w14:textId="41A16B17" w:rsidR="0026380B" w:rsidRDefault="00F86AEA" w:rsidP="00926BCB">
      <w:pPr>
        <w:spacing w:line="360" w:lineRule="auto"/>
        <w:ind w:firstLine="420"/>
        <w:rPr>
          <w:b/>
          <w:color w:val="000000" w:themeColor="text1"/>
          <w:szCs w:val="21"/>
        </w:rPr>
      </w:pPr>
      <w:bookmarkStart w:id="57" w:name="_Toc107567059"/>
      <w:bookmarkStart w:id="58" w:name="_Toc5738295"/>
      <w:bookmarkStart w:id="59" w:name="_Toc482188637"/>
      <w:bookmarkStart w:id="60" w:name="_Toc6584790"/>
      <w:bookmarkEnd w:id="53"/>
      <w:r>
        <w:rPr>
          <w:rFonts w:hint="eastAsia"/>
          <w:b/>
          <w:color w:val="000000" w:themeColor="text1"/>
          <w:szCs w:val="21"/>
        </w:rPr>
        <w:t>一、</w:t>
      </w:r>
      <w:r>
        <w:rPr>
          <w:b/>
          <w:color w:val="000000" w:themeColor="text1"/>
          <w:szCs w:val="21"/>
        </w:rPr>
        <w:t>服务要求</w:t>
      </w:r>
      <w:bookmarkEnd w:id="57"/>
      <w:bookmarkEnd w:id="58"/>
      <w:bookmarkEnd w:id="59"/>
      <w:bookmarkEnd w:id="60"/>
    </w:p>
    <w:p w14:paraId="6FC070FE" w14:textId="77777777" w:rsidR="0026380B" w:rsidRDefault="00000000" w:rsidP="00926BCB">
      <w:pPr>
        <w:adjustRightInd w:val="0"/>
        <w:snapToGrid w:val="0"/>
        <w:spacing w:line="360" w:lineRule="auto"/>
        <w:ind w:firstLine="420"/>
        <w:rPr>
          <w:b/>
          <w:bCs/>
          <w:color w:val="000000" w:themeColor="text1"/>
        </w:rPr>
      </w:pPr>
      <w:r>
        <w:rPr>
          <w:b/>
          <w:bCs/>
          <w:color w:val="000000" w:themeColor="text1"/>
        </w:rPr>
        <w:t xml:space="preserve">1. </w:t>
      </w:r>
      <w:r>
        <w:rPr>
          <w:b/>
          <w:bCs/>
          <w:color w:val="000000" w:themeColor="text1"/>
        </w:rPr>
        <w:t>项目概况</w:t>
      </w:r>
      <w:r>
        <w:rPr>
          <w:rFonts w:hint="eastAsia"/>
          <w:b/>
          <w:bCs/>
          <w:color w:val="000000" w:themeColor="text1"/>
        </w:rPr>
        <w:t>及总体说明</w:t>
      </w:r>
    </w:p>
    <w:p w14:paraId="44BBBB75" w14:textId="77777777" w:rsidR="0026380B" w:rsidRDefault="00000000" w:rsidP="001944D4">
      <w:pPr>
        <w:pStyle w:val="ac"/>
        <w:spacing w:line="360" w:lineRule="auto"/>
        <w:ind w:firstLineChars="200" w:firstLine="380"/>
        <w:rPr>
          <w:rFonts w:eastAsia="Segoe UI"/>
          <w:color w:val="000000" w:themeColor="text1"/>
          <w:sz w:val="19"/>
          <w:szCs w:val="19"/>
          <w:shd w:val="clear" w:color="auto" w:fill="FFFFFF"/>
        </w:rPr>
      </w:pPr>
      <w:r>
        <w:rPr>
          <w:rFonts w:eastAsia="Segoe UI"/>
          <w:color w:val="000000" w:themeColor="text1"/>
          <w:sz w:val="19"/>
          <w:szCs w:val="19"/>
          <w:shd w:val="clear" w:color="auto" w:fill="FFFFFF"/>
        </w:rPr>
        <w:t>Contexte du projet</w:t>
      </w:r>
    </w:p>
    <w:p w14:paraId="711342A8" w14:textId="77777777" w:rsidR="0026380B" w:rsidRDefault="00000000" w:rsidP="00926BCB">
      <w:pPr>
        <w:spacing w:line="360" w:lineRule="auto"/>
        <w:ind w:firstLineChars="200" w:firstLine="420"/>
        <w:rPr>
          <w:color w:val="000000" w:themeColor="text1"/>
        </w:rPr>
      </w:pPr>
      <w:r>
        <w:rPr>
          <w:rFonts w:hint="eastAsia"/>
          <w:color w:val="000000" w:themeColor="text1"/>
        </w:rPr>
        <w:t>项目名称：</w:t>
      </w:r>
      <w:r>
        <w:rPr>
          <w:rFonts w:hint="eastAsia"/>
          <w:b/>
          <w:bCs/>
          <w:color w:val="000000" w:themeColor="text1"/>
        </w:rPr>
        <w:t>国家电投几内亚铝业开发项目《支持当地社区发展规划》编制服务项目</w:t>
      </w:r>
    </w:p>
    <w:p w14:paraId="0AF107FE" w14:textId="77777777" w:rsidR="0026380B" w:rsidRPr="00926BCB" w:rsidRDefault="00000000" w:rsidP="00926BCB">
      <w:pPr>
        <w:pStyle w:val="af0"/>
        <w:widowControl/>
        <w:shd w:val="clear" w:color="auto" w:fill="FFFFFF"/>
        <w:spacing w:before="0" w:beforeAutospacing="0" w:after="0" w:afterAutospacing="0" w:line="360" w:lineRule="auto"/>
        <w:ind w:firstLineChars="200" w:firstLine="420"/>
        <w:jc w:val="both"/>
        <w:rPr>
          <w:color w:val="000000" w:themeColor="text1"/>
          <w:kern w:val="2"/>
          <w:sz w:val="21"/>
          <w:szCs w:val="21"/>
        </w:rPr>
      </w:pPr>
      <w:r w:rsidRPr="00926BCB">
        <w:rPr>
          <w:color w:val="000000" w:themeColor="text1"/>
          <w:kern w:val="2"/>
          <w:sz w:val="21"/>
          <w:szCs w:val="21"/>
        </w:rPr>
        <w:t>Nom du projet : Projet de services d’</w:t>
      </w:r>
      <w:r w:rsidRPr="001944D4">
        <w:rPr>
          <w:color w:val="000000" w:themeColor="text1"/>
          <w:kern w:val="2"/>
          <w:sz w:val="21"/>
          <w:szCs w:val="21"/>
        </w:rPr>
        <w:t>é</w:t>
      </w:r>
      <w:proofErr w:type="spellStart"/>
      <w:r w:rsidRPr="00926BCB">
        <w:rPr>
          <w:color w:val="000000" w:themeColor="text1"/>
          <w:kern w:val="2"/>
          <w:sz w:val="21"/>
          <w:szCs w:val="21"/>
        </w:rPr>
        <w:t>laboration</w:t>
      </w:r>
      <w:proofErr w:type="spellEnd"/>
      <w:r w:rsidRPr="00926BCB">
        <w:rPr>
          <w:color w:val="000000" w:themeColor="text1"/>
          <w:kern w:val="2"/>
          <w:sz w:val="21"/>
          <w:szCs w:val="21"/>
        </w:rPr>
        <w:t xml:space="preserve"> du « Plan d’Appuis au Développement Local (PADL) » dans le cadre du Projet d’exploitation d’alumine de SPIC en Guinée</w:t>
      </w:r>
    </w:p>
    <w:p w14:paraId="5BCC508C" w14:textId="77777777" w:rsidR="0026380B" w:rsidRDefault="00000000" w:rsidP="00926BCB">
      <w:pPr>
        <w:adjustRightInd w:val="0"/>
        <w:snapToGrid w:val="0"/>
        <w:spacing w:line="360" w:lineRule="auto"/>
        <w:ind w:firstLineChars="200" w:firstLine="420"/>
        <w:rPr>
          <w:color w:val="000000" w:themeColor="text1"/>
          <w:szCs w:val="21"/>
        </w:rPr>
      </w:pPr>
      <w:r>
        <w:rPr>
          <w:rFonts w:hint="eastAsia"/>
          <w:color w:val="000000" w:themeColor="text1"/>
        </w:rPr>
        <w:t>项目单位：几内亚高丽亚矿山股份有限公司</w:t>
      </w:r>
    </w:p>
    <w:p w14:paraId="483AEA51" w14:textId="77777777" w:rsidR="0026380B" w:rsidRDefault="00000000" w:rsidP="001944D4">
      <w:pPr>
        <w:pStyle w:val="ac"/>
        <w:spacing w:line="360" w:lineRule="auto"/>
        <w:ind w:firstLineChars="200" w:firstLine="420"/>
        <w:rPr>
          <w:rFonts w:eastAsia="Segoe UI"/>
          <w:color w:val="000000" w:themeColor="text1"/>
          <w:sz w:val="19"/>
          <w:szCs w:val="19"/>
          <w:shd w:val="clear" w:color="auto" w:fill="FFFFFF"/>
        </w:rPr>
      </w:pPr>
      <w:r>
        <w:rPr>
          <w:rFonts w:eastAsia="Segoe UI"/>
          <w:color w:val="000000" w:themeColor="text1"/>
          <w:sz w:val="21"/>
          <w:szCs w:val="21"/>
          <w:shd w:val="clear" w:color="auto" w:fill="FFFFFF"/>
        </w:rPr>
        <w:t>Société de projet</w:t>
      </w:r>
      <w:r>
        <w:rPr>
          <w:rFonts w:ascii="微软雅黑" w:eastAsia="微软雅黑" w:hAnsi="微软雅黑" w:cs="微软雅黑" w:hint="eastAsia"/>
          <w:color w:val="000000" w:themeColor="text1"/>
          <w:sz w:val="21"/>
          <w:szCs w:val="21"/>
          <w:shd w:val="clear" w:color="auto" w:fill="FFFFFF"/>
        </w:rPr>
        <w:t>：</w:t>
      </w:r>
      <w:r>
        <w:rPr>
          <w:rFonts w:eastAsia="Segoe UI"/>
          <w:color w:val="000000" w:themeColor="text1"/>
          <w:sz w:val="21"/>
          <w:szCs w:val="21"/>
          <w:shd w:val="clear" w:color="auto" w:fill="FFFFFF"/>
        </w:rPr>
        <w:t>Guinea Colia Mining S.A</w:t>
      </w:r>
      <w:r>
        <w:rPr>
          <w:rFonts w:eastAsiaTheme="minorEastAsia" w:hint="eastAsia"/>
          <w:color w:val="000000" w:themeColor="text1"/>
          <w:szCs w:val="21"/>
          <w:shd w:val="clear" w:color="auto" w:fill="FFFFFF"/>
        </w:rPr>
        <w:t>.</w:t>
      </w:r>
    </w:p>
    <w:p w14:paraId="173C0F01" w14:textId="77777777" w:rsidR="0026380B" w:rsidRDefault="00000000" w:rsidP="00926BCB">
      <w:pPr>
        <w:adjustRightInd w:val="0"/>
        <w:snapToGrid w:val="0"/>
        <w:spacing w:line="360" w:lineRule="auto"/>
        <w:ind w:firstLineChars="200" w:firstLine="420"/>
        <w:rPr>
          <w:color w:val="000000" w:themeColor="text1"/>
        </w:rPr>
      </w:pPr>
      <w:r>
        <w:rPr>
          <w:rFonts w:hint="eastAsia"/>
          <w:color w:val="000000" w:themeColor="text1"/>
        </w:rPr>
        <w:t>项目规模：国家电投集团几内亚铝业项目目前已完成一期产能</w:t>
      </w:r>
      <w:r>
        <w:rPr>
          <w:color w:val="000000" w:themeColor="text1"/>
        </w:rPr>
        <w:t>750</w:t>
      </w:r>
      <w:r>
        <w:rPr>
          <w:rFonts w:hint="eastAsia"/>
          <w:color w:val="000000" w:themeColor="text1"/>
        </w:rPr>
        <w:t>万</w:t>
      </w:r>
      <w:r>
        <w:rPr>
          <w:color w:val="000000" w:themeColor="text1"/>
        </w:rPr>
        <w:t>t/a</w:t>
      </w:r>
      <w:r>
        <w:rPr>
          <w:rFonts w:hint="eastAsia"/>
          <w:color w:val="000000" w:themeColor="text1"/>
        </w:rPr>
        <w:t>矿山工程及配套公路、港口工程建设并投入运营。现几内亚铝业开发二期项目已进入建设阶段，包括北矿段项目和氧化铝厂项目。</w:t>
      </w:r>
    </w:p>
    <w:p w14:paraId="76184A37" w14:textId="77777777" w:rsidR="0026380B" w:rsidRDefault="00000000" w:rsidP="00926BCB">
      <w:pPr>
        <w:adjustRightInd w:val="0"/>
        <w:snapToGrid w:val="0"/>
        <w:spacing w:line="360" w:lineRule="auto"/>
        <w:ind w:firstLineChars="200" w:firstLine="420"/>
        <w:rPr>
          <w:color w:val="000000" w:themeColor="text1"/>
        </w:rPr>
      </w:pPr>
      <w:r>
        <w:rPr>
          <w:rFonts w:hint="eastAsia"/>
          <w:color w:val="000000" w:themeColor="text1"/>
        </w:rPr>
        <w:t>需要编制、更新社区发展规划的区域主要涉及：南矿段主要包括维嘉工业园区、维嘉港口至南矿段矿区</w:t>
      </w:r>
      <w:r>
        <w:rPr>
          <w:color w:val="000000" w:themeColor="text1"/>
        </w:rPr>
        <w:t>80KM</w:t>
      </w:r>
      <w:r>
        <w:rPr>
          <w:rFonts w:hint="eastAsia"/>
          <w:color w:val="000000" w:themeColor="text1"/>
        </w:rPr>
        <w:t>运矿通道、南矿段矿区；北矿段主要包括</w:t>
      </w:r>
      <w:r>
        <w:rPr>
          <w:color w:val="000000" w:themeColor="text1"/>
        </w:rPr>
        <w:t>AL56</w:t>
      </w:r>
      <w:r>
        <w:rPr>
          <w:rFonts w:hint="eastAsia"/>
          <w:color w:val="000000" w:themeColor="text1"/>
        </w:rPr>
        <w:t>矿体、</w:t>
      </w:r>
      <w:r>
        <w:rPr>
          <w:color w:val="000000" w:themeColor="text1"/>
        </w:rPr>
        <w:t>AL16</w:t>
      </w:r>
      <w:r>
        <w:rPr>
          <w:rFonts w:hint="eastAsia"/>
          <w:color w:val="000000" w:themeColor="text1"/>
        </w:rPr>
        <w:t>号矿体、</w:t>
      </w:r>
      <w:r>
        <w:rPr>
          <w:color w:val="000000" w:themeColor="text1"/>
        </w:rPr>
        <w:t>N22</w:t>
      </w:r>
      <w:r>
        <w:rPr>
          <w:rFonts w:hint="eastAsia"/>
          <w:color w:val="000000" w:themeColor="text1"/>
        </w:rPr>
        <w:t>国道部分路段（长度约</w:t>
      </w:r>
      <w:r>
        <w:rPr>
          <w:color w:val="000000" w:themeColor="text1"/>
        </w:rPr>
        <w:t>25km</w:t>
      </w:r>
      <w:r>
        <w:rPr>
          <w:rFonts w:hint="eastAsia"/>
          <w:color w:val="000000" w:themeColor="text1"/>
        </w:rPr>
        <w:t>）。</w:t>
      </w:r>
    </w:p>
    <w:p w14:paraId="1CE40A4E" w14:textId="77777777" w:rsidR="0026380B" w:rsidRDefault="00000000" w:rsidP="00926BCB">
      <w:pPr>
        <w:pStyle w:val="af0"/>
        <w:widowControl/>
        <w:shd w:val="clear" w:color="auto" w:fill="FFFFFF"/>
        <w:spacing w:before="0" w:beforeAutospacing="0" w:after="0" w:afterAutospacing="0" w:line="360" w:lineRule="auto"/>
        <w:ind w:firstLineChars="200" w:firstLine="420"/>
        <w:jc w:val="both"/>
        <w:rPr>
          <w:rFonts w:eastAsia="Segoe UI"/>
          <w:color w:val="000000" w:themeColor="text1"/>
          <w:kern w:val="2"/>
          <w:sz w:val="21"/>
          <w:szCs w:val="21"/>
          <w:shd w:val="clear" w:color="auto" w:fill="FFFFFF"/>
        </w:rPr>
      </w:pPr>
      <w:r>
        <w:rPr>
          <w:color w:val="000000" w:themeColor="text1"/>
          <w:kern w:val="2"/>
          <w:sz w:val="21"/>
          <w:szCs w:val="21"/>
        </w:rPr>
        <w:t>Envergure du projet :</w:t>
      </w:r>
      <w:r>
        <w:rPr>
          <w:rFonts w:eastAsia="Segoe UI"/>
          <w:color w:val="000000" w:themeColor="text1"/>
          <w:kern w:val="2"/>
          <w:sz w:val="21"/>
          <w:szCs w:val="21"/>
          <w:shd w:val="clear" w:color="auto" w:fill="FFFFFF"/>
        </w:rPr>
        <w:t> Le Projet d’exploitation d’alumine de SPIC en Guinée a achevé et mis en service la Phase I, comprenant une mine d’une capacité annuelle de 7,5 millions de tonnes ainsi que les infrastructures routières et portuaires associées. La Phase II de développement est désormais en cours de construction, englobant le Projet du Bloc Nord et le Projet de l’Usine d’Alumine.</w:t>
      </w:r>
    </w:p>
    <w:p w14:paraId="736C2295" w14:textId="77777777" w:rsidR="0026380B" w:rsidRDefault="00000000" w:rsidP="00926BCB">
      <w:pPr>
        <w:pStyle w:val="af0"/>
        <w:widowControl/>
        <w:shd w:val="clear" w:color="auto" w:fill="FFFFFF"/>
        <w:spacing w:before="0" w:beforeAutospacing="0" w:after="0" w:afterAutospacing="0" w:line="360" w:lineRule="auto"/>
        <w:ind w:firstLineChars="200" w:firstLine="420"/>
        <w:jc w:val="both"/>
        <w:rPr>
          <w:rFonts w:eastAsia="Segoe UI"/>
          <w:color w:val="000000" w:themeColor="text1"/>
          <w:kern w:val="2"/>
          <w:sz w:val="21"/>
          <w:szCs w:val="21"/>
          <w:shd w:val="clear" w:color="auto" w:fill="FFFFFF"/>
        </w:rPr>
      </w:pPr>
      <w:r>
        <w:rPr>
          <w:color w:val="000000" w:themeColor="text1"/>
          <w:kern w:val="2"/>
          <w:sz w:val="21"/>
          <w:szCs w:val="21"/>
        </w:rPr>
        <w:t>Périmètre d’intervention pour le Plan d’</w:t>
      </w:r>
      <w:r>
        <w:rPr>
          <w:rFonts w:hint="eastAsia"/>
          <w:color w:val="000000" w:themeColor="text1"/>
          <w:kern w:val="2"/>
          <w:sz w:val="21"/>
          <w:szCs w:val="21"/>
        </w:rPr>
        <w:t>Appuis au</w:t>
      </w:r>
      <w:r>
        <w:rPr>
          <w:color w:val="000000" w:themeColor="text1"/>
          <w:kern w:val="2"/>
          <w:sz w:val="21"/>
          <w:szCs w:val="21"/>
        </w:rPr>
        <w:t xml:space="preserve"> Développement </w:t>
      </w:r>
      <w:r>
        <w:rPr>
          <w:rFonts w:hint="eastAsia"/>
          <w:color w:val="000000" w:themeColor="text1"/>
          <w:kern w:val="2"/>
          <w:sz w:val="21"/>
          <w:szCs w:val="21"/>
        </w:rPr>
        <w:t xml:space="preserve">Local </w:t>
      </w:r>
      <w:r>
        <w:rPr>
          <w:color w:val="000000" w:themeColor="text1"/>
          <w:kern w:val="2"/>
          <w:sz w:val="21"/>
          <w:szCs w:val="21"/>
        </w:rPr>
        <w:t>(P</w:t>
      </w:r>
      <w:r>
        <w:rPr>
          <w:rFonts w:hint="eastAsia"/>
          <w:color w:val="000000" w:themeColor="text1"/>
          <w:kern w:val="2"/>
          <w:sz w:val="21"/>
          <w:szCs w:val="21"/>
        </w:rPr>
        <w:t>A</w:t>
      </w:r>
      <w:r>
        <w:rPr>
          <w:color w:val="000000" w:themeColor="text1"/>
          <w:kern w:val="2"/>
          <w:sz w:val="21"/>
          <w:szCs w:val="21"/>
        </w:rPr>
        <w:t>DL) :</w:t>
      </w:r>
      <w:r>
        <w:rPr>
          <w:rFonts w:eastAsia="Segoe UI"/>
          <w:color w:val="000000" w:themeColor="text1"/>
          <w:kern w:val="2"/>
          <w:sz w:val="21"/>
          <w:szCs w:val="21"/>
          <w:shd w:val="clear" w:color="auto" w:fill="FFFFFF"/>
        </w:rPr>
        <w:t> L’élaboration ou la mise à jour du P</w:t>
      </w:r>
      <w:r>
        <w:rPr>
          <w:rFonts w:eastAsiaTheme="minorEastAsia" w:hint="eastAsia"/>
          <w:color w:val="000000" w:themeColor="text1"/>
          <w:kern w:val="2"/>
          <w:sz w:val="21"/>
          <w:szCs w:val="21"/>
          <w:shd w:val="clear" w:color="auto" w:fill="FFFFFF"/>
        </w:rPr>
        <w:t>A</w:t>
      </w:r>
      <w:r>
        <w:rPr>
          <w:rFonts w:eastAsia="Segoe UI"/>
          <w:color w:val="000000" w:themeColor="text1"/>
          <w:kern w:val="2"/>
          <w:sz w:val="21"/>
          <w:szCs w:val="21"/>
          <w:shd w:val="clear" w:color="auto" w:fill="FFFFFF"/>
        </w:rPr>
        <w:t>DL concerne principalement deux secteurs géographiques distincts : le </w:t>
      </w:r>
      <w:r>
        <w:rPr>
          <w:color w:val="000000" w:themeColor="text1"/>
          <w:kern w:val="2"/>
          <w:sz w:val="21"/>
          <w:szCs w:val="21"/>
        </w:rPr>
        <w:t>Bloc Sud-Verga</w:t>
      </w:r>
      <w:r>
        <w:rPr>
          <w:rFonts w:eastAsia="Segoe UI"/>
          <w:color w:val="000000" w:themeColor="text1"/>
          <w:kern w:val="2"/>
          <w:sz w:val="21"/>
          <w:szCs w:val="21"/>
          <w:shd w:val="clear" w:color="auto" w:fill="FFFFFF"/>
        </w:rPr>
        <w:t>, qui inclut la Zone Industrielle de Verga, le c</w:t>
      </w:r>
      <w:r>
        <w:rPr>
          <w:rFonts w:eastAsiaTheme="minorEastAsia" w:hint="eastAsia"/>
          <w:color w:val="000000" w:themeColor="text1"/>
          <w:kern w:val="2"/>
          <w:sz w:val="21"/>
          <w:szCs w:val="21"/>
          <w:shd w:val="clear" w:color="auto" w:fill="FFFFFF"/>
        </w:rPr>
        <w:t>orridor</w:t>
      </w:r>
      <w:r>
        <w:rPr>
          <w:rFonts w:eastAsia="Segoe UI"/>
          <w:color w:val="000000" w:themeColor="text1"/>
          <w:kern w:val="2"/>
          <w:sz w:val="21"/>
          <w:szCs w:val="21"/>
          <w:shd w:val="clear" w:color="auto" w:fill="FFFFFF"/>
        </w:rPr>
        <w:t xml:space="preserve"> de transport </w:t>
      </w:r>
      <w:r>
        <w:rPr>
          <w:rFonts w:eastAsiaTheme="minorEastAsia" w:hint="eastAsia"/>
          <w:color w:val="000000" w:themeColor="text1"/>
          <w:kern w:val="2"/>
          <w:sz w:val="21"/>
          <w:szCs w:val="21"/>
          <w:shd w:val="clear" w:color="auto" w:fill="FFFFFF"/>
        </w:rPr>
        <w:t xml:space="preserve">minier </w:t>
      </w:r>
      <w:r>
        <w:rPr>
          <w:rFonts w:eastAsia="Segoe UI"/>
          <w:color w:val="000000" w:themeColor="text1"/>
          <w:kern w:val="2"/>
          <w:sz w:val="21"/>
          <w:szCs w:val="21"/>
          <w:shd w:val="clear" w:color="auto" w:fill="FFFFFF"/>
        </w:rPr>
        <w:t>de 80 km reliant le Port de Verga à la zone minière du Sud, et la zone minière du Bloc Sud ; et le </w:t>
      </w:r>
      <w:r>
        <w:rPr>
          <w:color w:val="000000" w:themeColor="text1"/>
          <w:kern w:val="2"/>
          <w:sz w:val="21"/>
          <w:szCs w:val="21"/>
        </w:rPr>
        <w:t>Bloc Nord</w:t>
      </w:r>
      <w:r>
        <w:rPr>
          <w:rFonts w:eastAsia="Segoe UI"/>
          <w:color w:val="000000" w:themeColor="text1"/>
          <w:kern w:val="2"/>
          <w:sz w:val="21"/>
          <w:szCs w:val="21"/>
          <w:shd w:val="clear" w:color="auto" w:fill="FFFFFF"/>
        </w:rPr>
        <w:t>, qui comprend les gisements AL56 et AL16, ainsi qu’un tronçon d’environ 25 km de la Route Nationale N22.</w:t>
      </w:r>
    </w:p>
    <w:p w14:paraId="16779C93" w14:textId="266D78C0" w:rsidR="0026380B" w:rsidRPr="00926BCB" w:rsidRDefault="00F86AEA" w:rsidP="00926BCB">
      <w:pPr>
        <w:spacing w:line="360" w:lineRule="auto"/>
        <w:ind w:firstLine="420"/>
        <w:rPr>
          <w:b/>
          <w:color w:val="000000" w:themeColor="text1"/>
          <w:szCs w:val="21"/>
        </w:rPr>
      </w:pPr>
      <w:r>
        <w:rPr>
          <w:rFonts w:hint="eastAsia"/>
          <w:b/>
          <w:color w:val="000000" w:themeColor="text1"/>
          <w:szCs w:val="21"/>
        </w:rPr>
        <w:t>二、</w:t>
      </w:r>
      <w:r w:rsidR="00000000" w:rsidRPr="00926BCB">
        <w:rPr>
          <w:rFonts w:hint="eastAsia"/>
          <w:b/>
          <w:color w:val="000000" w:themeColor="text1"/>
          <w:szCs w:val="21"/>
        </w:rPr>
        <w:t>服务范围及内容</w:t>
      </w:r>
      <w:r w:rsidR="00000000" w:rsidRPr="00926BCB">
        <w:rPr>
          <w:b/>
          <w:color w:val="000000" w:themeColor="text1"/>
          <w:szCs w:val="21"/>
        </w:rPr>
        <w:t xml:space="preserve"> Champ d'application et Contenu des Services</w:t>
      </w:r>
    </w:p>
    <w:p w14:paraId="05BE835B" w14:textId="77777777" w:rsidR="0026380B" w:rsidRDefault="00000000" w:rsidP="00926BCB">
      <w:pPr>
        <w:tabs>
          <w:tab w:val="left" w:pos="5670"/>
        </w:tabs>
        <w:adjustRightInd w:val="0"/>
        <w:snapToGrid w:val="0"/>
        <w:spacing w:line="360" w:lineRule="auto"/>
        <w:ind w:firstLineChars="200" w:firstLine="420"/>
        <w:rPr>
          <w:color w:val="000000" w:themeColor="text1"/>
        </w:rPr>
      </w:pPr>
      <w:bookmarkStart w:id="61" w:name="_Hlk214476771"/>
      <w:r>
        <w:rPr>
          <w:rFonts w:hint="eastAsia"/>
          <w:color w:val="000000" w:themeColor="text1"/>
        </w:rPr>
        <w:t>为矿山公司提供以下服务：</w:t>
      </w:r>
    </w:p>
    <w:p w14:paraId="78C1E643" w14:textId="77777777" w:rsidR="0026380B" w:rsidRDefault="00000000" w:rsidP="00926BCB">
      <w:pPr>
        <w:adjustRightInd w:val="0"/>
        <w:snapToGrid w:val="0"/>
        <w:spacing w:line="360" w:lineRule="auto"/>
        <w:ind w:firstLineChars="200" w:firstLine="420"/>
        <w:rPr>
          <w:color w:val="000000" w:themeColor="text1"/>
          <w:szCs w:val="21"/>
        </w:rPr>
      </w:pPr>
      <w:r>
        <w:rPr>
          <w:color w:val="000000" w:themeColor="text1"/>
          <w:szCs w:val="21"/>
        </w:rPr>
        <w:t>1.</w:t>
      </w:r>
      <w:r>
        <w:rPr>
          <w:rFonts w:hint="eastAsia"/>
          <w:color w:val="000000" w:themeColor="text1"/>
          <w:szCs w:val="21"/>
        </w:rPr>
        <w:t>更新南矿段《</w:t>
      </w:r>
      <w:r>
        <w:rPr>
          <w:color w:val="000000" w:themeColor="text1"/>
          <w:szCs w:val="21"/>
        </w:rPr>
        <w:t>2021-2025</w:t>
      </w:r>
      <w:r>
        <w:rPr>
          <w:rFonts w:hint="eastAsia"/>
          <w:color w:val="000000" w:themeColor="text1"/>
          <w:szCs w:val="21"/>
        </w:rPr>
        <w:t>支持当地社区发展规划》。对博法省范围内的南矿段、南矿段至维嘉港区</w:t>
      </w:r>
      <w:r>
        <w:rPr>
          <w:color w:val="000000" w:themeColor="text1"/>
          <w:szCs w:val="21"/>
        </w:rPr>
        <w:t xml:space="preserve">80 </w:t>
      </w:r>
      <w:r>
        <w:rPr>
          <w:rFonts w:hint="eastAsia"/>
          <w:color w:val="000000" w:themeColor="text1"/>
          <w:szCs w:val="21"/>
        </w:rPr>
        <w:t>公里运矿通道及维嘉港口工业园区范围内的《</w:t>
      </w:r>
      <w:r>
        <w:rPr>
          <w:color w:val="000000" w:themeColor="text1"/>
          <w:szCs w:val="21"/>
        </w:rPr>
        <w:t>2021-2025</w:t>
      </w:r>
      <w:r>
        <w:rPr>
          <w:rFonts w:hint="eastAsia"/>
          <w:color w:val="000000" w:themeColor="text1"/>
          <w:szCs w:val="21"/>
        </w:rPr>
        <w:t>社区发展规划》的实施情况进行核对，走访调研受项目影响社区。结合当前社区发展实际情况，及委托方经营情况与帮扶能力，全面评估社区需求合理性，编制全面、具备可操作性的南矿段《</w:t>
      </w:r>
      <w:r>
        <w:rPr>
          <w:color w:val="000000" w:themeColor="text1"/>
          <w:szCs w:val="21"/>
        </w:rPr>
        <w:t>2026-2030</w:t>
      </w:r>
      <w:r>
        <w:rPr>
          <w:rFonts w:hint="eastAsia"/>
          <w:color w:val="000000" w:themeColor="text1"/>
          <w:szCs w:val="21"/>
        </w:rPr>
        <w:t>支持当地社区发展规划》。</w:t>
      </w:r>
    </w:p>
    <w:p w14:paraId="41AB9EFC" w14:textId="77777777" w:rsidR="0026380B" w:rsidRDefault="00000000" w:rsidP="00926BCB">
      <w:pPr>
        <w:adjustRightInd w:val="0"/>
        <w:snapToGrid w:val="0"/>
        <w:spacing w:line="360" w:lineRule="auto"/>
        <w:ind w:firstLineChars="200" w:firstLine="420"/>
        <w:rPr>
          <w:color w:val="000000" w:themeColor="text1"/>
          <w:szCs w:val="21"/>
        </w:rPr>
      </w:pPr>
      <w:r>
        <w:rPr>
          <w:color w:val="000000" w:themeColor="text1"/>
          <w:szCs w:val="21"/>
        </w:rPr>
        <w:t>2.</w:t>
      </w:r>
      <w:r>
        <w:rPr>
          <w:rFonts w:hint="eastAsia"/>
          <w:color w:val="000000" w:themeColor="text1"/>
        </w:rPr>
        <w:t>走访调研北矿段泰利梅莱省</w:t>
      </w:r>
      <w:r>
        <w:rPr>
          <w:color w:val="000000" w:themeColor="text1"/>
        </w:rPr>
        <w:t>N22</w:t>
      </w:r>
      <w:r>
        <w:rPr>
          <w:rFonts w:hint="eastAsia"/>
          <w:color w:val="000000" w:themeColor="text1"/>
        </w:rPr>
        <w:t>国道、</w:t>
      </w:r>
      <w:r>
        <w:rPr>
          <w:color w:val="000000" w:themeColor="text1"/>
        </w:rPr>
        <w:t xml:space="preserve">56 </w:t>
      </w:r>
      <w:r>
        <w:rPr>
          <w:rFonts w:hint="eastAsia"/>
          <w:color w:val="000000" w:themeColor="text1"/>
        </w:rPr>
        <w:t>号矿体及</w:t>
      </w:r>
      <w:r>
        <w:rPr>
          <w:color w:val="000000" w:themeColor="text1"/>
        </w:rPr>
        <w:t xml:space="preserve">16 </w:t>
      </w:r>
      <w:r>
        <w:rPr>
          <w:rFonts w:hint="eastAsia"/>
          <w:color w:val="000000" w:themeColor="text1"/>
        </w:rPr>
        <w:t>号矿体等受项目影响的周边社区，编制北矿段《</w:t>
      </w:r>
      <w:r>
        <w:rPr>
          <w:color w:val="000000" w:themeColor="text1"/>
        </w:rPr>
        <w:t>2026-2030</w:t>
      </w:r>
      <w:r>
        <w:rPr>
          <w:rFonts w:hint="eastAsia"/>
          <w:color w:val="000000" w:themeColor="text1"/>
        </w:rPr>
        <w:t>支持当地社区发展规划》</w:t>
      </w:r>
      <w:r>
        <w:rPr>
          <w:rFonts w:hint="eastAsia"/>
          <w:color w:val="000000" w:themeColor="text1"/>
          <w:szCs w:val="21"/>
        </w:rPr>
        <w:t>；</w:t>
      </w:r>
    </w:p>
    <w:p w14:paraId="6FFF131E" w14:textId="77777777" w:rsidR="0026380B" w:rsidRDefault="00000000" w:rsidP="00926BCB">
      <w:pPr>
        <w:adjustRightInd w:val="0"/>
        <w:snapToGrid w:val="0"/>
        <w:spacing w:line="360" w:lineRule="auto"/>
        <w:ind w:firstLineChars="200" w:firstLine="420"/>
        <w:rPr>
          <w:color w:val="000000" w:themeColor="text1"/>
        </w:rPr>
      </w:pPr>
      <w:r>
        <w:rPr>
          <w:color w:val="000000" w:themeColor="text1"/>
          <w:szCs w:val="21"/>
        </w:rPr>
        <w:t>3.</w:t>
      </w:r>
      <w:r>
        <w:rPr>
          <w:rFonts w:hint="eastAsia"/>
          <w:color w:val="000000" w:themeColor="text1"/>
        </w:rPr>
        <w:t>按照几内亚《矿业法》、《特许权协议》中关于支持当地社区发展的具体要求，做好社区及政府层面的沟通宣讲，并最终获得政府及社区对项目南北矿段《《</w:t>
      </w:r>
      <w:r>
        <w:rPr>
          <w:color w:val="000000" w:themeColor="text1"/>
        </w:rPr>
        <w:t>2026-2030</w:t>
      </w:r>
      <w:r>
        <w:rPr>
          <w:rFonts w:hint="eastAsia"/>
          <w:color w:val="000000" w:themeColor="text1"/>
        </w:rPr>
        <w:t>支持当地社区发展规划》的审批，起草并促成企业与社区签署《支持当地社区发展协议》。</w:t>
      </w:r>
    </w:p>
    <w:p w14:paraId="278D637B" w14:textId="77777777" w:rsidR="0026380B" w:rsidRDefault="00000000" w:rsidP="00926BCB">
      <w:pPr>
        <w:pStyle w:val="21"/>
        <w:spacing w:line="360" w:lineRule="auto"/>
        <w:ind w:firstLineChars="200" w:firstLine="420"/>
        <w:rPr>
          <w:rFonts w:ascii="Times New Roman" w:eastAsia="Segoe UI" w:hAnsi="Times New Roman"/>
          <w:color w:val="000000" w:themeColor="text1"/>
          <w:szCs w:val="21"/>
          <w:shd w:val="clear" w:color="auto" w:fill="FFFFFF"/>
        </w:rPr>
      </w:pPr>
      <w:r>
        <w:rPr>
          <w:rFonts w:ascii="Times New Roman" w:eastAsia="Segoe UI" w:hAnsi="Times New Roman"/>
          <w:color w:val="000000" w:themeColor="text1"/>
          <w:szCs w:val="21"/>
          <w:shd w:val="clear" w:color="auto" w:fill="FFFFFF"/>
        </w:rPr>
        <w:t>Le Soumissionnaire fournira à l</w:t>
      </w:r>
      <w:r>
        <w:rPr>
          <w:rFonts w:ascii="Times New Roman" w:hAnsi="Times New Roman"/>
          <w:color w:val="000000" w:themeColor="text1"/>
          <w:szCs w:val="21"/>
          <w:shd w:val="clear" w:color="auto" w:fill="FFFFFF"/>
        </w:rPr>
        <w:t>’</w:t>
      </w:r>
      <w:r>
        <w:rPr>
          <w:rFonts w:ascii="Times New Roman" w:eastAsia="Segoe UI" w:hAnsi="Times New Roman"/>
          <w:color w:val="000000" w:themeColor="text1"/>
          <w:szCs w:val="21"/>
          <w:shd w:val="clear" w:color="auto" w:fill="FFFFFF"/>
        </w:rPr>
        <w:t>Acheteur les services décrits ci-après</w:t>
      </w:r>
    </w:p>
    <w:p w14:paraId="762E29A4" w14:textId="77777777" w:rsidR="0026380B" w:rsidRDefault="00000000" w:rsidP="00926BCB">
      <w:pPr>
        <w:pStyle w:val="21"/>
        <w:spacing w:line="360" w:lineRule="auto"/>
        <w:ind w:firstLineChars="200" w:firstLine="420"/>
        <w:rPr>
          <w:rFonts w:ascii="Times New Roman" w:eastAsia="Segoe UI" w:hAnsi="Times New Roman"/>
          <w:color w:val="000000" w:themeColor="text1"/>
          <w:szCs w:val="21"/>
          <w:shd w:val="clear" w:color="auto" w:fill="FFFFFF"/>
        </w:rPr>
      </w:pPr>
      <w:r>
        <w:rPr>
          <w:rFonts w:ascii="Times New Roman" w:eastAsia="Segoe UI" w:hAnsi="Times New Roman"/>
          <w:color w:val="000000" w:themeColor="text1"/>
          <w:szCs w:val="21"/>
          <w:shd w:val="clear" w:color="auto" w:fill="FFFFFF"/>
        </w:rPr>
        <w:lastRenderedPageBreak/>
        <w:t>1.Mise à jour du Plan d’Appuis au Développement Local (PADL) du Bloc Sud :</w:t>
      </w:r>
    </w:p>
    <w:p w14:paraId="64006F1D" w14:textId="516CAF1C" w:rsidR="0026380B" w:rsidRDefault="00000000" w:rsidP="00926BCB">
      <w:pPr>
        <w:pStyle w:val="21"/>
        <w:spacing w:line="360" w:lineRule="auto"/>
        <w:ind w:firstLineChars="200" w:firstLine="420"/>
        <w:rPr>
          <w:rFonts w:ascii="Times New Roman" w:eastAsia="Segoe UI" w:hAnsi="Times New Roman"/>
          <w:color w:val="000000" w:themeColor="text1"/>
          <w:szCs w:val="21"/>
          <w:shd w:val="clear" w:color="auto" w:fill="FFFFFF"/>
        </w:rPr>
      </w:pPr>
      <w:r>
        <w:rPr>
          <w:rFonts w:ascii="Times New Roman" w:eastAsia="Segoe UI" w:hAnsi="Times New Roman"/>
          <w:color w:val="000000" w:themeColor="text1"/>
          <w:szCs w:val="21"/>
          <w:shd w:val="clear" w:color="auto" w:fill="FFFFFF"/>
        </w:rPr>
        <w:t xml:space="preserve">(a) Réaliser une étude de terrain exhaustive auprès des communautés riveraines du Bloc Sud, le long du </w:t>
      </w:r>
      <w:r w:rsidR="00926BCB" w:rsidRPr="00926BCB">
        <w:rPr>
          <w:rFonts w:ascii="Times New Roman" w:eastAsia="Segoe UI" w:hAnsi="Times New Roman" w:hint="eastAsia"/>
          <w:color w:val="000000" w:themeColor="text1"/>
          <w:szCs w:val="21"/>
          <w:shd w:val="clear" w:color="auto" w:fill="FFFFFF"/>
        </w:rPr>
        <w:t xml:space="preserve">corridor </w:t>
      </w:r>
      <w:r>
        <w:rPr>
          <w:rFonts w:ascii="Times New Roman" w:eastAsia="Segoe UI" w:hAnsi="Times New Roman"/>
          <w:color w:val="000000" w:themeColor="text1"/>
          <w:szCs w:val="21"/>
          <w:shd w:val="clear" w:color="auto" w:fill="FFFFFF"/>
        </w:rPr>
        <w:t>de transport de minerai de 80 km et dans la zone industrielle portuaire de Verga, toutes situées dans la Préfecture de Boffa ;</w:t>
      </w:r>
    </w:p>
    <w:p w14:paraId="7FB39328" w14:textId="77777777" w:rsidR="0026380B" w:rsidRDefault="00000000" w:rsidP="00926BCB">
      <w:pPr>
        <w:pStyle w:val="21"/>
        <w:spacing w:line="360" w:lineRule="auto"/>
        <w:ind w:firstLineChars="200" w:firstLine="420"/>
        <w:rPr>
          <w:rFonts w:ascii="Times New Roman" w:eastAsia="Segoe UI" w:hAnsi="Times New Roman"/>
          <w:color w:val="000000" w:themeColor="text1"/>
          <w:szCs w:val="21"/>
          <w:shd w:val="clear" w:color="auto" w:fill="FFFFFF"/>
        </w:rPr>
      </w:pPr>
      <w:r>
        <w:rPr>
          <w:rFonts w:ascii="Times New Roman" w:eastAsia="Segoe UI" w:hAnsi="Times New Roman"/>
          <w:color w:val="000000" w:themeColor="text1"/>
          <w:szCs w:val="21"/>
          <w:shd w:val="clear" w:color="auto" w:fill="FFFFFF"/>
        </w:rPr>
        <w:t>(b) Procéder à une évaluation détaillée de la mise en œuvre et des impacts du PADL 2021-2025 en vigueur.</w:t>
      </w:r>
    </w:p>
    <w:p w14:paraId="27216DC1" w14:textId="77777777" w:rsidR="0026380B" w:rsidRDefault="00000000" w:rsidP="00926BCB">
      <w:pPr>
        <w:pStyle w:val="21"/>
        <w:spacing w:line="360" w:lineRule="auto"/>
        <w:ind w:firstLineChars="200" w:firstLine="420"/>
        <w:rPr>
          <w:rFonts w:ascii="Times New Roman" w:eastAsia="Segoe UI" w:hAnsi="Times New Roman"/>
          <w:color w:val="000000" w:themeColor="text1"/>
          <w:szCs w:val="21"/>
          <w:shd w:val="clear" w:color="auto" w:fill="FFFFFF"/>
        </w:rPr>
      </w:pPr>
      <w:r>
        <w:rPr>
          <w:rFonts w:ascii="Times New Roman" w:eastAsia="Segoe UI" w:hAnsi="Times New Roman"/>
          <w:color w:val="000000" w:themeColor="text1"/>
          <w:szCs w:val="21"/>
          <w:shd w:val="clear" w:color="auto" w:fill="FFFFFF"/>
        </w:rPr>
        <w:t>(c) Sur la base des conclusions de (a) et (b), et en tenant compte de la situation financière et des capacités réelles d</w:t>
      </w:r>
      <w:r>
        <w:rPr>
          <w:rFonts w:ascii="Times New Roman" w:hAnsi="Times New Roman"/>
          <w:color w:val="000000" w:themeColor="text1"/>
          <w:szCs w:val="21"/>
          <w:shd w:val="clear" w:color="auto" w:fill="FFFFFF"/>
        </w:rPr>
        <w:t>’</w:t>
      </w:r>
      <w:r>
        <w:rPr>
          <w:rFonts w:ascii="Times New Roman" w:eastAsia="Segoe UI" w:hAnsi="Times New Roman"/>
          <w:color w:val="000000" w:themeColor="text1"/>
          <w:szCs w:val="21"/>
          <w:shd w:val="clear" w:color="auto" w:fill="FFFFFF"/>
        </w:rPr>
        <w:t>appui de l</w:t>
      </w:r>
      <w:r>
        <w:rPr>
          <w:rFonts w:ascii="Times New Roman" w:hAnsi="Times New Roman"/>
          <w:color w:val="000000" w:themeColor="text1"/>
          <w:szCs w:val="21"/>
          <w:shd w:val="clear" w:color="auto" w:fill="FFFFFF"/>
        </w:rPr>
        <w:t>’</w:t>
      </w:r>
      <w:r>
        <w:rPr>
          <w:rFonts w:ascii="Times New Roman" w:eastAsia="Segoe UI" w:hAnsi="Times New Roman"/>
          <w:color w:val="000000" w:themeColor="text1"/>
          <w:szCs w:val="21"/>
          <w:shd w:val="clear" w:color="auto" w:fill="FFFFFF"/>
        </w:rPr>
        <w:t>Acheteur, élaborer un nouveau PADL pour la période 2026-2030. Ce plan devra être complet, chiffré, assorti d</w:t>
      </w:r>
      <w:r>
        <w:rPr>
          <w:rFonts w:ascii="Times New Roman" w:hAnsi="Times New Roman"/>
          <w:color w:val="000000" w:themeColor="text1"/>
          <w:szCs w:val="21"/>
          <w:shd w:val="clear" w:color="auto" w:fill="FFFFFF"/>
        </w:rPr>
        <w:t>’</w:t>
      </w:r>
      <w:r>
        <w:rPr>
          <w:rFonts w:ascii="Times New Roman" w:eastAsia="Segoe UI" w:hAnsi="Times New Roman"/>
          <w:color w:val="000000" w:themeColor="text1"/>
          <w:szCs w:val="21"/>
          <w:shd w:val="clear" w:color="auto" w:fill="FFFFFF"/>
        </w:rPr>
        <w:t>un calendrier d</w:t>
      </w:r>
      <w:r>
        <w:rPr>
          <w:rFonts w:ascii="Times New Roman" w:hAnsi="Times New Roman"/>
          <w:color w:val="000000" w:themeColor="text1"/>
          <w:szCs w:val="21"/>
          <w:shd w:val="clear" w:color="auto" w:fill="FFFFFF"/>
        </w:rPr>
        <w:t>’</w:t>
      </w:r>
      <w:r>
        <w:rPr>
          <w:rFonts w:ascii="Times New Roman" w:eastAsia="Segoe UI" w:hAnsi="Times New Roman"/>
          <w:color w:val="000000" w:themeColor="text1"/>
          <w:szCs w:val="21"/>
          <w:shd w:val="clear" w:color="auto" w:fill="FFFFFF"/>
        </w:rPr>
        <w:t>exécution réaliste et viser à répondre aux besoins légitimes réévalués des communautés.</w:t>
      </w:r>
    </w:p>
    <w:p w14:paraId="487C4148" w14:textId="77777777" w:rsidR="0026380B" w:rsidRDefault="00000000" w:rsidP="00926BCB">
      <w:pPr>
        <w:pStyle w:val="21"/>
        <w:spacing w:line="360" w:lineRule="auto"/>
        <w:ind w:firstLineChars="200" w:firstLine="420"/>
        <w:rPr>
          <w:rFonts w:ascii="Times New Roman" w:eastAsia="Segoe UI" w:hAnsi="Times New Roman"/>
          <w:color w:val="000000" w:themeColor="text1"/>
          <w:szCs w:val="21"/>
          <w:shd w:val="clear" w:color="auto" w:fill="FFFFFF"/>
        </w:rPr>
      </w:pPr>
      <w:r>
        <w:rPr>
          <w:rFonts w:ascii="Times New Roman" w:eastAsia="Segoe UI" w:hAnsi="Times New Roman"/>
          <w:color w:val="000000" w:themeColor="text1"/>
          <w:szCs w:val="21"/>
          <w:shd w:val="clear" w:color="auto" w:fill="FFFFFF"/>
        </w:rPr>
        <w:t>2. Élaboration du Plan d’Appuis au Développement Local (PADL) pour le Bloc Nord :</w:t>
      </w:r>
    </w:p>
    <w:p w14:paraId="61E13B86" w14:textId="77777777" w:rsidR="0026380B" w:rsidRDefault="00000000" w:rsidP="00926BCB">
      <w:pPr>
        <w:pStyle w:val="21"/>
        <w:spacing w:line="360" w:lineRule="auto"/>
        <w:ind w:firstLineChars="200" w:firstLine="420"/>
        <w:rPr>
          <w:rFonts w:ascii="Times New Roman" w:eastAsia="Segoe UI" w:hAnsi="Times New Roman"/>
          <w:color w:val="000000" w:themeColor="text1"/>
          <w:szCs w:val="21"/>
          <w:shd w:val="clear" w:color="auto" w:fill="FFFFFF"/>
        </w:rPr>
      </w:pPr>
      <w:r>
        <w:rPr>
          <w:rFonts w:ascii="Times New Roman" w:eastAsia="Segoe UI" w:hAnsi="Times New Roman"/>
          <w:color w:val="000000" w:themeColor="text1"/>
          <w:szCs w:val="21"/>
          <w:shd w:val="clear" w:color="auto" w:fill="FFFFFF"/>
        </w:rPr>
        <w:t xml:space="preserve">(a) Réaliser une étude de terrain exhaustive auprès des communautés riveraines situées autour de la Route Nationale N22 et des bloc 56 et 16 du Bloc Nord, dans la Préfecture de </w:t>
      </w:r>
      <w:proofErr w:type="spellStart"/>
      <w:r>
        <w:rPr>
          <w:rFonts w:ascii="Times New Roman" w:eastAsia="Segoe UI" w:hAnsi="Times New Roman"/>
          <w:color w:val="000000" w:themeColor="text1"/>
          <w:szCs w:val="21"/>
          <w:shd w:val="clear" w:color="auto" w:fill="FFFFFF"/>
        </w:rPr>
        <w:t>Télimélé</w:t>
      </w:r>
      <w:proofErr w:type="spellEnd"/>
      <w:r>
        <w:rPr>
          <w:rFonts w:ascii="Times New Roman" w:eastAsia="Segoe UI" w:hAnsi="Times New Roman"/>
          <w:color w:val="000000" w:themeColor="text1"/>
          <w:szCs w:val="21"/>
          <w:shd w:val="clear" w:color="auto" w:fill="FFFFFF"/>
        </w:rPr>
        <w:t>.</w:t>
      </w:r>
    </w:p>
    <w:p w14:paraId="18B571C1" w14:textId="77777777" w:rsidR="0026380B" w:rsidRDefault="00000000" w:rsidP="00926BCB">
      <w:pPr>
        <w:pStyle w:val="21"/>
        <w:spacing w:line="360" w:lineRule="auto"/>
        <w:ind w:firstLineChars="200" w:firstLine="420"/>
        <w:rPr>
          <w:rFonts w:ascii="Times New Roman" w:eastAsia="Segoe UI" w:hAnsi="Times New Roman"/>
          <w:color w:val="000000" w:themeColor="text1"/>
          <w:szCs w:val="21"/>
          <w:shd w:val="clear" w:color="auto" w:fill="FFFFFF"/>
        </w:rPr>
      </w:pPr>
      <w:r>
        <w:rPr>
          <w:rFonts w:ascii="Times New Roman" w:eastAsia="Segoe UI" w:hAnsi="Times New Roman"/>
          <w:color w:val="000000" w:themeColor="text1"/>
          <w:szCs w:val="21"/>
          <w:shd w:val="clear" w:color="auto" w:fill="FFFFFF"/>
        </w:rPr>
        <w:t>(b) Sur cette base, élaborer un PADL pour la période 2026-2030 spécifique au Bloc Nord, conforme aux mêmes normes de qualité, de détail et de structuration que celui du Bloc Sud.</w:t>
      </w:r>
    </w:p>
    <w:p w14:paraId="03D9A613" w14:textId="77777777" w:rsidR="0026380B" w:rsidRDefault="00000000" w:rsidP="00926BCB">
      <w:pPr>
        <w:pStyle w:val="21"/>
        <w:spacing w:line="360" w:lineRule="auto"/>
        <w:ind w:firstLineChars="200" w:firstLine="420"/>
        <w:rPr>
          <w:rFonts w:ascii="Times New Roman" w:eastAsia="Segoe UI" w:hAnsi="Times New Roman"/>
          <w:color w:val="000000" w:themeColor="text1"/>
          <w:szCs w:val="21"/>
          <w:shd w:val="clear" w:color="auto" w:fill="FFFFFF"/>
        </w:rPr>
      </w:pPr>
      <w:r>
        <w:rPr>
          <w:rFonts w:ascii="Times New Roman" w:eastAsia="Segoe UI" w:hAnsi="Times New Roman"/>
          <w:color w:val="000000" w:themeColor="text1"/>
          <w:szCs w:val="21"/>
          <w:shd w:val="clear" w:color="auto" w:fill="FFFFFF"/>
        </w:rPr>
        <w:t>Conformément aux dispositions impératives du Code Minier guinéen et de la Convention de Concession, le Soumissionnaire garantit l</w:t>
      </w:r>
      <w:r>
        <w:rPr>
          <w:rFonts w:ascii="Times New Roman" w:hAnsi="Times New Roman"/>
          <w:color w:val="000000" w:themeColor="text1"/>
          <w:szCs w:val="21"/>
          <w:shd w:val="clear" w:color="auto" w:fill="FFFFFF"/>
        </w:rPr>
        <w:t>’</w:t>
      </w:r>
      <w:r>
        <w:rPr>
          <w:rFonts w:ascii="Times New Roman" w:eastAsia="Segoe UI" w:hAnsi="Times New Roman"/>
          <w:color w:val="000000" w:themeColor="text1"/>
          <w:szCs w:val="21"/>
          <w:shd w:val="clear" w:color="auto" w:fill="FFFFFF"/>
        </w:rPr>
        <w:t>obtention de l</w:t>
      </w:r>
      <w:r>
        <w:rPr>
          <w:rFonts w:ascii="Times New Roman" w:hAnsi="Times New Roman"/>
          <w:color w:val="000000" w:themeColor="text1"/>
          <w:szCs w:val="21"/>
          <w:shd w:val="clear" w:color="auto" w:fill="FFFFFF"/>
        </w:rPr>
        <w:t>’</w:t>
      </w:r>
      <w:r>
        <w:rPr>
          <w:rFonts w:ascii="Times New Roman" w:eastAsia="Segoe UI" w:hAnsi="Times New Roman"/>
          <w:color w:val="000000" w:themeColor="text1"/>
          <w:szCs w:val="21"/>
          <w:shd w:val="clear" w:color="auto" w:fill="FFFFFF"/>
        </w:rPr>
        <w:t>approbation réglementaire définitive des Plans de Développement Local (PADL) 2026-2030. À cette fin, il concevra et mettra en œuvre, après validation écrite préalable de l</w:t>
      </w:r>
      <w:r>
        <w:rPr>
          <w:rFonts w:ascii="Times New Roman" w:hAnsi="Times New Roman"/>
          <w:color w:val="000000" w:themeColor="text1"/>
          <w:szCs w:val="21"/>
          <w:shd w:val="clear" w:color="auto" w:fill="FFFFFF"/>
        </w:rPr>
        <w:t>’</w:t>
      </w:r>
      <w:r>
        <w:rPr>
          <w:rFonts w:ascii="Times New Roman" w:eastAsia="Segoe UI" w:hAnsi="Times New Roman"/>
          <w:color w:val="000000" w:themeColor="text1"/>
          <w:szCs w:val="21"/>
          <w:shd w:val="clear" w:color="auto" w:fill="FFFFFF"/>
        </w:rPr>
        <w:t>Acheteur, un processus de concertation formalisé avec les communautés riveraines et les autorités compétentes. Il assumera ensuite l</w:t>
      </w:r>
      <w:r>
        <w:rPr>
          <w:rFonts w:ascii="Times New Roman" w:hAnsi="Times New Roman"/>
          <w:color w:val="000000" w:themeColor="text1"/>
          <w:szCs w:val="21"/>
          <w:shd w:val="clear" w:color="auto" w:fill="FFFFFF"/>
        </w:rPr>
        <w:t>’</w:t>
      </w:r>
      <w:r>
        <w:rPr>
          <w:rFonts w:ascii="Times New Roman" w:eastAsia="Segoe UI" w:hAnsi="Times New Roman"/>
          <w:color w:val="000000" w:themeColor="text1"/>
          <w:szCs w:val="21"/>
          <w:shd w:val="clear" w:color="auto" w:fill="FFFFFF"/>
        </w:rPr>
        <w:t>entière responsabilité de la préparation, de la soumission et du suivi exhaustif du dossier jusqu</w:t>
      </w:r>
      <w:r>
        <w:rPr>
          <w:rFonts w:ascii="Times New Roman" w:hAnsi="Times New Roman"/>
          <w:color w:val="000000" w:themeColor="text1"/>
          <w:szCs w:val="21"/>
          <w:shd w:val="clear" w:color="auto" w:fill="FFFFFF"/>
        </w:rPr>
        <w:t>’</w:t>
      </w:r>
      <w:r>
        <w:rPr>
          <w:rFonts w:ascii="Times New Roman" w:eastAsia="Segoe UI" w:hAnsi="Times New Roman"/>
          <w:color w:val="000000" w:themeColor="text1"/>
          <w:szCs w:val="21"/>
          <w:shd w:val="clear" w:color="auto" w:fill="FFFFFF"/>
        </w:rPr>
        <w:t>à la délivrance effective des approbations écrites, définitives et conjointes par les autorités et les représentants communautaires dûment mandatés ces derniers étant également soumis à la validation préalable de l</w:t>
      </w:r>
      <w:r>
        <w:rPr>
          <w:rFonts w:ascii="Times New Roman" w:hAnsi="Times New Roman"/>
          <w:color w:val="000000" w:themeColor="text1"/>
          <w:szCs w:val="21"/>
          <w:shd w:val="clear" w:color="auto" w:fill="FFFFFF"/>
        </w:rPr>
        <w:t>’</w:t>
      </w:r>
      <w:r>
        <w:rPr>
          <w:rFonts w:ascii="Times New Roman" w:eastAsia="Segoe UI" w:hAnsi="Times New Roman"/>
          <w:color w:val="000000" w:themeColor="text1"/>
          <w:szCs w:val="21"/>
          <w:shd w:val="clear" w:color="auto" w:fill="FFFFFF"/>
        </w:rPr>
        <w:t>Acheteur. L</w:t>
      </w:r>
      <w:r>
        <w:rPr>
          <w:rFonts w:ascii="Times New Roman" w:hAnsi="Times New Roman"/>
          <w:color w:val="000000" w:themeColor="text1"/>
          <w:szCs w:val="21"/>
          <w:shd w:val="clear" w:color="auto" w:fill="FFFFFF"/>
        </w:rPr>
        <w:t>’</w:t>
      </w:r>
      <w:r>
        <w:rPr>
          <w:rFonts w:ascii="Times New Roman" w:eastAsia="Segoe UI" w:hAnsi="Times New Roman"/>
          <w:color w:val="000000" w:themeColor="text1"/>
          <w:szCs w:val="21"/>
          <w:shd w:val="clear" w:color="auto" w:fill="FFFFFF"/>
        </w:rPr>
        <w:t>obtention de ces approbations constitue une condition suspensive à la réception et au paiement finals.</w:t>
      </w:r>
    </w:p>
    <w:bookmarkEnd w:id="61"/>
    <w:p w14:paraId="4FC4D9C7" w14:textId="77777777" w:rsidR="0026380B" w:rsidRDefault="00000000" w:rsidP="00926BCB">
      <w:pPr>
        <w:numPr>
          <w:ilvl w:val="0"/>
          <w:numId w:val="6"/>
        </w:numPr>
        <w:adjustRightInd w:val="0"/>
        <w:spacing w:line="360" w:lineRule="auto"/>
        <w:ind w:firstLine="420"/>
        <w:rPr>
          <w:rFonts w:ascii="宋体" w:hAnsi="宋体"/>
          <w:b/>
          <w:bCs/>
          <w:szCs w:val="21"/>
        </w:rPr>
      </w:pPr>
      <w:r>
        <w:rPr>
          <w:rFonts w:ascii="宋体" w:hAnsi="宋体" w:hint="eastAsia"/>
          <w:b/>
          <w:bCs/>
          <w:color w:val="000000" w:themeColor="text1"/>
        </w:rPr>
        <w:t>服务依据</w:t>
      </w:r>
      <w:r w:rsidRPr="00926BCB">
        <w:rPr>
          <w:rFonts w:eastAsia="Segoe UI"/>
          <w:color w:val="000000" w:themeColor="text1"/>
          <w:szCs w:val="21"/>
          <w:shd w:val="clear" w:color="auto" w:fill="FFFFFF"/>
        </w:rPr>
        <w:t>Bases juridiques du service</w:t>
      </w:r>
    </w:p>
    <w:p w14:paraId="4DE38DF2" w14:textId="77777777" w:rsidR="0026380B" w:rsidRDefault="00000000" w:rsidP="00926BCB">
      <w:pPr>
        <w:pStyle w:val="TOC4"/>
        <w:spacing w:line="360" w:lineRule="auto"/>
        <w:ind w:leftChars="0" w:left="0" w:firstLineChars="200" w:firstLine="420"/>
        <w:rPr>
          <w:color w:val="000000" w:themeColor="text1"/>
          <w:szCs w:val="21"/>
        </w:rPr>
      </w:pPr>
      <w:r>
        <w:rPr>
          <w:rFonts w:hint="eastAsia"/>
          <w:color w:val="000000" w:themeColor="text1"/>
          <w:szCs w:val="21"/>
        </w:rPr>
        <w:t>法律依据：几内亚矿业法、特许权协议。</w:t>
      </w:r>
    </w:p>
    <w:p w14:paraId="2DC950E9" w14:textId="77777777" w:rsidR="0026380B" w:rsidRDefault="00000000" w:rsidP="00926BCB">
      <w:pPr>
        <w:spacing w:line="360" w:lineRule="auto"/>
        <w:ind w:firstLineChars="200" w:firstLine="420"/>
        <w:rPr>
          <w:color w:val="000000" w:themeColor="text1"/>
        </w:rPr>
      </w:pPr>
      <w:r>
        <w:rPr>
          <w:rFonts w:eastAsia="Segoe UI"/>
          <w:color w:val="000000" w:themeColor="text1"/>
          <w:szCs w:val="21"/>
          <w:shd w:val="clear" w:color="auto" w:fill="FFFFFF"/>
        </w:rPr>
        <w:t xml:space="preserve">Fondement juridique : Code minier de la Guinée et </w:t>
      </w:r>
      <w:r>
        <w:rPr>
          <w:rFonts w:eastAsiaTheme="minorEastAsia" w:hint="eastAsia"/>
          <w:color w:val="000000" w:themeColor="text1"/>
          <w:szCs w:val="21"/>
          <w:shd w:val="clear" w:color="auto" w:fill="FFFFFF"/>
        </w:rPr>
        <w:t xml:space="preserve">la </w:t>
      </w:r>
      <w:r>
        <w:rPr>
          <w:rFonts w:eastAsia="Segoe UI"/>
          <w:color w:val="000000" w:themeColor="text1"/>
          <w:szCs w:val="21"/>
          <w:shd w:val="clear" w:color="auto" w:fill="FFFFFF"/>
        </w:rPr>
        <w:t>Convention.</w:t>
      </w:r>
    </w:p>
    <w:p w14:paraId="1F31C5E0" w14:textId="77777777" w:rsidR="0026380B" w:rsidRPr="00926BCB" w:rsidRDefault="00000000" w:rsidP="00926BCB">
      <w:pPr>
        <w:numPr>
          <w:ilvl w:val="0"/>
          <w:numId w:val="6"/>
        </w:numPr>
        <w:adjustRightInd w:val="0"/>
        <w:spacing w:line="360" w:lineRule="auto"/>
        <w:ind w:firstLine="420"/>
        <w:rPr>
          <w:rFonts w:ascii="宋体" w:hAnsi="宋体"/>
          <w:b/>
          <w:bCs/>
          <w:color w:val="000000" w:themeColor="text1"/>
        </w:rPr>
      </w:pPr>
      <w:r>
        <w:rPr>
          <w:rFonts w:ascii="宋体" w:hAnsi="宋体"/>
          <w:b/>
          <w:bCs/>
          <w:color w:val="000000" w:themeColor="text1"/>
        </w:rPr>
        <w:t>服务人员</w:t>
      </w:r>
      <w:r>
        <w:rPr>
          <w:rFonts w:ascii="宋体" w:hAnsi="宋体" w:hint="eastAsia"/>
          <w:b/>
          <w:bCs/>
          <w:color w:val="000000" w:themeColor="text1"/>
        </w:rPr>
        <w:t>要求</w:t>
      </w:r>
      <w:r w:rsidRPr="00926BCB">
        <w:rPr>
          <w:rFonts w:ascii="宋体" w:hAnsi="宋体"/>
          <w:b/>
          <w:bCs/>
          <w:color w:val="000000" w:themeColor="text1"/>
        </w:rPr>
        <w:t>Exigences relatives au personnel de service</w:t>
      </w:r>
    </w:p>
    <w:p w14:paraId="5380E3F0" w14:textId="77777777" w:rsidR="0026380B" w:rsidRDefault="00000000" w:rsidP="00926BCB">
      <w:pPr>
        <w:pStyle w:val="TOC4"/>
        <w:spacing w:line="360" w:lineRule="auto"/>
        <w:ind w:leftChars="0" w:left="0" w:firstLineChars="200" w:firstLine="420"/>
        <w:rPr>
          <w:color w:val="000000" w:themeColor="text1"/>
          <w:szCs w:val="21"/>
        </w:rPr>
      </w:pPr>
      <w:r>
        <w:rPr>
          <w:rFonts w:ascii="宋体" w:hAnsi="宋体" w:hint="eastAsia"/>
          <w:color w:val="000000" w:themeColor="text1"/>
          <w:szCs w:val="21"/>
        </w:rPr>
        <w:t>总负责人：</w:t>
      </w:r>
      <w:r>
        <w:rPr>
          <w:rFonts w:hint="eastAsia"/>
          <w:color w:val="000000" w:themeColor="text1"/>
          <w:szCs w:val="21"/>
        </w:rPr>
        <w:t>需具备大学及以上学历或类似社区发展规划编制服务的业绩（提供符合本采购要求的项目管理合同扫描件，包括合同封面、合同范围页、签字页等）</w:t>
      </w:r>
    </w:p>
    <w:p w14:paraId="12B5458F" w14:textId="77777777" w:rsidR="0026380B" w:rsidRDefault="00000000" w:rsidP="00926BCB">
      <w:pPr>
        <w:pStyle w:val="21"/>
        <w:spacing w:line="360" w:lineRule="auto"/>
        <w:ind w:firstLine="420"/>
      </w:pPr>
      <w:r>
        <w:rPr>
          <w:rFonts w:ascii="Times New Roman" w:eastAsia="Segoe UI" w:hAnsi="Times New Roman"/>
          <w:color w:val="000000" w:themeColor="text1"/>
          <w:szCs w:val="21"/>
          <w:shd w:val="clear" w:color="auto" w:fill="FFFFFF"/>
        </w:rPr>
        <w:t>Chef de projet principal : Il est nécessaire de justifier d’un diplôme universitaire ou d’une expérience avérée dans des missions comparables, telles que l’élaboration de plans de développement communautaire. Les preuves doivent être fournies sous forme de copies scannées de contrats de gestion de projet répondant aux exigences de cet appel d’offres, incluant au minimum la page de couverture, la page définissant le périmètre des prestations et la page de signature.</w:t>
      </w:r>
    </w:p>
    <w:p w14:paraId="4F3A2A7B" w14:textId="21FE1ABA" w:rsidR="0026380B" w:rsidRDefault="00000000" w:rsidP="00926BCB">
      <w:pPr>
        <w:adjustRightInd w:val="0"/>
        <w:snapToGrid w:val="0"/>
        <w:spacing w:line="360" w:lineRule="auto"/>
        <w:ind w:firstLineChars="200" w:firstLine="420"/>
        <w:rPr>
          <w:color w:val="000000" w:themeColor="text1"/>
        </w:rPr>
      </w:pPr>
      <w:r>
        <w:rPr>
          <w:color w:val="000000" w:themeColor="text1"/>
          <w:szCs w:val="21"/>
        </w:rPr>
        <w:t>服务团队须至少由</w:t>
      </w:r>
      <w:r>
        <w:rPr>
          <w:color w:val="000000" w:themeColor="text1"/>
          <w:szCs w:val="21"/>
        </w:rPr>
        <w:t>2</w:t>
      </w:r>
      <w:r>
        <w:rPr>
          <w:color w:val="000000" w:themeColor="text1"/>
          <w:szCs w:val="21"/>
        </w:rPr>
        <w:t>名精通苏苏语、富拉语及法语的专家组成，并拥有至少一次类似社区发展规划编制的成功业绩，同时须配备</w:t>
      </w:r>
      <w:r w:rsidR="007E2B1B">
        <w:rPr>
          <w:rFonts w:hint="eastAsia"/>
          <w:color w:val="000000" w:themeColor="text1"/>
          <w:szCs w:val="21"/>
        </w:rPr>
        <w:t>2</w:t>
      </w:r>
      <w:r>
        <w:rPr>
          <w:color w:val="000000" w:themeColor="text1"/>
          <w:szCs w:val="21"/>
        </w:rPr>
        <w:t>辆可用于实地工作的皮卡车，以确保沟通顺畅与项目执行能力。</w:t>
      </w:r>
    </w:p>
    <w:p w14:paraId="057C9EFB" w14:textId="1F523E1F" w:rsidR="0026380B" w:rsidRDefault="00000000" w:rsidP="00926BCB">
      <w:pPr>
        <w:pStyle w:val="21"/>
        <w:spacing w:line="360" w:lineRule="auto"/>
        <w:ind w:firstLineChars="200" w:firstLine="420"/>
        <w:rPr>
          <w:rFonts w:ascii="Times New Roman" w:eastAsiaTheme="minorEastAsia" w:hAnsi="Times New Roman"/>
          <w:color w:val="000000" w:themeColor="text1"/>
          <w:szCs w:val="21"/>
          <w:shd w:val="clear" w:color="auto" w:fill="FFFFFF"/>
        </w:rPr>
      </w:pPr>
      <w:r>
        <w:rPr>
          <w:rFonts w:ascii="Times New Roman" w:hAnsi="Times New Roman"/>
          <w:color w:val="000000" w:themeColor="text1"/>
          <w:szCs w:val="21"/>
        </w:rPr>
        <w:t>Équipe de service :</w:t>
      </w:r>
      <w:r>
        <w:rPr>
          <w:rFonts w:ascii="Times New Roman" w:eastAsia="Segoe UI" w:hAnsi="Times New Roman"/>
          <w:color w:val="000000" w:themeColor="text1"/>
          <w:szCs w:val="21"/>
          <w:shd w:val="clear" w:color="auto" w:fill="FFFFFF"/>
        </w:rPr>
        <w:t xml:space="preserve">  </w:t>
      </w:r>
      <w:r>
        <w:rPr>
          <w:rFonts w:ascii="Times New Roman" w:eastAsiaTheme="minorEastAsia" w:hAnsi="Times New Roman"/>
          <w:color w:val="000000" w:themeColor="text1"/>
          <w:szCs w:val="21"/>
          <w:shd w:val="clear" w:color="auto" w:fill="FFFFFF"/>
        </w:rPr>
        <w:t xml:space="preserve">L’équipe doit être composée d’au moins deux experts maîtrisant couramment le soussou, le </w:t>
      </w:r>
      <w:proofErr w:type="spellStart"/>
      <w:r>
        <w:rPr>
          <w:rFonts w:ascii="Times New Roman" w:hAnsi="Times New Roman" w:hint="eastAsia"/>
          <w:color w:val="000000" w:themeColor="text1"/>
          <w:szCs w:val="21"/>
        </w:rPr>
        <w:t>f</w:t>
      </w:r>
      <w:r>
        <w:rPr>
          <w:rFonts w:ascii="Times New Roman" w:hAnsi="Times New Roman"/>
          <w:color w:val="000000" w:themeColor="text1"/>
          <w:szCs w:val="21"/>
        </w:rPr>
        <w:t>oula</w:t>
      </w:r>
      <w:r>
        <w:rPr>
          <w:rFonts w:ascii="Times New Roman" w:eastAsiaTheme="minorEastAsia" w:hAnsi="Times New Roman" w:hint="eastAsia"/>
          <w:color w:val="000000" w:themeColor="text1"/>
          <w:szCs w:val="21"/>
          <w:shd w:val="clear" w:color="auto" w:fill="FFFFFF"/>
        </w:rPr>
        <w:t>hs</w:t>
      </w:r>
      <w:proofErr w:type="spellEnd"/>
      <w:r>
        <w:rPr>
          <w:rFonts w:ascii="Times New Roman" w:eastAsiaTheme="minorEastAsia" w:hAnsi="Times New Roman"/>
          <w:color w:val="000000" w:themeColor="text1"/>
          <w:szCs w:val="21"/>
          <w:shd w:val="clear" w:color="auto" w:fill="FFFFFF"/>
        </w:rPr>
        <w:t xml:space="preserve"> et le français. Elle doit justifier d'au moins une expérience réussie similaire dans l’appui à </w:t>
      </w:r>
      <w:r>
        <w:rPr>
          <w:rFonts w:ascii="Times New Roman" w:eastAsiaTheme="minorEastAsia" w:hAnsi="Times New Roman"/>
          <w:color w:val="000000" w:themeColor="text1"/>
          <w:szCs w:val="21"/>
          <w:shd w:val="clear" w:color="auto" w:fill="FFFFFF"/>
        </w:rPr>
        <w:lastRenderedPageBreak/>
        <w:t>l’élaboration d’un plan de développement communautaire et disposer d</w:t>
      </w:r>
      <w:r>
        <w:rPr>
          <w:rFonts w:ascii="Times New Roman" w:eastAsiaTheme="minorEastAsia" w:hAnsi="Times New Roman" w:hint="eastAsia"/>
          <w:color w:val="000000" w:themeColor="text1"/>
          <w:szCs w:val="21"/>
          <w:shd w:val="clear" w:color="auto" w:fill="FFFFFF"/>
        </w:rPr>
        <w:t>e deux</w:t>
      </w:r>
      <w:r>
        <w:rPr>
          <w:rFonts w:ascii="Times New Roman" w:eastAsiaTheme="minorEastAsia" w:hAnsi="Times New Roman"/>
          <w:color w:val="000000" w:themeColor="text1"/>
          <w:szCs w:val="21"/>
          <w:shd w:val="clear" w:color="auto" w:fill="FFFFFF"/>
        </w:rPr>
        <w:t xml:space="preserve"> </w:t>
      </w:r>
      <w:proofErr w:type="spellStart"/>
      <w:r>
        <w:rPr>
          <w:rFonts w:ascii="Times New Roman" w:eastAsiaTheme="minorEastAsia" w:hAnsi="Times New Roman"/>
          <w:color w:val="000000" w:themeColor="text1"/>
          <w:szCs w:val="21"/>
          <w:shd w:val="clear" w:color="auto" w:fill="FFFFFF"/>
        </w:rPr>
        <w:t>pick-up</w:t>
      </w:r>
      <w:r w:rsidR="007E2B1B">
        <w:rPr>
          <w:rFonts w:ascii="Times New Roman" w:eastAsiaTheme="minorEastAsia" w:hAnsi="Times New Roman" w:hint="eastAsia"/>
          <w:color w:val="000000" w:themeColor="text1"/>
          <w:szCs w:val="21"/>
          <w:shd w:val="clear" w:color="auto" w:fill="FFFFFF"/>
        </w:rPr>
        <w:t>s</w:t>
      </w:r>
      <w:proofErr w:type="spellEnd"/>
      <w:r>
        <w:rPr>
          <w:rFonts w:ascii="Times New Roman" w:eastAsiaTheme="minorEastAsia" w:hAnsi="Times New Roman"/>
          <w:color w:val="000000" w:themeColor="text1"/>
          <w:szCs w:val="21"/>
          <w:shd w:val="clear" w:color="auto" w:fill="FFFFFF"/>
        </w:rPr>
        <w:t xml:space="preserve"> opérationnel</w:t>
      </w:r>
      <w:r w:rsidR="00F86AEA">
        <w:rPr>
          <w:rFonts w:ascii="Times New Roman" w:eastAsiaTheme="minorEastAsia" w:hAnsi="Times New Roman" w:hint="eastAsia"/>
          <w:color w:val="000000" w:themeColor="text1"/>
          <w:szCs w:val="21"/>
          <w:shd w:val="clear" w:color="auto" w:fill="FFFFFF"/>
        </w:rPr>
        <w:t>s</w:t>
      </w:r>
      <w:r>
        <w:rPr>
          <w:rFonts w:ascii="Times New Roman" w:eastAsiaTheme="minorEastAsia" w:hAnsi="Times New Roman"/>
          <w:color w:val="000000" w:themeColor="text1"/>
          <w:szCs w:val="21"/>
          <w:shd w:val="clear" w:color="auto" w:fill="FFFFFF"/>
        </w:rPr>
        <w:t xml:space="preserve"> pour les besoins de travail sur le terrain, afin d’assurer une communication fluide et une exécution efficace du projet.</w:t>
      </w:r>
    </w:p>
    <w:p w14:paraId="18EBC50C" w14:textId="77777777" w:rsidR="0026380B" w:rsidRPr="00926BCB" w:rsidRDefault="00000000" w:rsidP="00926BCB">
      <w:pPr>
        <w:numPr>
          <w:ilvl w:val="0"/>
          <w:numId w:val="6"/>
        </w:numPr>
        <w:adjustRightInd w:val="0"/>
        <w:spacing w:line="360" w:lineRule="auto"/>
        <w:ind w:firstLine="420"/>
        <w:rPr>
          <w:rFonts w:ascii="宋体" w:hAnsi="宋体"/>
          <w:b/>
          <w:bCs/>
          <w:color w:val="000000" w:themeColor="text1"/>
        </w:rPr>
      </w:pPr>
      <w:r>
        <w:rPr>
          <w:rFonts w:ascii="宋体" w:hAnsi="宋体" w:hint="eastAsia"/>
          <w:b/>
          <w:bCs/>
          <w:color w:val="000000" w:themeColor="text1"/>
        </w:rPr>
        <w:t>服务所需的</w:t>
      </w:r>
      <w:r>
        <w:rPr>
          <w:rFonts w:ascii="宋体" w:hAnsi="宋体"/>
          <w:b/>
          <w:bCs/>
          <w:color w:val="000000" w:themeColor="text1"/>
        </w:rPr>
        <w:t xml:space="preserve">设备要求 </w:t>
      </w:r>
      <w:r w:rsidRPr="00926BCB">
        <w:rPr>
          <w:rFonts w:eastAsiaTheme="minorEastAsia"/>
          <w:color w:val="000000" w:themeColor="text1"/>
          <w:szCs w:val="21"/>
          <w:shd w:val="clear" w:color="auto" w:fill="FFFFFF"/>
        </w:rPr>
        <w:t>Exigences en matière d'équipement</w:t>
      </w:r>
    </w:p>
    <w:p w14:paraId="27F32A3D" w14:textId="77777777" w:rsidR="0026380B" w:rsidRDefault="00000000" w:rsidP="00926BCB">
      <w:pPr>
        <w:adjustRightInd w:val="0"/>
        <w:snapToGrid w:val="0"/>
        <w:spacing w:line="360" w:lineRule="auto"/>
        <w:ind w:firstLineChars="200" w:firstLine="420"/>
        <w:jc w:val="left"/>
        <w:rPr>
          <w:color w:val="000000" w:themeColor="text1"/>
        </w:rPr>
      </w:pPr>
      <w:bookmarkStart w:id="62" w:name="_Toc5738296"/>
      <w:bookmarkStart w:id="63" w:name="_Toc107567060"/>
      <w:bookmarkStart w:id="64" w:name="_Toc6584791"/>
      <w:bookmarkStart w:id="65" w:name="_Toc482188638"/>
      <w:r>
        <w:rPr>
          <w:rFonts w:hint="eastAsia"/>
          <w:color w:val="000000" w:themeColor="text1"/>
        </w:rPr>
        <w:t>打印机、电脑、相机及必要的会务等设备，设备状况良好，功能正常。满足服务人员实际需求。</w:t>
      </w:r>
    </w:p>
    <w:p w14:paraId="36A82793" w14:textId="77777777" w:rsidR="0026380B" w:rsidRDefault="00000000" w:rsidP="00926BCB">
      <w:pPr>
        <w:pStyle w:val="21"/>
        <w:spacing w:line="360" w:lineRule="auto"/>
        <w:ind w:firstLineChars="200" w:firstLine="420"/>
        <w:rPr>
          <w:rFonts w:ascii="Times New Roman" w:eastAsia="Segoe UI" w:hAnsi="Times New Roman"/>
          <w:color w:val="000000" w:themeColor="text1"/>
          <w:szCs w:val="21"/>
          <w:shd w:val="clear" w:color="auto" w:fill="FFFFFF"/>
        </w:rPr>
      </w:pPr>
      <w:r>
        <w:rPr>
          <w:rFonts w:ascii="Times New Roman" w:eastAsia="Segoe UI" w:hAnsi="Times New Roman"/>
          <w:color w:val="000000" w:themeColor="text1"/>
          <w:szCs w:val="21"/>
          <w:shd w:val="clear" w:color="auto" w:fill="FFFFFF"/>
        </w:rPr>
        <w:t>Le Soumissionnaire fournira et entretiendra à ses frais tous les équipements nécessaires (ordinateurs, imprimante, appareil photo, matériel de réunion) en parfait état de fonctionnement et adaptés aux besoins opérationnels de son équipe pour la durée du contrat.</w:t>
      </w:r>
    </w:p>
    <w:p w14:paraId="6C02FBD4" w14:textId="62BCDCAE" w:rsidR="0026380B" w:rsidRPr="00926BCB" w:rsidRDefault="00F86AEA" w:rsidP="00926BCB">
      <w:pPr>
        <w:spacing w:line="360" w:lineRule="auto"/>
        <w:ind w:firstLine="420"/>
        <w:rPr>
          <w:b/>
          <w:color w:val="000000" w:themeColor="text1"/>
          <w:szCs w:val="21"/>
        </w:rPr>
      </w:pPr>
      <w:r>
        <w:rPr>
          <w:rFonts w:hint="eastAsia"/>
          <w:b/>
          <w:color w:val="000000" w:themeColor="text1"/>
          <w:szCs w:val="21"/>
        </w:rPr>
        <w:t>三、</w:t>
      </w:r>
      <w:r w:rsidR="00000000" w:rsidRPr="00F86AEA">
        <w:rPr>
          <w:rFonts w:hint="eastAsia"/>
          <w:b/>
          <w:color w:val="000000" w:themeColor="text1"/>
          <w:szCs w:val="21"/>
        </w:rPr>
        <w:t>服务技术标准</w:t>
      </w:r>
      <w:bookmarkEnd w:id="62"/>
      <w:bookmarkEnd w:id="63"/>
      <w:bookmarkEnd w:id="64"/>
      <w:bookmarkEnd w:id="65"/>
      <w:r w:rsidR="00000000" w:rsidRPr="00F86AEA">
        <w:rPr>
          <w:rFonts w:hint="eastAsia"/>
          <w:b/>
          <w:color w:val="000000" w:themeColor="text1"/>
          <w:szCs w:val="21"/>
        </w:rPr>
        <w:t>和要求</w:t>
      </w:r>
      <w:bookmarkStart w:id="66" w:name="_Toc107567062"/>
      <w:bookmarkStart w:id="67" w:name="_Toc6584793"/>
      <w:bookmarkStart w:id="68" w:name="_Toc5738298"/>
      <w:bookmarkStart w:id="69" w:name="_Toc482188640"/>
      <w:r w:rsidR="00000000" w:rsidRPr="00926BCB">
        <w:rPr>
          <w:b/>
          <w:color w:val="000000" w:themeColor="text1"/>
          <w:szCs w:val="21"/>
        </w:rPr>
        <w:t>Spécifications et exigences techniques</w:t>
      </w:r>
    </w:p>
    <w:p w14:paraId="4983F484" w14:textId="77777777" w:rsidR="0026380B" w:rsidRDefault="00000000" w:rsidP="00926BCB">
      <w:pPr>
        <w:adjustRightInd w:val="0"/>
        <w:snapToGrid w:val="0"/>
        <w:spacing w:line="360" w:lineRule="auto"/>
        <w:ind w:firstLineChars="200" w:firstLine="420"/>
        <w:rPr>
          <w:color w:val="000000" w:themeColor="text1"/>
        </w:rPr>
      </w:pPr>
      <w:r>
        <w:rPr>
          <w:color w:val="000000" w:themeColor="text1"/>
          <w:szCs w:val="21"/>
        </w:rPr>
        <w:t xml:space="preserve">1. </w:t>
      </w:r>
      <w:r>
        <w:rPr>
          <w:rFonts w:hint="eastAsia"/>
          <w:color w:val="000000" w:themeColor="text1"/>
        </w:rPr>
        <w:t>满足几内亚共和国《矿业法》、项目《特许权协议》中关于矿业企业支持当地社区发展的具体要求；</w:t>
      </w:r>
    </w:p>
    <w:p w14:paraId="66485992" w14:textId="77777777" w:rsidR="0026380B" w:rsidRDefault="00000000" w:rsidP="00926BCB">
      <w:pPr>
        <w:numPr>
          <w:ilvl w:val="0"/>
          <w:numId w:val="8"/>
        </w:numPr>
        <w:adjustRightInd w:val="0"/>
        <w:snapToGrid w:val="0"/>
        <w:spacing w:line="360" w:lineRule="auto"/>
        <w:ind w:firstLineChars="200" w:firstLine="420"/>
        <w:rPr>
          <w:color w:val="000000" w:themeColor="text1"/>
        </w:rPr>
      </w:pPr>
      <w:r>
        <w:rPr>
          <w:rFonts w:hint="eastAsia"/>
          <w:color w:val="000000" w:themeColor="text1"/>
          <w:szCs w:val="21"/>
        </w:rPr>
        <w:t>实地走访调查南矿段区域受影响社区，对《</w:t>
      </w:r>
      <w:r>
        <w:rPr>
          <w:color w:val="000000" w:themeColor="text1"/>
          <w:szCs w:val="21"/>
        </w:rPr>
        <w:t>2021-2025</w:t>
      </w:r>
      <w:r>
        <w:rPr>
          <w:rFonts w:hint="eastAsia"/>
          <w:color w:val="000000" w:themeColor="text1"/>
          <w:szCs w:val="21"/>
        </w:rPr>
        <w:t>年支持当地社区发展规划》实施效果进行评估，收集更新</w:t>
      </w:r>
      <w:r>
        <w:rPr>
          <w:rFonts w:hint="eastAsia"/>
          <w:color w:val="000000" w:themeColor="text1"/>
        </w:rPr>
        <w:t>社区在民生方面的真实需求，并根据影响和需求制定具有地区针对性、可操作性的应对措施；</w:t>
      </w:r>
    </w:p>
    <w:p w14:paraId="00A12C48" w14:textId="77777777" w:rsidR="0026380B" w:rsidRDefault="00000000" w:rsidP="00926BCB">
      <w:pPr>
        <w:adjustRightInd w:val="0"/>
        <w:snapToGrid w:val="0"/>
        <w:spacing w:line="360" w:lineRule="auto"/>
        <w:ind w:firstLineChars="200" w:firstLine="420"/>
        <w:rPr>
          <w:color w:val="000000" w:themeColor="text1"/>
        </w:rPr>
      </w:pPr>
      <w:r>
        <w:rPr>
          <w:color w:val="000000" w:themeColor="text1"/>
        </w:rPr>
        <w:t xml:space="preserve">3. </w:t>
      </w:r>
      <w:r>
        <w:rPr>
          <w:rFonts w:hint="eastAsia"/>
          <w:color w:val="000000" w:themeColor="text1"/>
        </w:rPr>
        <w:t>实地走访调查北矿段区域受项目影响社区所受影响范围及程度，实地收集社区在民生方面的真实需求，并根据影响和需求制定具有地区针对性、可操作性的应对措施；</w:t>
      </w:r>
    </w:p>
    <w:p w14:paraId="422C6B65" w14:textId="77777777" w:rsidR="0026380B" w:rsidRDefault="00000000" w:rsidP="00926BCB">
      <w:pPr>
        <w:pStyle w:val="TOC4"/>
        <w:spacing w:line="360" w:lineRule="auto"/>
        <w:ind w:leftChars="0" w:left="0" w:firstLineChars="202" w:firstLine="424"/>
        <w:rPr>
          <w:color w:val="000000" w:themeColor="text1"/>
        </w:rPr>
      </w:pPr>
      <w:r>
        <w:rPr>
          <w:color w:val="000000" w:themeColor="text1"/>
        </w:rPr>
        <w:t>4.</w:t>
      </w:r>
      <w:r>
        <w:rPr>
          <w:rFonts w:eastAsia="仿宋"/>
          <w:color w:val="000000" w:themeColor="text1"/>
          <w:sz w:val="32"/>
          <w:szCs w:val="32"/>
        </w:rPr>
        <w:t xml:space="preserve"> </w:t>
      </w:r>
      <w:r>
        <w:rPr>
          <w:rFonts w:hint="eastAsia"/>
          <w:color w:val="000000" w:themeColor="text1"/>
        </w:rPr>
        <w:t>根据与企业及当地政府、社区代表的沟通确认，制定支持当地社区发展规划具体实施方案，确定优先扶持项目及方案预算；</w:t>
      </w:r>
    </w:p>
    <w:p w14:paraId="3D20E619" w14:textId="77777777" w:rsidR="0026380B" w:rsidRDefault="00000000" w:rsidP="00926BCB">
      <w:pPr>
        <w:adjustRightInd w:val="0"/>
        <w:snapToGrid w:val="0"/>
        <w:spacing w:line="360" w:lineRule="auto"/>
        <w:ind w:firstLineChars="200" w:firstLine="420"/>
        <w:rPr>
          <w:color w:val="000000" w:themeColor="text1"/>
        </w:rPr>
      </w:pPr>
      <w:r>
        <w:rPr>
          <w:color w:val="000000" w:themeColor="text1"/>
        </w:rPr>
        <w:t>5.</w:t>
      </w:r>
      <w:r>
        <w:rPr>
          <w:rFonts w:eastAsia="仿宋"/>
          <w:color w:val="000000" w:themeColor="text1"/>
          <w:sz w:val="32"/>
          <w:szCs w:val="32"/>
        </w:rPr>
        <w:t xml:space="preserve"> </w:t>
      </w:r>
      <w:r>
        <w:rPr>
          <w:rFonts w:hint="eastAsia"/>
          <w:color w:val="000000" w:themeColor="text1"/>
        </w:rPr>
        <w:t>编制的支持当地社区发展规划能够满足委托人指定区域的受影响社区未来</w:t>
      </w:r>
      <w:r>
        <w:rPr>
          <w:color w:val="000000" w:themeColor="text1"/>
        </w:rPr>
        <w:t>5</w:t>
      </w:r>
      <w:r>
        <w:rPr>
          <w:rFonts w:hint="eastAsia"/>
          <w:color w:val="000000" w:themeColor="text1"/>
        </w:rPr>
        <w:t>年的发展需求；</w:t>
      </w:r>
    </w:p>
    <w:p w14:paraId="32281B4F" w14:textId="77777777" w:rsidR="0026380B" w:rsidRDefault="00000000" w:rsidP="00926BCB">
      <w:pPr>
        <w:adjustRightInd w:val="0"/>
        <w:snapToGrid w:val="0"/>
        <w:spacing w:line="360" w:lineRule="auto"/>
        <w:ind w:firstLineChars="200" w:firstLine="420"/>
        <w:rPr>
          <w:color w:val="000000" w:themeColor="text1"/>
        </w:rPr>
      </w:pPr>
      <w:r>
        <w:rPr>
          <w:color w:val="000000" w:themeColor="text1"/>
        </w:rPr>
        <w:t xml:space="preserve">6. </w:t>
      </w:r>
      <w:r>
        <w:rPr>
          <w:rFonts w:hint="eastAsia"/>
          <w:color w:val="000000" w:themeColor="text1"/>
        </w:rPr>
        <w:t>编制的五年期支持当地社区发展规划能够达到几内亚政府要求，并通过几内亚政府及项目社区的评审。并依据此草拟企业与社区共同签署的《支持当地社区发展协议》，促成协议签署。</w:t>
      </w:r>
    </w:p>
    <w:p w14:paraId="47AC7174" w14:textId="77777777" w:rsidR="0026380B" w:rsidRDefault="00000000" w:rsidP="00926BCB">
      <w:pPr>
        <w:pStyle w:val="TOC4"/>
        <w:spacing w:line="360" w:lineRule="auto"/>
        <w:ind w:leftChars="0" w:left="0" w:firstLineChars="200" w:firstLine="420"/>
        <w:rPr>
          <w:color w:val="000000" w:themeColor="text1"/>
        </w:rPr>
      </w:pPr>
      <w:r>
        <w:rPr>
          <w:color w:val="000000" w:themeColor="text1"/>
        </w:rPr>
        <w:t xml:space="preserve">7. </w:t>
      </w:r>
      <w:r>
        <w:rPr>
          <w:rFonts w:hint="eastAsia"/>
          <w:color w:val="000000" w:themeColor="text1"/>
        </w:rPr>
        <w:t>在法律条款允许的前提下，与委托方充分沟通，确保所制定的支持当地社区发展规划具备可实施性。</w:t>
      </w:r>
    </w:p>
    <w:p w14:paraId="3D893B1E" w14:textId="77777777" w:rsidR="0026380B" w:rsidRDefault="00000000" w:rsidP="00926BCB">
      <w:pPr>
        <w:pStyle w:val="af0"/>
        <w:widowControl/>
        <w:shd w:val="clear" w:color="auto" w:fill="FFFFFF"/>
        <w:spacing w:before="0" w:beforeAutospacing="0" w:after="0" w:afterAutospacing="0" w:line="360" w:lineRule="auto"/>
        <w:ind w:firstLineChars="200" w:firstLine="420"/>
        <w:jc w:val="both"/>
        <w:rPr>
          <w:rFonts w:eastAsia="Segoe UI"/>
          <w:color w:val="000000" w:themeColor="text1"/>
          <w:kern w:val="2"/>
          <w:sz w:val="21"/>
          <w:szCs w:val="21"/>
          <w:shd w:val="clear" w:color="auto" w:fill="FFFFFF"/>
        </w:rPr>
      </w:pPr>
      <w:r>
        <w:rPr>
          <w:color w:val="000000" w:themeColor="text1"/>
          <w:kern w:val="2"/>
          <w:sz w:val="21"/>
          <w:szCs w:val="21"/>
        </w:rPr>
        <w:t>1.</w:t>
      </w:r>
      <w:r>
        <w:rPr>
          <w:rFonts w:eastAsia="Segoe UI"/>
          <w:color w:val="000000" w:themeColor="text1"/>
          <w:kern w:val="2"/>
          <w:sz w:val="21"/>
          <w:szCs w:val="21"/>
          <w:shd w:val="clear" w:color="auto" w:fill="FFFFFF"/>
        </w:rPr>
        <w:t> Le Soumissionnaire devra se conformer strictement aux exigences spécifiques relatives au soutien au développement communautaire local, stipulées par le </w:t>
      </w:r>
      <w:r>
        <w:rPr>
          <w:color w:val="000000" w:themeColor="text1"/>
          <w:kern w:val="2"/>
          <w:sz w:val="21"/>
          <w:szCs w:val="21"/>
        </w:rPr>
        <w:t>Code Minier de la République de Guinée</w:t>
      </w:r>
      <w:r>
        <w:rPr>
          <w:rFonts w:eastAsia="Segoe UI"/>
          <w:color w:val="000000" w:themeColor="text1"/>
          <w:kern w:val="2"/>
          <w:sz w:val="21"/>
          <w:szCs w:val="21"/>
          <w:shd w:val="clear" w:color="auto" w:fill="FFFFFF"/>
        </w:rPr>
        <w:t> et la </w:t>
      </w:r>
      <w:r>
        <w:rPr>
          <w:color w:val="000000" w:themeColor="text1"/>
          <w:kern w:val="2"/>
          <w:sz w:val="21"/>
          <w:szCs w:val="21"/>
        </w:rPr>
        <w:t>Convention de Concession</w:t>
      </w:r>
      <w:r>
        <w:rPr>
          <w:rFonts w:eastAsia="Segoe UI"/>
          <w:color w:val="000000" w:themeColor="text1"/>
          <w:kern w:val="2"/>
          <w:sz w:val="21"/>
          <w:szCs w:val="21"/>
          <w:shd w:val="clear" w:color="auto" w:fill="FFFFFF"/>
        </w:rPr>
        <w:t> du projet.</w:t>
      </w:r>
    </w:p>
    <w:p w14:paraId="54ADCEC8" w14:textId="29B00CD4" w:rsidR="0026380B" w:rsidRDefault="00000000" w:rsidP="00926BCB">
      <w:pPr>
        <w:pStyle w:val="af0"/>
        <w:widowControl/>
        <w:shd w:val="clear" w:color="auto" w:fill="FFFFFF"/>
        <w:spacing w:before="0" w:beforeAutospacing="0" w:after="0" w:afterAutospacing="0" w:line="360" w:lineRule="auto"/>
        <w:ind w:firstLineChars="200" w:firstLine="420"/>
        <w:jc w:val="both"/>
        <w:rPr>
          <w:rFonts w:eastAsia="Segoe UI"/>
          <w:color w:val="000000" w:themeColor="text1"/>
          <w:kern w:val="2"/>
          <w:sz w:val="21"/>
          <w:szCs w:val="21"/>
          <w:shd w:val="clear" w:color="auto" w:fill="FFFFFF"/>
        </w:rPr>
      </w:pPr>
      <w:r>
        <w:rPr>
          <w:color w:val="000000" w:themeColor="text1"/>
          <w:kern w:val="2"/>
          <w:sz w:val="21"/>
          <w:szCs w:val="21"/>
        </w:rPr>
        <w:t>2.</w:t>
      </w:r>
      <w:r>
        <w:rPr>
          <w:rFonts w:eastAsia="Segoe UI"/>
          <w:color w:val="000000" w:themeColor="text1"/>
          <w:kern w:val="2"/>
          <w:sz w:val="21"/>
          <w:szCs w:val="21"/>
          <w:shd w:val="clear" w:color="auto" w:fill="FFFFFF"/>
        </w:rPr>
        <w:t xml:space="preserve"> Le Soumissionnaire mènera une enquête de terrain auprès des communautés </w:t>
      </w:r>
      <w:r>
        <w:rPr>
          <w:color w:val="000000" w:themeColor="text1"/>
          <w:kern w:val="2"/>
          <w:sz w:val="21"/>
          <w:szCs w:val="21"/>
          <w:shd w:val="clear" w:color="auto" w:fill="FFFFFF"/>
        </w:rPr>
        <w:t>riveraines</w:t>
      </w:r>
      <w:r>
        <w:rPr>
          <w:rFonts w:eastAsia="Segoe UI"/>
          <w:color w:val="000000" w:themeColor="text1"/>
          <w:kern w:val="2"/>
          <w:sz w:val="21"/>
          <w:szCs w:val="21"/>
          <w:shd w:val="clear" w:color="auto" w:fill="FFFFFF"/>
        </w:rPr>
        <w:t xml:space="preserve"> dans la zone du </w:t>
      </w:r>
      <w:r>
        <w:rPr>
          <w:color w:val="000000" w:themeColor="text1"/>
          <w:kern w:val="2"/>
          <w:sz w:val="21"/>
          <w:szCs w:val="21"/>
        </w:rPr>
        <w:t>Bloc Sud</w:t>
      </w:r>
      <w:r>
        <w:rPr>
          <w:rFonts w:eastAsia="Segoe UI"/>
          <w:color w:val="000000" w:themeColor="text1"/>
          <w:kern w:val="2"/>
          <w:sz w:val="21"/>
          <w:szCs w:val="21"/>
          <w:shd w:val="clear" w:color="auto" w:fill="FFFFFF"/>
        </w:rPr>
        <w:t>, évaluera les résultats de la mise en œuvre du </w:t>
      </w:r>
      <w:r>
        <w:rPr>
          <w:color w:val="000000" w:themeColor="text1"/>
          <w:kern w:val="2"/>
          <w:sz w:val="21"/>
          <w:szCs w:val="21"/>
        </w:rPr>
        <w:t>« Plan de soutien au développement communautaire local 2021-2025 »</w:t>
      </w:r>
      <w:r>
        <w:rPr>
          <w:rFonts w:eastAsia="Segoe UI"/>
          <w:color w:val="000000" w:themeColor="text1"/>
          <w:kern w:val="2"/>
          <w:sz w:val="21"/>
          <w:szCs w:val="21"/>
          <w:shd w:val="clear" w:color="auto" w:fill="FFFFFF"/>
        </w:rPr>
        <w:t>, collectera et actualisera les besoins réels des communautés en matière de conditions de vie, et formulera, sur la base des impacts et des besoins identifiés, des mesures correctives adaptées à la région et opérationnelles.</w:t>
      </w:r>
    </w:p>
    <w:p w14:paraId="2AE2A32D" w14:textId="77777777" w:rsidR="0026380B" w:rsidRDefault="00000000" w:rsidP="00926BCB">
      <w:pPr>
        <w:pStyle w:val="af0"/>
        <w:widowControl/>
        <w:shd w:val="clear" w:color="auto" w:fill="FFFFFF"/>
        <w:spacing w:before="0" w:beforeAutospacing="0" w:after="0" w:afterAutospacing="0" w:line="360" w:lineRule="auto"/>
        <w:ind w:firstLineChars="200" w:firstLine="420"/>
        <w:jc w:val="both"/>
        <w:rPr>
          <w:rFonts w:eastAsia="Segoe UI"/>
          <w:color w:val="000000" w:themeColor="text1"/>
          <w:kern w:val="2"/>
          <w:sz w:val="21"/>
          <w:szCs w:val="21"/>
          <w:shd w:val="clear" w:color="auto" w:fill="FFFFFF"/>
        </w:rPr>
      </w:pPr>
      <w:r>
        <w:rPr>
          <w:color w:val="000000" w:themeColor="text1"/>
          <w:kern w:val="2"/>
          <w:sz w:val="21"/>
          <w:szCs w:val="21"/>
        </w:rPr>
        <w:t>3.</w:t>
      </w:r>
      <w:r>
        <w:rPr>
          <w:rFonts w:eastAsia="Segoe UI"/>
          <w:color w:val="000000" w:themeColor="text1"/>
          <w:kern w:val="2"/>
          <w:sz w:val="21"/>
          <w:szCs w:val="21"/>
          <w:shd w:val="clear" w:color="auto" w:fill="FFFFFF"/>
        </w:rPr>
        <w:t> Le Soumissionnaire mènera une enquête de terrain pour évaluer l'étendue et le degré des impacts sur les communautés affectées dans la zone du </w:t>
      </w:r>
      <w:r>
        <w:rPr>
          <w:color w:val="000000" w:themeColor="text1"/>
          <w:kern w:val="2"/>
          <w:sz w:val="21"/>
          <w:szCs w:val="21"/>
        </w:rPr>
        <w:t>Bloc Nord</w:t>
      </w:r>
      <w:r>
        <w:rPr>
          <w:rFonts w:eastAsia="Segoe UI"/>
          <w:color w:val="000000" w:themeColor="text1"/>
          <w:kern w:val="2"/>
          <w:sz w:val="21"/>
          <w:szCs w:val="21"/>
          <w:shd w:val="clear" w:color="auto" w:fill="FFFFFF"/>
        </w:rPr>
        <w:t>, collectera sur place les besoins réels des communautés en matière de conditions de vie, et formulera, sur cette base, des mesures adaptées à la région et opérationnelles.</w:t>
      </w:r>
    </w:p>
    <w:p w14:paraId="539ACAFD" w14:textId="77777777" w:rsidR="0026380B" w:rsidRDefault="00000000" w:rsidP="00926BCB">
      <w:pPr>
        <w:pStyle w:val="af0"/>
        <w:widowControl/>
        <w:shd w:val="clear" w:color="auto" w:fill="FFFFFF"/>
        <w:spacing w:before="0" w:beforeAutospacing="0" w:after="0" w:afterAutospacing="0" w:line="360" w:lineRule="auto"/>
        <w:ind w:firstLineChars="200" w:firstLine="420"/>
        <w:jc w:val="both"/>
        <w:rPr>
          <w:rFonts w:eastAsia="Segoe UI"/>
          <w:color w:val="000000" w:themeColor="text1"/>
          <w:kern w:val="2"/>
          <w:sz w:val="21"/>
          <w:szCs w:val="21"/>
          <w:shd w:val="clear" w:color="auto" w:fill="FFFFFF"/>
        </w:rPr>
      </w:pPr>
      <w:r>
        <w:rPr>
          <w:color w:val="000000" w:themeColor="text1"/>
          <w:kern w:val="2"/>
          <w:sz w:val="21"/>
          <w:szCs w:val="21"/>
        </w:rPr>
        <w:t>4.</w:t>
      </w:r>
      <w:r>
        <w:rPr>
          <w:rFonts w:eastAsia="Segoe UI"/>
          <w:color w:val="000000" w:themeColor="text1"/>
          <w:kern w:val="2"/>
          <w:sz w:val="21"/>
          <w:szCs w:val="21"/>
          <w:shd w:val="clear" w:color="auto" w:fill="FFFFFF"/>
        </w:rPr>
        <w:t> Sur la base des confirmations obtenues lors des consultations avec l'Entreprise, les autorités locales et les représentants des communautés, le Soumissionnaire établira un </w:t>
      </w:r>
      <w:r>
        <w:rPr>
          <w:color w:val="000000" w:themeColor="text1"/>
          <w:kern w:val="2"/>
          <w:sz w:val="21"/>
          <w:szCs w:val="21"/>
        </w:rPr>
        <w:t>plan de mise en œuvre concret</w:t>
      </w:r>
      <w:r>
        <w:rPr>
          <w:rFonts w:eastAsia="Segoe UI"/>
          <w:color w:val="000000" w:themeColor="text1"/>
          <w:kern w:val="2"/>
          <w:sz w:val="21"/>
          <w:szCs w:val="21"/>
          <w:shd w:val="clear" w:color="auto" w:fill="FFFFFF"/>
        </w:rPr>
        <w:t> pour le plan de soutien au développement communautaire local, en identifiant les </w:t>
      </w:r>
      <w:r>
        <w:rPr>
          <w:color w:val="000000" w:themeColor="text1"/>
          <w:kern w:val="2"/>
          <w:sz w:val="21"/>
          <w:szCs w:val="21"/>
        </w:rPr>
        <w:t>projets de soutien prioritaires et le budget associé</w:t>
      </w:r>
      <w:r>
        <w:rPr>
          <w:rFonts w:eastAsia="Segoe UI"/>
          <w:color w:val="000000" w:themeColor="text1"/>
          <w:kern w:val="2"/>
          <w:sz w:val="21"/>
          <w:szCs w:val="21"/>
          <w:shd w:val="clear" w:color="auto" w:fill="FFFFFF"/>
        </w:rPr>
        <w:t>.</w:t>
      </w:r>
    </w:p>
    <w:p w14:paraId="746A3D59" w14:textId="77777777" w:rsidR="0026380B" w:rsidRDefault="00000000" w:rsidP="00926BCB">
      <w:pPr>
        <w:pStyle w:val="af0"/>
        <w:widowControl/>
        <w:shd w:val="clear" w:color="auto" w:fill="FFFFFF"/>
        <w:spacing w:before="0" w:beforeAutospacing="0" w:after="0" w:afterAutospacing="0" w:line="360" w:lineRule="auto"/>
        <w:ind w:firstLineChars="200" w:firstLine="420"/>
        <w:jc w:val="both"/>
        <w:rPr>
          <w:rFonts w:eastAsia="Segoe UI"/>
          <w:color w:val="000000" w:themeColor="text1"/>
          <w:kern w:val="2"/>
          <w:sz w:val="21"/>
          <w:szCs w:val="21"/>
          <w:shd w:val="clear" w:color="auto" w:fill="FFFFFF"/>
        </w:rPr>
      </w:pPr>
      <w:r>
        <w:rPr>
          <w:color w:val="000000" w:themeColor="text1"/>
          <w:kern w:val="2"/>
          <w:sz w:val="21"/>
          <w:szCs w:val="21"/>
        </w:rPr>
        <w:lastRenderedPageBreak/>
        <w:t>5.</w:t>
      </w:r>
      <w:r>
        <w:rPr>
          <w:rFonts w:eastAsia="Segoe UI"/>
          <w:color w:val="000000" w:themeColor="text1"/>
          <w:kern w:val="2"/>
          <w:sz w:val="21"/>
          <w:szCs w:val="21"/>
          <w:shd w:val="clear" w:color="auto" w:fill="FFFFFF"/>
        </w:rPr>
        <w:t> Le plan de soutien au développement communautaire local élaboré devra répondre aux besoins de développement pour les cinq prochaines années des communautés affectées dans les zones désignées par le Donneur d'ordre.</w:t>
      </w:r>
    </w:p>
    <w:p w14:paraId="2AC07FB0" w14:textId="77777777" w:rsidR="0026380B" w:rsidRDefault="00000000" w:rsidP="00926BCB">
      <w:pPr>
        <w:pStyle w:val="af0"/>
        <w:widowControl/>
        <w:shd w:val="clear" w:color="auto" w:fill="FFFFFF"/>
        <w:spacing w:before="0" w:beforeAutospacing="0" w:after="0" w:afterAutospacing="0" w:line="360" w:lineRule="auto"/>
        <w:ind w:firstLineChars="200" w:firstLine="420"/>
        <w:jc w:val="both"/>
        <w:rPr>
          <w:rFonts w:eastAsia="Segoe UI"/>
          <w:color w:val="000000" w:themeColor="text1"/>
          <w:kern w:val="2"/>
          <w:sz w:val="21"/>
          <w:szCs w:val="21"/>
          <w:shd w:val="clear" w:color="auto" w:fill="FFFFFF"/>
        </w:rPr>
      </w:pPr>
      <w:r>
        <w:rPr>
          <w:color w:val="000000" w:themeColor="text1"/>
          <w:kern w:val="2"/>
          <w:sz w:val="21"/>
          <w:szCs w:val="21"/>
        </w:rPr>
        <w:t>6.</w:t>
      </w:r>
      <w:r>
        <w:rPr>
          <w:rFonts w:eastAsia="Segoe UI"/>
          <w:color w:val="000000" w:themeColor="text1"/>
          <w:kern w:val="2"/>
          <w:sz w:val="21"/>
          <w:szCs w:val="21"/>
          <w:shd w:val="clear" w:color="auto" w:fill="FFFFFF"/>
        </w:rPr>
        <w:t> Le plan quinquennal de soutien au développement communautaire local élaboré devra satisfaire aux exigences du gouvernement guinéen et obtenir son approbation, ainsi que celle des communautés concernées par le projet. Sur cette base, le Soumissionnaire rédigera</w:t>
      </w:r>
      <w:r>
        <w:rPr>
          <w:color w:val="000000" w:themeColor="text1"/>
          <w:kern w:val="2"/>
          <w:sz w:val="21"/>
          <w:szCs w:val="21"/>
          <w:shd w:val="clear" w:color="auto" w:fill="FFFFFF"/>
        </w:rPr>
        <w:t xml:space="preserve"> </w:t>
      </w:r>
      <w:r>
        <w:rPr>
          <w:color w:val="000000" w:themeColor="text1"/>
          <w:kern w:val="2"/>
          <w:sz w:val="21"/>
          <w:szCs w:val="21"/>
        </w:rPr>
        <w:t>« Accord de soutien au développement communautaire local »</w:t>
      </w:r>
      <w:r>
        <w:rPr>
          <w:rFonts w:eastAsia="Segoe UI"/>
          <w:color w:val="000000" w:themeColor="text1"/>
          <w:kern w:val="2"/>
          <w:sz w:val="21"/>
          <w:szCs w:val="21"/>
          <w:shd w:val="clear" w:color="auto" w:fill="FFFFFF"/>
        </w:rPr>
        <w:t> à signer conjointement par l'Entreprise et les communautés, et en facilitera la signature.</w:t>
      </w:r>
    </w:p>
    <w:p w14:paraId="35EF3C42" w14:textId="3D774893" w:rsidR="0026380B" w:rsidRDefault="00000000" w:rsidP="00926BCB">
      <w:pPr>
        <w:pStyle w:val="af0"/>
        <w:widowControl/>
        <w:shd w:val="clear" w:color="auto" w:fill="FFFFFF"/>
        <w:spacing w:before="0" w:beforeAutospacing="0" w:after="0" w:afterAutospacing="0" w:line="360" w:lineRule="auto"/>
        <w:ind w:firstLineChars="200" w:firstLine="420"/>
        <w:jc w:val="both"/>
        <w:rPr>
          <w:rFonts w:eastAsia="Segoe UI"/>
          <w:color w:val="000000" w:themeColor="text1"/>
          <w:kern w:val="2"/>
          <w:sz w:val="21"/>
          <w:szCs w:val="21"/>
          <w:shd w:val="clear" w:color="auto" w:fill="FFFFFF"/>
        </w:rPr>
      </w:pPr>
      <w:r>
        <w:rPr>
          <w:color w:val="000000" w:themeColor="text1"/>
          <w:kern w:val="2"/>
          <w:sz w:val="21"/>
          <w:szCs w:val="21"/>
        </w:rPr>
        <w:t>7.</w:t>
      </w:r>
      <w:r>
        <w:rPr>
          <w:rFonts w:eastAsia="Segoe UI"/>
          <w:color w:val="000000" w:themeColor="text1"/>
          <w:kern w:val="2"/>
          <w:sz w:val="21"/>
          <w:szCs w:val="21"/>
          <w:shd w:val="clear" w:color="auto" w:fill="FFFFFF"/>
        </w:rPr>
        <w:t> Dans le respect des dispositions légales et après concertation approfondie avec</w:t>
      </w:r>
      <w:r w:rsidR="00F86AEA">
        <w:rPr>
          <w:rFonts w:eastAsiaTheme="minorEastAsia" w:hint="eastAsia"/>
          <w:color w:val="000000" w:themeColor="text1"/>
          <w:kern w:val="2"/>
          <w:sz w:val="21"/>
          <w:szCs w:val="21"/>
          <w:shd w:val="clear" w:color="auto" w:fill="FFFFFF"/>
        </w:rPr>
        <w:t xml:space="preserve"> </w:t>
      </w:r>
      <w:r w:rsidR="00F86AEA" w:rsidRPr="00F86AEA">
        <w:rPr>
          <w:rFonts w:eastAsiaTheme="minorEastAsia"/>
          <w:color w:val="000000" w:themeColor="text1"/>
          <w:kern w:val="2"/>
          <w:sz w:val="21"/>
          <w:szCs w:val="21"/>
          <w:shd w:val="clear" w:color="auto" w:fill="FFFFFF"/>
        </w:rPr>
        <w:t>l’Acheteur</w:t>
      </w:r>
      <w:r>
        <w:rPr>
          <w:rFonts w:eastAsia="Segoe UI"/>
          <w:color w:val="000000" w:themeColor="text1"/>
          <w:kern w:val="2"/>
          <w:sz w:val="21"/>
          <w:szCs w:val="21"/>
          <w:shd w:val="clear" w:color="auto" w:fill="FFFFFF"/>
        </w:rPr>
        <w:t>, le Soumissionnaire s'assurera que le plan de soutien au développement communautaire local établi soit </w:t>
      </w:r>
      <w:r>
        <w:rPr>
          <w:color w:val="000000" w:themeColor="text1"/>
          <w:kern w:val="2"/>
          <w:sz w:val="21"/>
          <w:szCs w:val="21"/>
        </w:rPr>
        <w:t>exécutable</w:t>
      </w:r>
      <w:r>
        <w:rPr>
          <w:rFonts w:eastAsia="Segoe UI"/>
          <w:color w:val="000000" w:themeColor="text1"/>
          <w:kern w:val="2"/>
          <w:sz w:val="21"/>
          <w:szCs w:val="21"/>
          <w:shd w:val="clear" w:color="auto" w:fill="FFFFFF"/>
        </w:rPr>
        <w:t>.</w:t>
      </w:r>
    </w:p>
    <w:p w14:paraId="35E78818" w14:textId="2CDDD961" w:rsidR="0026380B" w:rsidRPr="00F86AEA" w:rsidRDefault="00F86AEA" w:rsidP="00926BCB">
      <w:pPr>
        <w:spacing w:line="360" w:lineRule="auto"/>
        <w:ind w:firstLine="420"/>
        <w:rPr>
          <w:b/>
          <w:color w:val="000000" w:themeColor="text1"/>
          <w:szCs w:val="21"/>
        </w:rPr>
      </w:pPr>
      <w:r>
        <w:rPr>
          <w:rFonts w:hint="eastAsia"/>
          <w:b/>
          <w:color w:val="000000" w:themeColor="text1"/>
          <w:szCs w:val="21"/>
        </w:rPr>
        <w:t>四、</w:t>
      </w:r>
      <w:r w:rsidR="00000000" w:rsidRPr="00F86AEA">
        <w:rPr>
          <w:rFonts w:hint="eastAsia"/>
          <w:b/>
          <w:color w:val="000000" w:themeColor="text1"/>
          <w:szCs w:val="21"/>
        </w:rPr>
        <w:t>委托人</w:t>
      </w:r>
      <w:bookmarkEnd w:id="66"/>
      <w:bookmarkEnd w:id="67"/>
      <w:bookmarkEnd w:id="68"/>
      <w:bookmarkEnd w:id="69"/>
      <w:r w:rsidR="00000000" w:rsidRPr="00F86AEA">
        <w:rPr>
          <w:rFonts w:hint="eastAsia"/>
          <w:b/>
          <w:color w:val="000000" w:themeColor="text1"/>
          <w:szCs w:val="21"/>
        </w:rPr>
        <w:t>提供的设备、设施</w:t>
      </w:r>
      <w:r w:rsidR="00000000" w:rsidRPr="00F86AEA">
        <w:rPr>
          <w:b/>
          <w:color w:val="000000" w:themeColor="text1"/>
          <w:szCs w:val="21"/>
        </w:rPr>
        <w:t xml:space="preserve"> </w:t>
      </w:r>
      <w:r w:rsidR="00000000" w:rsidRPr="00926BCB">
        <w:rPr>
          <w:b/>
          <w:color w:val="000000" w:themeColor="text1"/>
          <w:szCs w:val="21"/>
        </w:rPr>
        <w:t>Équipements et installations fournis par l’Acheteur.</w:t>
      </w:r>
    </w:p>
    <w:p w14:paraId="0E5CCB93" w14:textId="77777777" w:rsidR="0026380B" w:rsidRDefault="00000000" w:rsidP="00926BCB">
      <w:pPr>
        <w:spacing w:line="360" w:lineRule="auto"/>
        <w:ind w:firstLineChars="200" w:firstLine="420"/>
        <w:jc w:val="left"/>
        <w:rPr>
          <w:rFonts w:eastAsia="Segoe UI" w:hAnsi="宋体"/>
          <w:color w:val="000000" w:themeColor="text1"/>
          <w:szCs w:val="21"/>
          <w:shd w:val="clear" w:color="auto" w:fill="FFFFFF"/>
        </w:rPr>
      </w:pPr>
      <w:bookmarkStart w:id="70" w:name="_Toc107567063"/>
      <w:bookmarkStart w:id="71" w:name="_Toc6584794"/>
      <w:bookmarkStart w:id="72" w:name="_Toc482188644"/>
      <w:bookmarkStart w:id="73" w:name="_Toc5738299"/>
      <w:r>
        <w:rPr>
          <w:rFonts w:hAnsi="宋体" w:hint="eastAsia"/>
          <w:color w:val="000000" w:themeColor="text1"/>
        </w:rPr>
        <w:t>无</w:t>
      </w:r>
      <w:r>
        <w:rPr>
          <w:rFonts w:hAnsi="宋体"/>
          <w:color w:val="000000" w:themeColor="text1"/>
        </w:rPr>
        <w:t xml:space="preserve"> </w:t>
      </w:r>
      <w:r>
        <w:rPr>
          <w:rFonts w:eastAsia="Segoe UI"/>
          <w:color w:val="000000" w:themeColor="text1"/>
          <w:szCs w:val="21"/>
          <w:shd w:val="clear" w:color="auto" w:fill="FFFFFF"/>
        </w:rPr>
        <w:t>Aucun</w:t>
      </w:r>
    </w:p>
    <w:p w14:paraId="18FA8B7D" w14:textId="4DFD721D" w:rsidR="0026380B" w:rsidRPr="00926BCB" w:rsidRDefault="00F86AEA" w:rsidP="00926BCB">
      <w:pPr>
        <w:spacing w:line="360" w:lineRule="auto"/>
        <w:ind w:firstLine="420"/>
        <w:rPr>
          <w:b/>
          <w:color w:val="000000" w:themeColor="text1"/>
          <w:szCs w:val="21"/>
        </w:rPr>
      </w:pPr>
      <w:r>
        <w:rPr>
          <w:rFonts w:hint="eastAsia"/>
          <w:b/>
          <w:color w:val="000000" w:themeColor="text1"/>
          <w:szCs w:val="21"/>
        </w:rPr>
        <w:t>五</w:t>
      </w:r>
      <w:r w:rsidR="00000000" w:rsidRPr="00F86AEA">
        <w:rPr>
          <w:rFonts w:hint="eastAsia"/>
          <w:b/>
          <w:color w:val="000000" w:themeColor="text1"/>
          <w:szCs w:val="21"/>
        </w:rPr>
        <w:t>、委托人提供的便利条件</w:t>
      </w:r>
      <w:bookmarkEnd w:id="70"/>
      <w:bookmarkEnd w:id="71"/>
      <w:bookmarkEnd w:id="72"/>
      <w:bookmarkEnd w:id="73"/>
      <w:r w:rsidR="00000000" w:rsidRPr="00926BCB">
        <w:rPr>
          <w:b/>
          <w:color w:val="000000" w:themeColor="text1"/>
          <w:szCs w:val="21"/>
        </w:rPr>
        <w:t>Facilitations fournies par l’Acheteur</w:t>
      </w:r>
    </w:p>
    <w:p w14:paraId="5EC60004" w14:textId="77777777" w:rsidR="0026380B" w:rsidRDefault="00000000" w:rsidP="00926BCB">
      <w:pPr>
        <w:pStyle w:val="TOC4"/>
        <w:spacing w:line="360" w:lineRule="auto"/>
        <w:ind w:leftChars="0" w:left="0" w:firstLine="420"/>
        <w:jc w:val="left"/>
        <w:rPr>
          <w:color w:val="000000" w:themeColor="text1"/>
        </w:rPr>
      </w:pPr>
      <w:r>
        <w:rPr>
          <w:rFonts w:hint="eastAsia"/>
          <w:color w:val="000000" w:themeColor="text1"/>
        </w:rPr>
        <w:t>提供</w:t>
      </w:r>
      <w:r>
        <w:rPr>
          <w:color w:val="000000" w:themeColor="text1"/>
        </w:rPr>
        <w:t>2021-2025</w:t>
      </w:r>
      <w:r>
        <w:rPr>
          <w:rFonts w:hint="eastAsia"/>
          <w:color w:val="000000" w:themeColor="text1"/>
        </w:rPr>
        <w:t>年南矿段《支持当地社区发展规划》及已实施项目清单供服务方参考；提供项目周边部分社区诉求清单供服务方综合考虑。</w:t>
      </w:r>
    </w:p>
    <w:p w14:paraId="6CFB8FD6" w14:textId="77777777" w:rsidR="0026380B" w:rsidRDefault="00000000" w:rsidP="00926BCB">
      <w:pPr>
        <w:pStyle w:val="af0"/>
        <w:widowControl/>
        <w:shd w:val="clear" w:color="auto" w:fill="FFFFFF"/>
        <w:spacing w:before="0" w:beforeAutospacing="0" w:after="0" w:afterAutospacing="0" w:line="360" w:lineRule="auto"/>
        <w:ind w:firstLineChars="200" w:firstLine="420"/>
        <w:jc w:val="both"/>
        <w:rPr>
          <w:rFonts w:eastAsia="Segoe UI"/>
          <w:color w:val="000000" w:themeColor="text1"/>
          <w:szCs w:val="21"/>
          <w:shd w:val="clear" w:color="auto" w:fill="FFFFFF"/>
        </w:rPr>
      </w:pPr>
      <w:r>
        <w:rPr>
          <w:color w:val="000000" w:themeColor="text1"/>
          <w:sz w:val="21"/>
          <w:szCs w:val="21"/>
        </w:rPr>
        <w:t>L’Acheteur mettra à disposition du Soumissionnaire, à titre de référence pour l</w:t>
      </w:r>
      <w:r>
        <w:rPr>
          <w:rFonts w:eastAsia="Segoe UI"/>
          <w:color w:val="000000" w:themeColor="text1"/>
          <w:kern w:val="2"/>
          <w:sz w:val="21"/>
          <w:szCs w:val="21"/>
          <w:shd w:val="clear" w:color="auto" w:fill="FFFFFF"/>
        </w:rPr>
        <w:t>’</w:t>
      </w:r>
      <w:r>
        <w:rPr>
          <w:color w:val="000000" w:themeColor="text1"/>
          <w:sz w:val="21"/>
          <w:szCs w:val="21"/>
        </w:rPr>
        <w:t>exécution du service, le « Plan d’</w:t>
      </w:r>
      <w:r>
        <w:rPr>
          <w:rFonts w:hint="eastAsia"/>
          <w:color w:val="000000" w:themeColor="text1"/>
          <w:sz w:val="21"/>
          <w:szCs w:val="21"/>
        </w:rPr>
        <w:t>Appuis</w:t>
      </w:r>
      <w:r>
        <w:rPr>
          <w:color w:val="000000" w:themeColor="text1"/>
          <w:sz w:val="21"/>
          <w:szCs w:val="21"/>
        </w:rPr>
        <w:t xml:space="preserve"> au </w:t>
      </w:r>
      <w:r>
        <w:rPr>
          <w:rFonts w:hint="eastAsia"/>
          <w:color w:val="000000" w:themeColor="text1"/>
          <w:sz w:val="21"/>
          <w:szCs w:val="21"/>
        </w:rPr>
        <w:t>D</w:t>
      </w:r>
      <w:r>
        <w:rPr>
          <w:color w:val="000000" w:themeColor="text1"/>
          <w:sz w:val="21"/>
          <w:szCs w:val="21"/>
        </w:rPr>
        <w:t xml:space="preserve">éveloppement </w:t>
      </w:r>
      <w:r>
        <w:rPr>
          <w:rFonts w:hint="eastAsia"/>
          <w:color w:val="000000" w:themeColor="text1"/>
          <w:sz w:val="21"/>
          <w:szCs w:val="21"/>
        </w:rPr>
        <w:t>L</w:t>
      </w:r>
      <w:r>
        <w:rPr>
          <w:color w:val="000000" w:themeColor="text1"/>
          <w:sz w:val="21"/>
          <w:szCs w:val="21"/>
        </w:rPr>
        <w:t>ocal 2021-2025 » du Bloc Sud ainsi que la liste des projets déjà mis en œuvre, accompagnés d’une liste des demandes formulées par certaines communautés riveraines du projet.</w:t>
      </w:r>
    </w:p>
    <w:p w14:paraId="09CA04A6" w14:textId="14D75028" w:rsidR="0026380B" w:rsidRPr="00926BCB" w:rsidRDefault="00F86AEA" w:rsidP="00926BCB">
      <w:pPr>
        <w:spacing w:line="360" w:lineRule="auto"/>
        <w:ind w:firstLine="420"/>
        <w:rPr>
          <w:b/>
          <w:color w:val="000000" w:themeColor="text1"/>
          <w:szCs w:val="21"/>
        </w:rPr>
      </w:pPr>
      <w:bookmarkStart w:id="74" w:name="_Toc5738300"/>
      <w:bookmarkStart w:id="75" w:name="_Toc107567064"/>
      <w:bookmarkStart w:id="76" w:name="_Toc482188645"/>
      <w:bookmarkStart w:id="77" w:name="_Toc6584795"/>
      <w:r>
        <w:rPr>
          <w:rFonts w:hint="eastAsia"/>
          <w:b/>
          <w:color w:val="000000" w:themeColor="text1"/>
          <w:szCs w:val="21"/>
        </w:rPr>
        <w:t>六、</w:t>
      </w:r>
      <w:r w:rsidRPr="00F86AEA">
        <w:rPr>
          <w:rFonts w:hint="eastAsia"/>
          <w:b/>
          <w:color w:val="000000" w:themeColor="text1"/>
          <w:szCs w:val="21"/>
        </w:rPr>
        <w:t>服务人需要自备的工作条件</w:t>
      </w:r>
      <w:bookmarkEnd w:id="74"/>
      <w:bookmarkEnd w:id="75"/>
      <w:bookmarkEnd w:id="76"/>
      <w:bookmarkEnd w:id="77"/>
      <w:r w:rsidR="00000000" w:rsidRPr="00926BCB">
        <w:rPr>
          <w:b/>
          <w:color w:val="000000" w:themeColor="text1"/>
          <w:szCs w:val="21"/>
        </w:rPr>
        <w:t>Conditions de travail à la charge du Soumissionnaire</w:t>
      </w:r>
    </w:p>
    <w:p w14:paraId="26210A2E" w14:textId="77777777" w:rsidR="0026380B" w:rsidRDefault="00000000" w:rsidP="00926BCB">
      <w:pPr>
        <w:adjustRightInd w:val="0"/>
        <w:snapToGrid w:val="0"/>
        <w:spacing w:line="360" w:lineRule="auto"/>
        <w:ind w:firstLineChars="200" w:firstLine="420"/>
        <w:rPr>
          <w:color w:val="000000" w:themeColor="text1"/>
        </w:rPr>
      </w:pPr>
      <w:r>
        <w:rPr>
          <w:color w:val="000000" w:themeColor="text1"/>
        </w:rPr>
        <w:t>服务人自备的办公设备：如电脑、软件等</w:t>
      </w:r>
    </w:p>
    <w:p w14:paraId="5C905130" w14:textId="77777777" w:rsidR="0026380B" w:rsidRPr="00926BCB" w:rsidRDefault="00000000" w:rsidP="00926BCB">
      <w:pPr>
        <w:pStyle w:val="af0"/>
        <w:widowControl/>
        <w:shd w:val="clear" w:color="auto" w:fill="FFFFFF"/>
        <w:spacing w:before="0" w:beforeAutospacing="0" w:after="0" w:afterAutospacing="0" w:line="360" w:lineRule="auto"/>
        <w:ind w:firstLineChars="200" w:firstLine="420"/>
        <w:jc w:val="both"/>
        <w:rPr>
          <w:rFonts w:eastAsia="Segoe UI"/>
          <w:color w:val="000000" w:themeColor="text1"/>
          <w:szCs w:val="21"/>
          <w:shd w:val="clear" w:color="auto" w:fill="FFFFFF"/>
        </w:rPr>
      </w:pPr>
      <w:r w:rsidRPr="00926BCB">
        <w:rPr>
          <w:rFonts w:eastAsia="Segoe UI"/>
          <w:color w:val="000000" w:themeColor="text1"/>
          <w:kern w:val="2"/>
          <w:sz w:val="21"/>
          <w:szCs w:val="21"/>
          <w:shd w:val="clear" w:color="auto" w:fill="FFFFFF"/>
        </w:rPr>
        <w:t>Le Soumissionnaire doit fournir à ses frais ses propres équipements de bureau, tels qu'ordinateurs et logiciels.</w:t>
      </w:r>
    </w:p>
    <w:p w14:paraId="27878D68" w14:textId="654AB516" w:rsidR="0026380B" w:rsidRPr="00926BCB" w:rsidRDefault="00F86AEA" w:rsidP="00926BCB">
      <w:pPr>
        <w:spacing w:line="360" w:lineRule="auto"/>
        <w:ind w:firstLine="420"/>
        <w:rPr>
          <w:b/>
          <w:color w:val="000000" w:themeColor="text1"/>
          <w:szCs w:val="21"/>
        </w:rPr>
      </w:pPr>
      <w:bookmarkStart w:id="78" w:name="_Toc6584796"/>
      <w:bookmarkStart w:id="79" w:name="_Toc5738301"/>
      <w:bookmarkStart w:id="80" w:name="_Toc107567065"/>
      <w:bookmarkStart w:id="81" w:name="_Toc482188646"/>
      <w:r>
        <w:rPr>
          <w:rFonts w:hint="eastAsia"/>
          <w:b/>
          <w:color w:val="000000" w:themeColor="text1"/>
          <w:szCs w:val="21"/>
        </w:rPr>
        <w:t>七、</w:t>
      </w:r>
      <w:r w:rsidRPr="00F86AEA">
        <w:rPr>
          <w:rFonts w:hint="eastAsia"/>
          <w:b/>
          <w:color w:val="000000" w:themeColor="text1"/>
          <w:szCs w:val="21"/>
        </w:rPr>
        <w:t>委托人的其他要求</w:t>
      </w:r>
      <w:bookmarkEnd w:id="78"/>
      <w:bookmarkEnd w:id="79"/>
      <w:bookmarkEnd w:id="80"/>
      <w:bookmarkEnd w:id="81"/>
      <w:r w:rsidR="00000000" w:rsidRPr="00926BCB">
        <w:rPr>
          <w:b/>
          <w:color w:val="000000" w:themeColor="text1"/>
          <w:szCs w:val="21"/>
        </w:rPr>
        <w:t>Autres exigences de l’Acheteur</w:t>
      </w:r>
    </w:p>
    <w:p w14:paraId="1648A8FF" w14:textId="77777777" w:rsidR="0026380B" w:rsidRDefault="00000000" w:rsidP="00926BCB">
      <w:pPr>
        <w:widowControl/>
        <w:spacing w:line="360" w:lineRule="auto"/>
        <w:ind w:firstLineChars="200" w:firstLine="420"/>
        <w:jc w:val="left"/>
        <w:rPr>
          <w:color w:val="000000" w:themeColor="text1"/>
        </w:rPr>
      </w:pPr>
      <w:r>
        <w:rPr>
          <w:rFonts w:hint="eastAsia"/>
          <w:color w:val="000000" w:themeColor="text1"/>
        </w:rPr>
        <w:t>响应人应本着以下原则开展本项目实施：</w:t>
      </w:r>
    </w:p>
    <w:p w14:paraId="7C880CC9" w14:textId="77777777" w:rsidR="0026380B" w:rsidRDefault="00000000" w:rsidP="00926BCB">
      <w:pPr>
        <w:widowControl/>
        <w:spacing w:line="360" w:lineRule="auto"/>
        <w:ind w:firstLineChars="200" w:firstLine="420"/>
        <w:jc w:val="left"/>
        <w:rPr>
          <w:color w:val="000000" w:themeColor="text1"/>
        </w:rPr>
      </w:pPr>
      <w:r>
        <w:rPr>
          <w:color w:val="000000" w:themeColor="text1"/>
        </w:rPr>
        <w:t>1.</w:t>
      </w:r>
      <w:r>
        <w:rPr>
          <w:color w:val="000000" w:themeColor="text1"/>
        </w:rPr>
        <w:t>合规性：</w:t>
      </w:r>
    </w:p>
    <w:p w14:paraId="0A5F662C" w14:textId="77777777" w:rsidR="0026380B" w:rsidRDefault="00000000" w:rsidP="00926BCB">
      <w:pPr>
        <w:widowControl/>
        <w:spacing w:line="360" w:lineRule="auto"/>
        <w:ind w:firstLineChars="200" w:firstLine="420"/>
        <w:jc w:val="left"/>
        <w:rPr>
          <w:color w:val="000000" w:themeColor="text1"/>
        </w:rPr>
      </w:pPr>
      <w:r>
        <w:rPr>
          <w:rFonts w:hint="eastAsia"/>
          <w:color w:val="000000" w:themeColor="text1"/>
        </w:rPr>
        <w:t>确保所有工作及规划符合几内亚法律。</w:t>
      </w:r>
    </w:p>
    <w:p w14:paraId="08DF4FDF" w14:textId="77777777" w:rsidR="0026380B" w:rsidRDefault="00000000" w:rsidP="00926BCB">
      <w:pPr>
        <w:widowControl/>
        <w:spacing w:line="360" w:lineRule="auto"/>
        <w:ind w:firstLineChars="200" w:firstLine="420"/>
        <w:jc w:val="left"/>
        <w:rPr>
          <w:color w:val="000000" w:themeColor="text1"/>
        </w:rPr>
      </w:pPr>
      <w:r>
        <w:rPr>
          <w:color w:val="000000" w:themeColor="text1"/>
        </w:rPr>
        <w:t>2.</w:t>
      </w:r>
      <w:r>
        <w:rPr>
          <w:color w:val="000000" w:themeColor="text1"/>
        </w:rPr>
        <w:t>系统性：</w:t>
      </w:r>
    </w:p>
    <w:p w14:paraId="7A07E617" w14:textId="77777777" w:rsidR="0026380B" w:rsidRDefault="00000000" w:rsidP="00926BCB">
      <w:pPr>
        <w:widowControl/>
        <w:spacing w:line="360" w:lineRule="auto"/>
        <w:ind w:firstLineChars="200" w:firstLine="420"/>
        <w:jc w:val="left"/>
        <w:rPr>
          <w:color w:val="000000" w:themeColor="text1"/>
        </w:rPr>
      </w:pPr>
      <w:r>
        <w:rPr>
          <w:rFonts w:hint="eastAsia"/>
          <w:color w:val="000000" w:themeColor="text1"/>
        </w:rPr>
        <w:t>综合考虑社区的各类民生诉求，结合社区实际困难、需求急切程度、当前社会发展状况，按照</w:t>
      </w:r>
      <w:r>
        <w:rPr>
          <w:color w:val="000000" w:themeColor="text1"/>
        </w:rPr>
        <w:t>5</w:t>
      </w:r>
      <w:r>
        <w:rPr>
          <w:color w:val="000000" w:themeColor="text1"/>
        </w:rPr>
        <w:t>年期逐步实施。统筹兼顾项目各社区，做到均衡扶持，避免对各社区的帮扶发展支持力度出现较大偏差。</w:t>
      </w:r>
    </w:p>
    <w:p w14:paraId="1C12F685" w14:textId="77777777" w:rsidR="0026380B" w:rsidRDefault="00000000" w:rsidP="00926BCB">
      <w:pPr>
        <w:widowControl/>
        <w:spacing w:line="360" w:lineRule="auto"/>
        <w:ind w:firstLineChars="200" w:firstLine="420"/>
        <w:jc w:val="left"/>
        <w:rPr>
          <w:color w:val="000000" w:themeColor="text1"/>
        </w:rPr>
      </w:pPr>
      <w:r>
        <w:rPr>
          <w:color w:val="000000" w:themeColor="text1"/>
        </w:rPr>
        <w:t>3.</w:t>
      </w:r>
      <w:r>
        <w:rPr>
          <w:color w:val="000000" w:themeColor="text1"/>
        </w:rPr>
        <w:t>合理性：</w:t>
      </w:r>
    </w:p>
    <w:p w14:paraId="1E881107" w14:textId="77777777" w:rsidR="0026380B" w:rsidRDefault="00000000" w:rsidP="00926BCB">
      <w:pPr>
        <w:widowControl/>
        <w:spacing w:line="360" w:lineRule="auto"/>
        <w:ind w:firstLineChars="200" w:firstLine="420"/>
        <w:jc w:val="left"/>
        <w:rPr>
          <w:color w:val="000000" w:themeColor="text1"/>
        </w:rPr>
      </w:pPr>
      <w:r>
        <w:rPr>
          <w:rFonts w:hint="eastAsia"/>
          <w:color w:val="000000" w:themeColor="text1"/>
        </w:rPr>
        <w:t>统筹考虑支持当地社区发展与企业承受能力，综合评估各类社区项目的合理性与适应性。注重经济性和实用性，优先选择性价比高的社区帮扶项目，避免过度支出。</w:t>
      </w:r>
    </w:p>
    <w:p w14:paraId="650202AC" w14:textId="77777777" w:rsidR="0026380B" w:rsidRDefault="00000000" w:rsidP="00926BCB">
      <w:pPr>
        <w:widowControl/>
        <w:spacing w:line="360" w:lineRule="auto"/>
        <w:ind w:firstLineChars="200" w:firstLine="420"/>
        <w:jc w:val="left"/>
        <w:rPr>
          <w:color w:val="000000" w:themeColor="text1"/>
        </w:rPr>
      </w:pPr>
      <w:r>
        <w:rPr>
          <w:color w:val="000000" w:themeColor="text1"/>
        </w:rPr>
        <w:t>4.</w:t>
      </w:r>
      <w:r>
        <w:rPr>
          <w:color w:val="000000" w:themeColor="text1"/>
        </w:rPr>
        <w:t>在合同期间如发生响应人工作人员未能履行合同要求，委托方有权提出更换工作人员至终止合同，本协议未尽事宜经双方共同协商可作出补充规定，补充规定与本技术协议有同等的效力，如发生争议协商不成时，由合同签订地仲裁机构裁决。</w:t>
      </w:r>
    </w:p>
    <w:p w14:paraId="192D651E" w14:textId="77777777" w:rsidR="0026380B" w:rsidRDefault="00000000" w:rsidP="00926BCB">
      <w:pPr>
        <w:widowControl/>
        <w:spacing w:line="360" w:lineRule="auto"/>
        <w:ind w:firstLineChars="200" w:firstLine="420"/>
        <w:jc w:val="left"/>
        <w:rPr>
          <w:color w:val="000000" w:themeColor="text1"/>
        </w:rPr>
      </w:pPr>
      <w:r>
        <w:rPr>
          <w:color w:val="000000" w:themeColor="text1"/>
        </w:rPr>
        <w:t>5.</w:t>
      </w:r>
      <w:r>
        <w:rPr>
          <w:color w:val="000000" w:themeColor="text1"/>
        </w:rPr>
        <w:t>实施中若发生纠纷，双方应本着友好合作的原则，协商处理。</w:t>
      </w:r>
    </w:p>
    <w:p w14:paraId="7D8CE133" w14:textId="77777777" w:rsidR="0026380B" w:rsidRDefault="00000000" w:rsidP="00926BCB">
      <w:pPr>
        <w:pStyle w:val="TOC4"/>
        <w:widowControl/>
        <w:spacing w:line="360" w:lineRule="auto"/>
        <w:ind w:leftChars="0" w:left="0" w:firstLineChars="200" w:firstLine="420"/>
        <w:jc w:val="left"/>
        <w:rPr>
          <w:color w:val="000000" w:themeColor="text1"/>
        </w:rPr>
      </w:pPr>
      <w:r>
        <w:rPr>
          <w:color w:val="000000" w:themeColor="text1"/>
        </w:rPr>
        <w:lastRenderedPageBreak/>
        <w:t>6.</w:t>
      </w:r>
      <w:r>
        <w:rPr>
          <w:rFonts w:eastAsia="仿宋"/>
          <w:color w:val="000000" w:themeColor="text1"/>
          <w:sz w:val="32"/>
          <w:szCs w:val="32"/>
        </w:rPr>
        <w:t xml:space="preserve"> </w:t>
      </w:r>
      <w:r>
        <w:rPr>
          <w:rFonts w:hint="eastAsia"/>
          <w:color w:val="000000" w:themeColor="text1"/>
        </w:rPr>
        <w:t>所有服务内容，凡涉及知识产权问题由中介机构自行负责。</w:t>
      </w:r>
    </w:p>
    <w:p w14:paraId="20A84F4D" w14:textId="77777777" w:rsidR="0026380B" w:rsidRDefault="00000000" w:rsidP="00926BCB">
      <w:pPr>
        <w:pStyle w:val="af0"/>
        <w:widowControl/>
        <w:shd w:val="clear" w:color="auto" w:fill="FFFFFF"/>
        <w:spacing w:before="0" w:beforeAutospacing="0" w:after="0" w:afterAutospacing="0" w:line="360" w:lineRule="auto"/>
        <w:ind w:firstLineChars="200" w:firstLine="420"/>
        <w:rPr>
          <w:rFonts w:eastAsia="Segoe UI"/>
          <w:color w:val="000000" w:themeColor="text1"/>
          <w:szCs w:val="21"/>
          <w:shd w:val="clear" w:color="auto" w:fill="FFFFFF"/>
        </w:rPr>
      </w:pPr>
      <w:r>
        <w:rPr>
          <w:rFonts w:eastAsia="Segoe UI"/>
          <w:color w:val="000000" w:themeColor="text1"/>
          <w:kern w:val="2"/>
          <w:sz w:val="21"/>
          <w:szCs w:val="21"/>
          <w:shd w:val="clear" w:color="auto" w:fill="FFFFFF"/>
        </w:rPr>
        <w:t>Principes directeurs pour l’exécution du projet par le Soumissionnaire</w:t>
      </w:r>
    </w:p>
    <w:p w14:paraId="73F6F47E" w14:textId="77777777" w:rsidR="0026380B" w:rsidRDefault="00000000" w:rsidP="00926BCB">
      <w:pPr>
        <w:pStyle w:val="af0"/>
        <w:widowControl/>
        <w:shd w:val="clear" w:color="auto" w:fill="FFFFFF"/>
        <w:spacing w:before="0" w:beforeAutospacing="0" w:after="0" w:afterAutospacing="0" w:line="360" w:lineRule="auto"/>
        <w:ind w:firstLineChars="200" w:firstLine="420"/>
        <w:jc w:val="both"/>
        <w:rPr>
          <w:rFonts w:eastAsia="Segoe UI"/>
          <w:color w:val="000000" w:themeColor="text1"/>
          <w:szCs w:val="21"/>
          <w:shd w:val="clear" w:color="auto" w:fill="FFFFFF"/>
        </w:rPr>
      </w:pPr>
      <w:r>
        <w:rPr>
          <w:rFonts w:eastAsia="Segoe UI"/>
          <w:color w:val="000000" w:themeColor="text1"/>
          <w:kern w:val="2"/>
          <w:sz w:val="21"/>
          <w:szCs w:val="21"/>
          <w:shd w:val="clear" w:color="auto" w:fill="FFFFFF"/>
        </w:rPr>
        <w:t>Garantir que l’ensemble des travaux et du plan élaboré soient strictement conformes à la législation en vigueur en République de Guinée.</w:t>
      </w:r>
    </w:p>
    <w:p w14:paraId="640E7677" w14:textId="77777777" w:rsidR="0026380B" w:rsidRDefault="00000000" w:rsidP="00926BCB">
      <w:pPr>
        <w:pStyle w:val="af0"/>
        <w:widowControl/>
        <w:shd w:val="clear" w:color="auto" w:fill="FFFFFF"/>
        <w:spacing w:before="0" w:beforeAutospacing="0" w:after="0" w:afterAutospacing="0" w:line="360" w:lineRule="auto"/>
        <w:ind w:firstLineChars="200" w:firstLine="420"/>
        <w:jc w:val="both"/>
        <w:rPr>
          <w:rFonts w:eastAsia="Segoe UI"/>
          <w:color w:val="000000" w:themeColor="text1"/>
          <w:szCs w:val="21"/>
          <w:shd w:val="clear" w:color="auto" w:fill="FFFFFF"/>
        </w:rPr>
      </w:pPr>
      <w:r>
        <w:rPr>
          <w:rFonts w:eastAsia="Segoe UI"/>
          <w:color w:val="000000" w:themeColor="text1"/>
          <w:kern w:val="2"/>
          <w:sz w:val="21"/>
          <w:szCs w:val="21"/>
          <w:shd w:val="clear" w:color="auto" w:fill="FFFFFF"/>
        </w:rPr>
        <w:t>Intégrer de manière équilibrée les diverses demandes sociales des communautés, en considérant leurs difficultés réelles, le degré d’urgence des besoins et le contexte socio-économique local, pour établir un plan de mise en œuvre progressive sur cinq ans. Assurer un soutien équilibré entre toutes les communautés concernées par le projet, en évitant des disparités significatives.</w:t>
      </w:r>
    </w:p>
    <w:p w14:paraId="19E39444" w14:textId="77777777" w:rsidR="0026380B" w:rsidRDefault="00000000" w:rsidP="00926BCB">
      <w:pPr>
        <w:pStyle w:val="af0"/>
        <w:widowControl/>
        <w:shd w:val="clear" w:color="auto" w:fill="FFFFFF"/>
        <w:spacing w:before="0" w:beforeAutospacing="0" w:after="0" w:afterAutospacing="0" w:line="360" w:lineRule="auto"/>
        <w:ind w:firstLineChars="200" w:firstLine="420"/>
        <w:jc w:val="both"/>
        <w:rPr>
          <w:rFonts w:eastAsia="Segoe UI"/>
          <w:color w:val="000000" w:themeColor="text1"/>
          <w:szCs w:val="21"/>
          <w:shd w:val="clear" w:color="auto" w:fill="FFFFFF"/>
        </w:rPr>
      </w:pPr>
      <w:r>
        <w:rPr>
          <w:rFonts w:eastAsia="Segoe UI"/>
          <w:color w:val="000000" w:themeColor="text1"/>
          <w:kern w:val="2"/>
          <w:sz w:val="21"/>
          <w:szCs w:val="21"/>
          <w:shd w:val="clear" w:color="auto" w:fill="FFFFFF"/>
        </w:rPr>
        <w:t>Équilibrer les objectifs de développement communautaire avec la capacité financière de l’Entreprise. Privilégier la sélection de projets communautaires réalistes, adaptés au contexte, économiquement viables et offrant le meilleur rapport coût-efficacité, en évitant tout dépassement ou dépense excessive.</w:t>
      </w:r>
    </w:p>
    <w:p w14:paraId="4ABBB0CC" w14:textId="77777777" w:rsidR="0026380B" w:rsidRDefault="00000000" w:rsidP="00926BCB">
      <w:pPr>
        <w:pStyle w:val="af0"/>
        <w:widowControl/>
        <w:shd w:val="clear" w:color="auto" w:fill="FFFFFF"/>
        <w:spacing w:before="0" w:beforeAutospacing="0" w:after="0" w:afterAutospacing="0" w:line="360" w:lineRule="auto"/>
        <w:ind w:firstLineChars="200" w:firstLine="420"/>
        <w:jc w:val="both"/>
        <w:rPr>
          <w:rFonts w:eastAsia="Segoe UI"/>
          <w:color w:val="000000" w:themeColor="text1"/>
          <w:szCs w:val="21"/>
          <w:shd w:val="clear" w:color="auto" w:fill="FFFFFF"/>
        </w:rPr>
      </w:pPr>
      <w:r>
        <w:rPr>
          <w:rFonts w:eastAsia="Segoe UI"/>
          <w:color w:val="000000" w:themeColor="text1"/>
          <w:kern w:val="2"/>
          <w:sz w:val="21"/>
          <w:szCs w:val="21"/>
          <w:shd w:val="clear" w:color="auto" w:fill="FFFFFF"/>
        </w:rPr>
        <w:t>Si, pendant l’exécution du contrat, un membre du personnel du Soumissionnaire ne remplit pas ses obligations, l’Acheteur se réserve le droit d’exiger son remplacement, voire de résilier le contrat. Les questions non prévues dans le présent accord pourront être réglées par avenant mutuel, ayant même force exécutoire. Tout litige né de ce contrat sera soumis à l’arbitrage de l’institution compétente du lieu de signature du contrat, après échec de la négociation amiable.</w:t>
      </w:r>
    </w:p>
    <w:p w14:paraId="1D7A4F83" w14:textId="77777777" w:rsidR="0026380B" w:rsidRDefault="00000000" w:rsidP="00926BCB">
      <w:pPr>
        <w:pStyle w:val="af0"/>
        <w:widowControl/>
        <w:shd w:val="clear" w:color="auto" w:fill="FFFFFF"/>
        <w:spacing w:before="0" w:beforeAutospacing="0" w:after="0" w:afterAutospacing="0" w:line="360" w:lineRule="auto"/>
        <w:ind w:firstLineChars="200" w:firstLine="420"/>
        <w:jc w:val="both"/>
        <w:rPr>
          <w:rFonts w:eastAsia="Segoe UI"/>
          <w:color w:val="000000" w:themeColor="text1"/>
          <w:szCs w:val="21"/>
          <w:shd w:val="clear" w:color="auto" w:fill="FFFFFF"/>
        </w:rPr>
      </w:pPr>
      <w:r>
        <w:rPr>
          <w:rFonts w:eastAsia="Segoe UI"/>
          <w:color w:val="000000" w:themeColor="text1"/>
          <w:kern w:val="2"/>
          <w:sz w:val="21"/>
          <w:szCs w:val="21"/>
          <w:shd w:val="clear" w:color="auto" w:fill="FFFFFF"/>
        </w:rPr>
        <w:t>En cas de différend pendant l’exécution, les parties s’engagent à chercher une résolution par la négociation, dans un esprit de coopération loyale.</w:t>
      </w:r>
    </w:p>
    <w:p w14:paraId="7849206A" w14:textId="77777777" w:rsidR="0026380B" w:rsidRDefault="00000000" w:rsidP="00926BCB">
      <w:pPr>
        <w:pStyle w:val="af0"/>
        <w:widowControl/>
        <w:shd w:val="clear" w:color="auto" w:fill="FFFFFF"/>
        <w:spacing w:before="0" w:beforeAutospacing="0" w:after="0" w:afterAutospacing="0" w:line="360" w:lineRule="auto"/>
        <w:ind w:firstLineChars="200" w:firstLine="420"/>
        <w:jc w:val="both"/>
        <w:rPr>
          <w:rFonts w:eastAsia="Segoe UI"/>
          <w:color w:val="000000" w:themeColor="text1"/>
          <w:szCs w:val="21"/>
          <w:shd w:val="clear" w:color="auto" w:fill="FFFFFF"/>
        </w:rPr>
      </w:pPr>
      <w:r>
        <w:rPr>
          <w:rFonts w:eastAsia="Segoe UI"/>
          <w:color w:val="000000" w:themeColor="text1"/>
          <w:kern w:val="2"/>
          <w:sz w:val="21"/>
          <w:szCs w:val="21"/>
          <w:shd w:val="clear" w:color="auto" w:fill="FFFFFF"/>
        </w:rPr>
        <w:t>Le Soumissionnaire assume l’entière responsabilité de régler toute question relative aux droits de propriété intellectuelle concernant les contenus ou méthodes qu’il utilise pour fournir les services.</w:t>
      </w:r>
    </w:p>
    <w:p w14:paraId="286D7BD2" w14:textId="77777777" w:rsidR="0026380B" w:rsidRDefault="00000000">
      <w:pPr>
        <w:pStyle w:val="TOC4"/>
        <w:spacing w:line="400" w:lineRule="exact"/>
        <w:jc w:val="center"/>
        <w:rPr>
          <w:color w:val="000000" w:themeColor="text1"/>
        </w:rPr>
      </w:pPr>
      <w:r>
        <w:rPr>
          <w:color w:val="000000" w:themeColor="text1"/>
        </w:rPr>
        <w:br w:type="page"/>
      </w:r>
    </w:p>
    <w:p w14:paraId="0B33DDC4" w14:textId="77777777" w:rsidR="0026380B" w:rsidRDefault="0026380B">
      <w:pPr>
        <w:ind w:firstLineChars="400" w:firstLine="1124"/>
        <w:rPr>
          <w:b/>
          <w:color w:val="000000" w:themeColor="text1"/>
          <w:sz w:val="28"/>
          <w:szCs w:val="28"/>
        </w:rPr>
      </w:pPr>
      <w:bookmarkStart w:id="82" w:name="_Toc22284"/>
      <w:bookmarkStart w:id="83" w:name="_Toc19582"/>
    </w:p>
    <w:p w14:paraId="5FCF5DB3" w14:textId="77777777" w:rsidR="0026380B" w:rsidRDefault="00000000">
      <w:pPr>
        <w:ind w:firstLineChars="400" w:firstLine="1124"/>
        <w:jc w:val="left"/>
        <w:rPr>
          <w:b/>
          <w:color w:val="000000" w:themeColor="text1"/>
          <w:sz w:val="28"/>
          <w:szCs w:val="28"/>
        </w:rPr>
      </w:pPr>
      <w:r>
        <w:rPr>
          <w:b/>
          <w:color w:val="000000" w:themeColor="text1"/>
          <w:sz w:val="28"/>
          <w:szCs w:val="28"/>
        </w:rPr>
        <w:object w:dxaOrig="1740" w:dyaOrig="698" w14:anchorId="1EA59F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pt;height:34.8pt" o:ole="">
            <v:imagedata r:id="rId22" o:title="" embosscolor="white"/>
          </v:shape>
          <o:OLEObject Type="Embed" ProgID="Visio.Drawing.11" ShapeID="_x0000_i1025" DrawAspect="Content" ObjectID="_1830410354" r:id="rId23"/>
        </w:object>
      </w:r>
    </w:p>
    <w:p w14:paraId="314A9064" w14:textId="77777777" w:rsidR="0026380B" w:rsidRDefault="00000000">
      <w:pPr>
        <w:numPr>
          <w:ilvl w:val="0"/>
          <w:numId w:val="5"/>
        </w:numPr>
        <w:jc w:val="center"/>
        <w:rPr>
          <w:b/>
          <w:color w:val="000000" w:themeColor="text1"/>
          <w:sz w:val="28"/>
          <w:szCs w:val="28"/>
        </w:rPr>
      </w:pPr>
      <w:r>
        <w:rPr>
          <w:rFonts w:hint="eastAsia"/>
          <w:b/>
          <w:color w:val="000000" w:themeColor="text1"/>
          <w:sz w:val="28"/>
          <w:szCs w:val="28"/>
        </w:rPr>
        <w:t>合同</w:t>
      </w:r>
      <w:bookmarkEnd w:id="82"/>
    </w:p>
    <w:p w14:paraId="1492298B" w14:textId="77777777" w:rsidR="0026380B" w:rsidRDefault="00000000">
      <w:pPr>
        <w:pStyle w:val="1"/>
        <w:adjustRightInd w:val="0"/>
        <w:snapToGrid w:val="0"/>
        <w:spacing w:before="0" w:after="0" w:line="360" w:lineRule="auto"/>
        <w:jc w:val="center"/>
        <w:rPr>
          <w:sz w:val="28"/>
          <w:szCs w:val="28"/>
        </w:rPr>
      </w:pPr>
      <w:r>
        <w:rPr>
          <w:sz w:val="28"/>
          <w:szCs w:val="28"/>
        </w:rPr>
        <w:t>Chapitre Ⅲ : Contrat</w:t>
      </w:r>
    </w:p>
    <w:p w14:paraId="46506B79" w14:textId="77777777" w:rsidR="0026380B" w:rsidRDefault="0026380B">
      <w:pPr>
        <w:pStyle w:val="21"/>
        <w:numPr>
          <w:ilvl w:val="255"/>
          <w:numId w:val="0"/>
        </w:numPr>
        <w:rPr>
          <w:rFonts w:ascii="Times New Roman" w:hAnsi="Times New Roman"/>
          <w:szCs w:val="21"/>
        </w:rPr>
      </w:pPr>
    </w:p>
    <w:p w14:paraId="1637E0B8" w14:textId="77777777" w:rsidR="0026380B" w:rsidRDefault="0026380B">
      <w:pPr>
        <w:jc w:val="center"/>
        <w:rPr>
          <w:b/>
          <w:color w:val="000000" w:themeColor="text1"/>
          <w:sz w:val="28"/>
          <w:szCs w:val="28"/>
        </w:rPr>
      </w:pPr>
    </w:p>
    <w:p w14:paraId="78B4AB90" w14:textId="77777777" w:rsidR="0026380B" w:rsidRDefault="0026380B">
      <w:pPr>
        <w:rPr>
          <w:b/>
          <w:color w:val="000000" w:themeColor="text1"/>
          <w:sz w:val="28"/>
          <w:szCs w:val="28"/>
        </w:rPr>
      </w:pPr>
    </w:p>
    <w:p w14:paraId="4626A068" w14:textId="77777777" w:rsidR="0026380B" w:rsidRDefault="00000000">
      <w:pPr>
        <w:rPr>
          <w:b/>
          <w:color w:val="000000" w:themeColor="text1"/>
          <w:sz w:val="28"/>
          <w:szCs w:val="28"/>
        </w:rPr>
      </w:pPr>
      <w:r>
        <w:rPr>
          <w:rFonts w:hint="eastAsia"/>
          <w:b/>
          <w:color w:val="000000" w:themeColor="text1"/>
          <w:sz w:val="28"/>
          <w:szCs w:val="28"/>
        </w:rPr>
        <w:t>合同编号</w:t>
      </w:r>
      <w:r>
        <w:rPr>
          <w:sz w:val="28"/>
          <w:szCs w:val="28"/>
        </w:rPr>
        <w:t xml:space="preserve">Numéro du contrat </w:t>
      </w:r>
      <w:r>
        <w:rPr>
          <w:sz w:val="28"/>
          <w:szCs w:val="28"/>
        </w:rPr>
        <w:t>：</w:t>
      </w:r>
    </w:p>
    <w:p w14:paraId="52E4A19A" w14:textId="77777777" w:rsidR="0026380B" w:rsidRDefault="0026380B">
      <w:pPr>
        <w:rPr>
          <w:b/>
          <w:color w:val="000000" w:themeColor="text1"/>
          <w:sz w:val="28"/>
          <w:szCs w:val="28"/>
        </w:rPr>
      </w:pPr>
    </w:p>
    <w:p w14:paraId="28187966" w14:textId="77777777" w:rsidR="0026380B" w:rsidRDefault="0026380B">
      <w:pPr>
        <w:rPr>
          <w:b/>
          <w:color w:val="000000" w:themeColor="text1"/>
          <w:sz w:val="28"/>
          <w:szCs w:val="28"/>
        </w:rPr>
      </w:pPr>
    </w:p>
    <w:p w14:paraId="4DF5F979" w14:textId="77777777" w:rsidR="0026380B" w:rsidRDefault="0026380B">
      <w:pPr>
        <w:rPr>
          <w:b/>
          <w:color w:val="000000" w:themeColor="text1"/>
          <w:sz w:val="28"/>
          <w:szCs w:val="28"/>
        </w:rPr>
      </w:pPr>
    </w:p>
    <w:p w14:paraId="7070725E" w14:textId="77777777" w:rsidR="0026380B" w:rsidRDefault="0026380B">
      <w:pPr>
        <w:rPr>
          <w:b/>
          <w:color w:val="000000" w:themeColor="text1"/>
          <w:sz w:val="28"/>
          <w:szCs w:val="28"/>
        </w:rPr>
      </w:pPr>
    </w:p>
    <w:p w14:paraId="24E07111" w14:textId="77777777" w:rsidR="0026380B" w:rsidRDefault="00000000">
      <w:pPr>
        <w:jc w:val="center"/>
        <w:rPr>
          <w:b/>
          <w:color w:val="000000" w:themeColor="text1"/>
          <w:sz w:val="44"/>
          <w:szCs w:val="44"/>
        </w:rPr>
      </w:pPr>
      <w:r>
        <w:rPr>
          <w:b/>
          <w:bCs/>
          <w:color w:val="000000" w:themeColor="text1"/>
          <w:sz w:val="44"/>
          <w:szCs w:val="44"/>
        </w:rPr>
        <w:t>国家电投几内亚铝业开发项目《支持当地社区发展规划》编制服务</w:t>
      </w:r>
      <w:r>
        <w:rPr>
          <w:rFonts w:hint="eastAsia"/>
          <w:b/>
          <w:color w:val="000000" w:themeColor="text1"/>
          <w:sz w:val="44"/>
          <w:szCs w:val="44"/>
        </w:rPr>
        <w:t>合同</w:t>
      </w:r>
    </w:p>
    <w:p w14:paraId="515E68D3" w14:textId="77777777" w:rsidR="0026380B" w:rsidRDefault="00000000">
      <w:pPr>
        <w:pStyle w:val="21"/>
        <w:tabs>
          <w:tab w:val="center" w:pos="4153"/>
          <w:tab w:val="right" w:pos="8306"/>
        </w:tabs>
        <w:spacing w:line="360" w:lineRule="auto"/>
        <w:jc w:val="center"/>
        <w:rPr>
          <w:rFonts w:ascii="Times New Roman" w:eastAsia="Segoe UI" w:hAnsi="Times New Roman"/>
          <w:color w:val="000000" w:themeColor="text1"/>
          <w:szCs w:val="21"/>
          <w:shd w:val="clear" w:color="auto" w:fill="FFFFFF"/>
        </w:rPr>
      </w:pPr>
      <w:r>
        <w:rPr>
          <w:rFonts w:ascii="Times New Roman" w:hAnsi="Times New Roman"/>
          <w:b/>
          <w:bCs/>
          <w:color w:val="auto"/>
          <w:w w:val="85"/>
          <w:sz w:val="40"/>
          <w:szCs w:val="40"/>
        </w:rPr>
        <w:t>Contrat de services d’</w:t>
      </w:r>
      <w:r>
        <w:rPr>
          <w:rFonts w:ascii="Times New Roman" w:hAnsi="Times New Roman" w:hint="eastAsia"/>
          <w:b/>
          <w:bCs/>
          <w:color w:val="auto"/>
          <w:w w:val="85"/>
          <w:sz w:val="40"/>
          <w:szCs w:val="40"/>
        </w:rPr>
        <w:t>é</w:t>
      </w:r>
      <w:proofErr w:type="spellStart"/>
      <w:r>
        <w:rPr>
          <w:rFonts w:ascii="Times New Roman" w:hAnsi="Times New Roman"/>
          <w:b/>
          <w:bCs/>
          <w:color w:val="auto"/>
          <w:w w:val="85"/>
          <w:sz w:val="40"/>
          <w:szCs w:val="40"/>
        </w:rPr>
        <w:t>laboration</w:t>
      </w:r>
      <w:proofErr w:type="spellEnd"/>
      <w:r>
        <w:rPr>
          <w:rFonts w:ascii="Times New Roman" w:hAnsi="Times New Roman"/>
          <w:b/>
          <w:bCs/>
          <w:color w:val="auto"/>
          <w:w w:val="85"/>
          <w:sz w:val="40"/>
          <w:szCs w:val="40"/>
        </w:rPr>
        <w:t xml:space="preserve"> du « Plan d’Appuis au Développement Local (PADL) » du Projet d’exploitation d’alumine de SPIC en Guinée</w:t>
      </w:r>
    </w:p>
    <w:p w14:paraId="2DE843B7" w14:textId="77777777" w:rsidR="0026380B" w:rsidRDefault="0026380B">
      <w:pPr>
        <w:pStyle w:val="21"/>
        <w:rPr>
          <w:rFonts w:ascii="Times New Roman" w:hAnsi="Times New Roman"/>
          <w:b/>
          <w:bCs/>
          <w:color w:val="auto"/>
          <w:w w:val="85"/>
          <w:sz w:val="40"/>
          <w:szCs w:val="40"/>
        </w:rPr>
      </w:pPr>
    </w:p>
    <w:p w14:paraId="427A8DE2" w14:textId="77777777" w:rsidR="0026380B" w:rsidRDefault="0026380B">
      <w:pPr>
        <w:rPr>
          <w:b/>
          <w:color w:val="000000" w:themeColor="text1"/>
          <w:sz w:val="28"/>
          <w:szCs w:val="28"/>
        </w:rPr>
      </w:pPr>
    </w:p>
    <w:p w14:paraId="72A1FF19" w14:textId="77777777" w:rsidR="0026380B" w:rsidRDefault="0026380B">
      <w:pPr>
        <w:rPr>
          <w:b/>
          <w:color w:val="000000" w:themeColor="text1"/>
          <w:sz w:val="28"/>
          <w:szCs w:val="28"/>
        </w:rPr>
      </w:pPr>
    </w:p>
    <w:p w14:paraId="4BC466C8" w14:textId="77777777" w:rsidR="0026380B" w:rsidRDefault="0026380B">
      <w:pPr>
        <w:rPr>
          <w:b/>
          <w:color w:val="000000" w:themeColor="text1"/>
          <w:sz w:val="28"/>
          <w:szCs w:val="28"/>
        </w:rPr>
      </w:pPr>
    </w:p>
    <w:tbl>
      <w:tblPr>
        <w:tblW w:w="8482" w:type="dxa"/>
        <w:jc w:val="center"/>
        <w:tblLayout w:type="fixed"/>
        <w:tblLook w:val="04A0" w:firstRow="1" w:lastRow="0" w:firstColumn="1" w:lastColumn="0" w:noHBand="0" w:noVBand="1"/>
      </w:tblPr>
      <w:tblGrid>
        <w:gridCol w:w="2083"/>
        <w:gridCol w:w="6399"/>
      </w:tblGrid>
      <w:tr w:rsidR="0026380B" w:rsidRPr="001944D4" w14:paraId="0F8F1458" w14:textId="77777777">
        <w:trPr>
          <w:trHeight w:val="1060"/>
          <w:jc w:val="center"/>
        </w:trPr>
        <w:tc>
          <w:tcPr>
            <w:tcW w:w="2083" w:type="dxa"/>
            <w:vAlign w:val="center"/>
          </w:tcPr>
          <w:p w14:paraId="48A7D482" w14:textId="3C9CE93E" w:rsidR="0026380B" w:rsidRDefault="00F86AEA">
            <w:pPr>
              <w:jc w:val="distribute"/>
            </w:pPr>
            <w:r w:rsidRPr="001944D4">
              <w:rPr>
                <w:rFonts w:hint="eastAsia"/>
                <w:b/>
                <w:bCs/>
                <w:sz w:val="28"/>
                <w:szCs w:val="28"/>
              </w:rPr>
              <w:t>甲</w:t>
            </w:r>
            <w:r w:rsidR="00000000" w:rsidRPr="001944D4">
              <w:rPr>
                <w:rFonts w:hint="eastAsia"/>
                <w:b/>
                <w:bCs/>
                <w:sz w:val="28"/>
                <w:szCs w:val="28"/>
              </w:rPr>
              <w:t>方</w:t>
            </w:r>
            <w:r w:rsidR="00000000">
              <w:rPr>
                <w:rFonts w:hint="eastAsia"/>
                <w:szCs w:val="21"/>
              </w:rPr>
              <w:t>：</w:t>
            </w:r>
          </w:p>
          <w:p w14:paraId="69904E80" w14:textId="77777777" w:rsidR="0026380B" w:rsidRDefault="00000000">
            <w:pPr>
              <w:pStyle w:val="21"/>
              <w:jc w:val="distribute"/>
              <w:rPr>
                <w:rFonts w:ascii="Times New Roman" w:hAnsi="Times New Roman"/>
                <w:szCs w:val="21"/>
              </w:rPr>
            </w:pPr>
            <w:r>
              <w:rPr>
                <w:rFonts w:ascii="Times New Roman" w:hAnsi="Times New Roman"/>
                <w:sz w:val="28"/>
                <w:szCs w:val="28"/>
              </w:rPr>
              <w:t>Partie A :</w:t>
            </w:r>
          </w:p>
        </w:tc>
        <w:tc>
          <w:tcPr>
            <w:tcW w:w="6399" w:type="dxa"/>
            <w:vAlign w:val="center"/>
          </w:tcPr>
          <w:p w14:paraId="60206515" w14:textId="77777777" w:rsidR="0026380B" w:rsidRDefault="00000000">
            <w:pPr>
              <w:jc w:val="distribute"/>
              <w:rPr>
                <w:b/>
                <w:color w:val="000000" w:themeColor="text1"/>
                <w:sz w:val="32"/>
                <w:szCs w:val="32"/>
              </w:rPr>
            </w:pPr>
            <w:r>
              <w:rPr>
                <w:rFonts w:hint="eastAsia"/>
                <w:b/>
                <w:color w:val="000000" w:themeColor="text1"/>
                <w:sz w:val="32"/>
                <w:szCs w:val="32"/>
              </w:rPr>
              <w:t>几内亚高丽亚矿山股份有限公司</w:t>
            </w:r>
          </w:p>
          <w:p w14:paraId="55D2B5A3" w14:textId="77777777" w:rsidR="0026380B" w:rsidRDefault="00000000">
            <w:pPr>
              <w:rPr>
                <w:b/>
                <w:color w:val="000000" w:themeColor="text1"/>
                <w:sz w:val="32"/>
                <w:szCs w:val="32"/>
                <w:lang w:val="en-US"/>
              </w:rPr>
            </w:pPr>
            <w:r>
              <w:rPr>
                <w:sz w:val="28"/>
                <w:szCs w:val="28"/>
                <w:lang w:val="en-US"/>
              </w:rPr>
              <w:t>Guinea Colia Mining S.A</w:t>
            </w:r>
            <w:r>
              <w:rPr>
                <w:rFonts w:hint="eastAsia"/>
                <w:sz w:val="28"/>
                <w:szCs w:val="28"/>
                <w:lang w:val="en-US"/>
              </w:rPr>
              <w:t>.</w:t>
            </w:r>
          </w:p>
        </w:tc>
      </w:tr>
      <w:tr w:rsidR="0026380B" w14:paraId="78245C83" w14:textId="77777777">
        <w:trPr>
          <w:trHeight w:val="528"/>
          <w:jc w:val="center"/>
        </w:trPr>
        <w:tc>
          <w:tcPr>
            <w:tcW w:w="2083" w:type="dxa"/>
            <w:vAlign w:val="center"/>
          </w:tcPr>
          <w:p w14:paraId="7F0C3D8B" w14:textId="6AACCC35" w:rsidR="0026380B" w:rsidRDefault="00F86AEA">
            <w:pPr>
              <w:jc w:val="distribute"/>
            </w:pPr>
            <w:r w:rsidRPr="001944D4">
              <w:rPr>
                <w:rFonts w:hint="eastAsia"/>
                <w:b/>
                <w:bCs/>
                <w:sz w:val="28"/>
                <w:szCs w:val="28"/>
              </w:rPr>
              <w:t>乙</w:t>
            </w:r>
            <w:r w:rsidR="00000000" w:rsidRPr="001944D4">
              <w:rPr>
                <w:rFonts w:hint="eastAsia"/>
                <w:b/>
                <w:bCs/>
                <w:sz w:val="28"/>
                <w:szCs w:val="28"/>
              </w:rPr>
              <w:t>方</w:t>
            </w:r>
            <w:r w:rsidR="00000000">
              <w:rPr>
                <w:rFonts w:hint="eastAsia"/>
                <w:szCs w:val="21"/>
              </w:rPr>
              <w:t>：</w:t>
            </w:r>
          </w:p>
          <w:p w14:paraId="13A20BF0" w14:textId="77777777" w:rsidR="0026380B" w:rsidRDefault="00000000">
            <w:pPr>
              <w:jc w:val="distribute"/>
              <w:rPr>
                <w:rFonts w:ascii="宋体" w:hAnsi="宋体"/>
                <w:b/>
                <w:sz w:val="32"/>
                <w:szCs w:val="32"/>
              </w:rPr>
            </w:pPr>
            <w:r>
              <w:rPr>
                <w:sz w:val="28"/>
                <w:szCs w:val="28"/>
              </w:rPr>
              <w:t>Partie B :</w:t>
            </w:r>
          </w:p>
        </w:tc>
        <w:tc>
          <w:tcPr>
            <w:tcW w:w="6399" w:type="dxa"/>
            <w:vAlign w:val="center"/>
          </w:tcPr>
          <w:p w14:paraId="4AB0B534" w14:textId="77777777" w:rsidR="0026380B" w:rsidRDefault="0026380B">
            <w:pPr>
              <w:jc w:val="distribute"/>
              <w:rPr>
                <w:b/>
                <w:color w:val="000000" w:themeColor="text1"/>
                <w:sz w:val="32"/>
                <w:szCs w:val="32"/>
              </w:rPr>
            </w:pPr>
          </w:p>
        </w:tc>
      </w:tr>
    </w:tbl>
    <w:p w14:paraId="25FDF884" w14:textId="77777777" w:rsidR="0026380B" w:rsidRDefault="0026380B">
      <w:pPr>
        <w:rPr>
          <w:b/>
          <w:color w:val="000000" w:themeColor="text1"/>
          <w:sz w:val="28"/>
          <w:szCs w:val="28"/>
        </w:rPr>
      </w:pPr>
    </w:p>
    <w:p w14:paraId="1B339B39" w14:textId="77777777" w:rsidR="0026380B" w:rsidRDefault="0026380B">
      <w:pPr>
        <w:rPr>
          <w:b/>
          <w:color w:val="000000" w:themeColor="text1"/>
          <w:sz w:val="28"/>
          <w:szCs w:val="28"/>
        </w:rPr>
      </w:pPr>
    </w:p>
    <w:p w14:paraId="25D6A72F" w14:textId="77777777" w:rsidR="0026380B" w:rsidRDefault="00000000">
      <w:pPr>
        <w:ind w:firstLineChars="526" w:firstLine="1473"/>
        <w:jc w:val="left"/>
        <w:rPr>
          <w:sz w:val="28"/>
          <w:szCs w:val="28"/>
        </w:rPr>
      </w:pPr>
      <w:r>
        <w:rPr>
          <w:sz w:val="28"/>
          <w:szCs w:val="28"/>
        </w:rPr>
        <w:t>签订地点：</w:t>
      </w:r>
    </w:p>
    <w:p w14:paraId="36D888DF" w14:textId="77777777" w:rsidR="0026380B" w:rsidRDefault="00000000">
      <w:pPr>
        <w:ind w:firstLineChars="526" w:firstLine="1473"/>
        <w:jc w:val="left"/>
        <w:rPr>
          <w:sz w:val="28"/>
          <w:szCs w:val="28"/>
        </w:rPr>
      </w:pPr>
      <w:r>
        <w:rPr>
          <w:sz w:val="28"/>
          <w:szCs w:val="28"/>
        </w:rPr>
        <w:t>Lieu de signature :</w:t>
      </w:r>
    </w:p>
    <w:p w14:paraId="2C07A1D6" w14:textId="77777777" w:rsidR="0026380B" w:rsidRDefault="0026380B">
      <w:pPr>
        <w:ind w:firstLineChars="526" w:firstLine="1473"/>
        <w:jc w:val="left"/>
        <w:rPr>
          <w:sz w:val="28"/>
          <w:szCs w:val="28"/>
        </w:rPr>
      </w:pPr>
    </w:p>
    <w:p w14:paraId="3BD86BE1" w14:textId="77777777" w:rsidR="0026380B" w:rsidRPr="00F86AEA" w:rsidRDefault="00000000">
      <w:pPr>
        <w:ind w:firstLineChars="526" w:firstLine="1473"/>
        <w:jc w:val="left"/>
        <w:rPr>
          <w:sz w:val="28"/>
          <w:szCs w:val="28"/>
        </w:rPr>
      </w:pPr>
      <w:r w:rsidRPr="00F86AEA">
        <w:rPr>
          <w:sz w:val="28"/>
          <w:szCs w:val="28"/>
        </w:rPr>
        <w:t>签订日期：</w:t>
      </w:r>
      <w:r w:rsidRPr="00F86AEA">
        <w:rPr>
          <w:sz w:val="28"/>
          <w:szCs w:val="28"/>
        </w:rPr>
        <w:t>202</w:t>
      </w:r>
      <w:r w:rsidRPr="00F86AEA">
        <w:rPr>
          <w:rFonts w:hint="eastAsia"/>
          <w:sz w:val="28"/>
          <w:szCs w:val="28"/>
        </w:rPr>
        <w:t>6</w:t>
      </w:r>
      <w:r w:rsidRPr="00F86AEA">
        <w:rPr>
          <w:sz w:val="28"/>
          <w:szCs w:val="28"/>
        </w:rPr>
        <w:t>年</w:t>
      </w:r>
      <w:r w:rsidRPr="001944D4">
        <w:rPr>
          <w:rFonts w:hint="eastAsia"/>
          <w:sz w:val="28"/>
          <w:szCs w:val="28"/>
        </w:rPr>
        <w:t xml:space="preserve">   </w:t>
      </w:r>
      <w:r w:rsidRPr="00F86AEA">
        <w:rPr>
          <w:sz w:val="28"/>
          <w:szCs w:val="28"/>
        </w:rPr>
        <w:t>月</w:t>
      </w:r>
      <w:r w:rsidRPr="00F86AEA">
        <w:rPr>
          <w:rFonts w:hint="eastAsia"/>
          <w:sz w:val="28"/>
          <w:szCs w:val="28"/>
        </w:rPr>
        <w:t xml:space="preserve">       </w:t>
      </w:r>
      <w:r w:rsidRPr="00F86AEA">
        <w:rPr>
          <w:sz w:val="28"/>
          <w:szCs w:val="28"/>
        </w:rPr>
        <w:t>日</w:t>
      </w:r>
    </w:p>
    <w:p w14:paraId="78AF681B" w14:textId="77777777" w:rsidR="0026380B" w:rsidRPr="00F86AEA" w:rsidRDefault="0026380B">
      <w:pPr>
        <w:ind w:firstLineChars="526" w:firstLine="1473"/>
        <w:jc w:val="left"/>
        <w:rPr>
          <w:sz w:val="28"/>
          <w:szCs w:val="28"/>
        </w:rPr>
      </w:pPr>
    </w:p>
    <w:p w14:paraId="7C39DE0C" w14:textId="77777777" w:rsidR="0026380B" w:rsidRPr="00F86AEA" w:rsidRDefault="00000000">
      <w:pPr>
        <w:ind w:firstLineChars="526" w:firstLine="1473"/>
        <w:jc w:val="left"/>
        <w:rPr>
          <w:sz w:val="28"/>
          <w:szCs w:val="28"/>
        </w:rPr>
      </w:pPr>
      <w:r w:rsidRPr="00F86AEA">
        <w:rPr>
          <w:sz w:val="28"/>
          <w:szCs w:val="28"/>
        </w:rPr>
        <w:t xml:space="preserve">Date de signature : </w:t>
      </w:r>
      <w:r w:rsidRPr="00F86AEA">
        <w:rPr>
          <w:rFonts w:hint="eastAsia"/>
          <w:sz w:val="28"/>
          <w:szCs w:val="28"/>
        </w:rPr>
        <w:t xml:space="preserve">    </w:t>
      </w:r>
      <w:r w:rsidRPr="001944D4">
        <w:rPr>
          <w:sz w:val="28"/>
          <w:szCs w:val="28"/>
        </w:rPr>
        <w:t>/</w:t>
      </w:r>
      <w:r w:rsidRPr="001944D4">
        <w:rPr>
          <w:rFonts w:hint="eastAsia"/>
          <w:sz w:val="28"/>
          <w:szCs w:val="28"/>
        </w:rPr>
        <w:t xml:space="preserve">    </w:t>
      </w:r>
      <w:r w:rsidRPr="001944D4">
        <w:rPr>
          <w:sz w:val="28"/>
          <w:szCs w:val="28"/>
        </w:rPr>
        <w:t xml:space="preserve"> /202</w:t>
      </w:r>
      <w:r w:rsidRPr="001944D4">
        <w:rPr>
          <w:rFonts w:hint="eastAsia"/>
          <w:sz w:val="28"/>
          <w:szCs w:val="28"/>
        </w:rPr>
        <w:t>6</w:t>
      </w:r>
    </w:p>
    <w:p w14:paraId="53087782" w14:textId="77777777" w:rsidR="0026380B" w:rsidRDefault="0026380B">
      <w:pPr>
        <w:rPr>
          <w:color w:val="000000" w:themeColor="text1"/>
        </w:rPr>
      </w:pPr>
    </w:p>
    <w:p w14:paraId="06DD8787" w14:textId="77777777" w:rsidR="0026380B" w:rsidRDefault="0026380B">
      <w:pPr>
        <w:rPr>
          <w:color w:val="000000" w:themeColor="text1"/>
        </w:rPr>
      </w:pPr>
    </w:p>
    <w:p w14:paraId="7BA4FC96" w14:textId="77777777" w:rsidR="0026380B" w:rsidRDefault="0026380B">
      <w:pPr>
        <w:rPr>
          <w:color w:val="000000" w:themeColor="text1"/>
        </w:rPr>
      </w:pPr>
    </w:p>
    <w:p w14:paraId="037B0FB1" w14:textId="77777777" w:rsidR="0026380B" w:rsidRDefault="0026380B">
      <w:pPr>
        <w:rPr>
          <w:color w:val="000000" w:themeColor="text1"/>
        </w:rPr>
      </w:pPr>
    </w:p>
    <w:p w14:paraId="23159CE5" w14:textId="77777777" w:rsidR="0026380B" w:rsidRDefault="00000000">
      <w:pPr>
        <w:jc w:val="center"/>
        <w:rPr>
          <w:b/>
          <w:bCs/>
          <w:color w:val="000000" w:themeColor="text1"/>
        </w:rPr>
      </w:pPr>
      <w:r>
        <w:rPr>
          <w:rFonts w:hint="eastAsia"/>
          <w:b/>
          <w:bCs/>
          <w:color w:val="000000" w:themeColor="text1"/>
        </w:rPr>
        <w:t>合同条款</w:t>
      </w:r>
    </w:p>
    <w:p w14:paraId="0F30BB63" w14:textId="77777777" w:rsidR="0026380B" w:rsidRDefault="00000000">
      <w:pPr>
        <w:pStyle w:val="21"/>
        <w:jc w:val="center"/>
        <w:rPr>
          <w:rFonts w:ascii="Times New Roman" w:hAnsi="Times New Roman"/>
          <w:szCs w:val="21"/>
        </w:rPr>
      </w:pPr>
      <w:r>
        <w:rPr>
          <w:rStyle w:val="af5"/>
          <w:rFonts w:ascii="Times New Roman" w:eastAsia="Segoe UI" w:hAnsi="Times New Roman"/>
          <w:bCs/>
          <w:color w:val="0F1115"/>
          <w:szCs w:val="21"/>
          <w:shd w:val="clear" w:color="auto" w:fill="FFFFFF"/>
        </w:rPr>
        <w:t>Clauses Contractuelles</w:t>
      </w:r>
    </w:p>
    <w:p w14:paraId="5B916F4C" w14:textId="77777777" w:rsidR="0026380B" w:rsidRDefault="0026380B">
      <w:pPr>
        <w:spacing w:line="360" w:lineRule="auto"/>
        <w:rPr>
          <w:color w:val="000000" w:themeColor="text1"/>
        </w:rPr>
      </w:pPr>
    </w:p>
    <w:p w14:paraId="7567A87F" w14:textId="77777777" w:rsidR="0026380B" w:rsidRDefault="00000000">
      <w:pPr>
        <w:spacing w:line="360" w:lineRule="auto"/>
        <w:rPr>
          <w:color w:val="000000" w:themeColor="text1"/>
        </w:rPr>
      </w:pPr>
      <w:r>
        <w:rPr>
          <w:rFonts w:hint="eastAsia"/>
          <w:color w:val="000000" w:themeColor="text1"/>
        </w:rPr>
        <w:t>下列文件构成本合同不可分割的组成部分：</w:t>
      </w:r>
    </w:p>
    <w:p w14:paraId="24B813F0" w14:textId="77777777" w:rsidR="0026380B" w:rsidRDefault="00000000">
      <w:pPr>
        <w:spacing w:line="360" w:lineRule="auto"/>
        <w:rPr>
          <w:color w:val="000000" w:themeColor="text1"/>
        </w:rPr>
      </w:pPr>
      <w:r>
        <w:rPr>
          <w:rFonts w:hint="eastAsia"/>
          <w:color w:val="000000" w:themeColor="text1"/>
        </w:rPr>
        <w:t>（</w:t>
      </w:r>
      <w:r>
        <w:rPr>
          <w:color w:val="000000" w:themeColor="text1"/>
        </w:rPr>
        <w:t>1</w:t>
      </w:r>
      <w:r>
        <w:rPr>
          <w:rFonts w:hint="eastAsia"/>
          <w:color w:val="000000" w:themeColor="text1"/>
        </w:rPr>
        <w:t>）采购文件及其澄清文件</w:t>
      </w:r>
    </w:p>
    <w:p w14:paraId="44E1A525" w14:textId="77777777" w:rsidR="0026380B" w:rsidRDefault="00000000">
      <w:pPr>
        <w:spacing w:line="360" w:lineRule="auto"/>
        <w:rPr>
          <w:color w:val="000000" w:themeColor="text1"/>
        </w:rPr>
      </w:pPr>
      <w:r>
        <w:rPr>
          <w:rFonts w:hint="eastAsia"/>
          <w:color w:val="000000" w:themeColor="text1"/>
        </w:rPr>
        <w:t>（</w:t>
      </w:r>
      <w:r>
        <w:rPr>
          <w:color w:val="000000" w:themeColor="text1"/>
        </w:rPr>
        <w:t>2</w:t>
      </w:r>
      <w:r>
        <w:rPr>
          <w:rFonts w:hint="eastAsia"/>
          <w:color w:val="000000" w:themeColor="text1"/>
        </w:rPr>
        <w:t>）报价文件及其澄清文件</w:t>
      </w:r>
    </w:p>
    <w:p w14:paraId="1F8956CF" w14:textId="77777777" w:rsidR="0026380B" w:rsidRDefault="00000000">
      <w:pPr>
        <w:spacing w:line="360" w:lineRule="auto"/>
        <w:rPr>
          <w:color w:val="000000" w:themeColor="text1"/>
        </w:rPr>
      </w:pPr>
      <w:r>
        <w:rPr>
          <w:rFonts w:hint="eastAsia"/>
          <w:color w:val="000000" w:themeColor="text1"/>
        </w:rPr>
        <w:t>（</w:t>
      </w:r>
      <w:r>
        <w:rPr>
          <w:color w:val="000000" w:themeColor="text1"/>
        </w:rPr>
        <w:t>3</w:t>
      </w:r>
      <w:r>
        <w:rPr>
          <w:rFonts w:hint="eastAsia"/>
          <w:color w:val="000000" w:themeColor="text1"/>
        </w:rPr>
        <w:t>）中标通知书</w:t>
      </w:r>
    </w:p>
    <w:p w14:paraId="72D3F8EC" w14:textId="77777777" w:rsidR="0026380B" w:rsidRDefault="00000000">
      <w:pPr>
        <w:spacing w:line="360" w:lineRule="auto"/>
        <w:rPr>
          <w:color w:val="000000" w:themeColor="text1"/>
        </w:rPr>
      </w:pPr>
      <w:r>
        <w:rPr>
          <w:rFonts w:hint="eastAsia"/>
          <w:color w:val="000000" w:themeColor="text1"/>
        </w:rPr>
        <w:t>（</w:t>
      </w:r>
      <w:r>
        <w:rPr>
          <w:color w:val="000000" w:themeColor="text1"/>
        </w:rPr>
        <w:t>4</w:t>
      </w:r>
      <w:r>
        <w:rPr>
          <w:rFonts w:hint="eastAsia"/>
          <w:color w:val="000000" w:themeColor="text1"/>
        </w:rPr>
        <w:t>）合同条款</w:t>
      </w:r>
    </w:p>
    <w:p w14:paraId="490158A4" w14:textId="77777777" w:rsidR="0026380B" w:rsidRDefault="00000000">
      <w:pPr>
        <w:spacing w:line="360" w:lineRule="auto"/>
        <w:rPr>
          <w:color w:val="000000" w:themeColor="text1"/>
        </w:rPr>
      </w:pPr>
      <w:r>
        <w:rPr>
          <w:rFonts w:hint="eastAsia"/>
          <w:color w:val="000000" w:themeColor="text1"/>
        </w:rPr>
        <w:t>（</w:t>
      </w:r>
      <w:r>
        <w:rPr>
          <w:color w:val="000000" w:themeColor="text1"/>
        </w:rPr>
        <w:t>5</w:t>
      </w:r>
      <w:r>
        <w:rPr>
          <w:rFonts w:hint="eastAsia"/>
          <w:color w:val="000000" w:themeColor="text1"/>
        </w:rPr>
        <w:t>）合同附件</w:t>
      </w:r>
      <w:r>
        <w:rPr>
          <w:color w:val="000000" w:themeColor="text1"/>
        </w:rPr>
        <w:t>(</w:t>
      </w:r>
      <w:r>
        <w:rPr>
          <w:rFonts w:hint="eastAsia"/>
          <w:color w:val="000000" w:themeColor="text1"/>
        </w:rPr>
        <w:t>技术协议，如果有</w:t>
      </w:r>
      <w:r>
        <w:rPr>
          <w:color w:val="000000" w:themeColor="text1"/>
        </w:rPr>
        <w:t>)</w:t>
      </w:r>
    </w:p>
    <w:p w14:paraId="53B25C6D" w14:textId="77777777" w:rsidR="0026380B" w:rsidRDefault="00000000">
      <w:pPr>
        <w:spacing w:line="360" w:lineRule="auto"/>
        <w:rPr>
          <w:color w:val="000000" w:themeColor="text1"/>
        </w:rPr>
      </w:pPr>
      <w:r>
        <w:rPr>
          <w:rFonts w:hint="eastAsia"/>
          <w:color w:val="000000" w:themeColor="text1"/>
        </w:rPr>
        <w:t>（</w:t>
      </w:r>
      <w:r>
        <w:rPr>
          <w:color w:val="000000" w:themeColor="text1"/>
        </w:rPr>
        <w:t>6</w:t>
      </w:r>
      <w:r>
        <w:rPr>
          <w:rFonts w:hint="eastAsia"/>
          <w:color w:val="000000" w:themeColor="text1"/>
        </w:rPr>
        <w:t>）双方授权代表签字的与合同有关的其它书面文件</w:t>
      </w:r>
    </w:p>
    <w:p w14:paraId="7C909B0F" w14:textId="77777777" w:rsidR="0026380B" w:rsidRDefault="00000000">
      <w:pPr>
        <w:spacing w:line="360" w:lineRule="auto"/>
        <w:rPr>
          <w:color w:val="000000" w:themeColor="text1"/>
        </w:rPr>
      </w:pPr>
      <w:r>
        <w:rPr>
          <w:rFonts w:hint="eastAsia"/>
          <w:color w:val="000000" w:themeColor="text1"/>
        </w:rPr>
        <w:t>上述文件如有矛盾时，以签字时间后者为准，同时签字的以排前者为准。</w:t>
      </w:r>
    </w:p>
    <w:p w14:paraId="52998A01" w14:textId="77777777" w:rsidR="0026380B" w:rsidRDefault="0026380B">
      <w:pPr>
        <w:rPr>
          <w:color w:val="000000" w:themeColor="text1"/>
        </w:rPr>
      </w:pPr>
    </w:p>
    <w:p w14:paraId="6750366E" w14:textId="77777777" w:rsidR="0026380B" w:rsidRDefault="0026380B">
      <w:pPr>
        <w:rPr>
          <w:rFonts w:eastAsia="Segoe UI"/>
          <w:color w:val="000000" w:themeColor="text1"/>
          <w:szCs w:val="21"/>
          <w:shd w:val="clear" w:color="auto" w:fill="FFFFFF"/>
        </w:rPr>
      </w:pPr>
    </w:p>
    <w:p w14:paraId="0B4513A6" w14:textId="77777777" w:rsidR="0026380B" w:rsidRDefault="00000000">
      <w:pPr>
        <w:pStyle w:val="af0"/>
        <w:widowControl/>
        <w:shd w:val="clear" w:color="auto" w:fill="FFFFFF"/>
        <w:spacing w:before="0" w:beforeAutospacing="0" w:after="0" w:afterAutospacing="0" w:line="360" w:lineRule="auto"/>
        <w:rPr>
          <w:rFonts w:eastAsia="Segoe UI"/>
          <w:color w:val="000000" w:themeColor="text1"/>
          <w:kern w:val="2"/>
          <w:sz w:val="21"/>
          <w:szCs w:val="21"/>
          <w:shd w:val="clear" w:color="auto" w:fill="FFFFFF"/>
        </w:rPr>
      </w:pPr>
      <w:r>
        <w:rPr>
          <w:rFonts w:eastAsia="Segoe UI"/>
          <w:color w:val="000000" w:themeColor="text1"/>
          <w:kern w:val="2"/>
          <w:sz w:val="21"/>
          <w:szCs w:val="21"/>
          <w:shd w:val="clear" w:color="auto" w:fill="FFFFFF"/>
        </w:rPr>
        <w:t>Les documents énumérés ci-après forment des parties intégrantes et indissociables du présent Contrat :</w:t>
      </w:r>
      <w:r>
        <w:rPr>
          <w:rFonts w:eastAsia="Segoe UI"/>
          <w:color w:val="000000" w:themeColor="text1"/>
          <w:kern w:val="2"/>
          <w:sz w:val="21"/>
          <w:szCs w:val="21"/>
          <w:shd w:val="clear" w:color="auto" w:fill="FFFFFF"/>
        </w:rPr>
        <w:br/>
        <w:t>(1) Le dossier d’appel d’offres et ses éventuels avenants de clarification ;</w:t>
      </w:r>
      <w:r>
        <w:rPr>
          <w:rFonts w:eastAsia="Segoe UI"/>
          <w:color w:val="000000" w:themeColor="text1"/>
          <w:kern w:val="2"/>
          <w:sz w:val="21"/>
          <w:szCs w:val="21"/>
          <w:shd w:val="clear" w:color="auto" w:fill="FFFFFF"/>
        </w:rPr>
        <w:br/>
        <w:t>(2) Le dossier de soumission et ses éventuels avenants de clarification ;</w:t>
      </w:r>
      <w:r>
        <w:rPr>
          <w:rFonts w:eastAsia="Segoe UI"/>
          <w:color w:val="000000" w:themeColor="text1"/>
          <w:kern w:val="2"/>
          <w:sz w:val="21"/>
          <w:szCs w:val="21"/>
          <w:shd w:val="clear" w:color="auto" w:fill="FFFFFF"/>
        </w:rPr>
        <w:br/>
        <w:t>(3) La notification d’attribution du marché ;</w:t>
      </w:r>
      <w:r>
        <w:rPr>
          <w:rFonts w:eastAsia="Segoe UI"/>
          <w:color w:val="000000" w:themeColor="text1"/>
          <w:kern w:val="2"/>
          <w:sz w:val="21"/>
          <w:szCs w:val="21"/>
          <w:shd w:val="clear" w:color="auto" w:fill="FFFFFF"/>
        </w:rPr>
        <w:br/>
        <w:t>(4) Les clauses contractuelles ;</w:t>
      </w:r>
      <w:r>
        <w:rPr>
          <w:rFonts w:eastAsia="Segoe UI"/>
          <w:color w:val="000000" w:themeColor="text1"/>
          <w:kern w:val="2"/>
          <w:sz w:val="21"/>
          <w:szCs w:val="21"/>
          <w:shd w:val="clear" w:color="auto" w:fill="FFFFFF"/>
        </w:rPr>
        <w:br/>
        <w:t>(5) Les annexes au Contrat (protocole technique, le cas échéant) ;</w:t>
      </w:r>
      <w:r>
        <w:rPr>
          <w:rFonts w:eastAsia="Segoe UI"/>
          <w:color w:val="000000" w:themeColor="text1"/>
          <w:kern w:val="2"/>
          <w:sz w:val="21"/>
          <w:szCs w:val="21"/>
          <w:shd w:val="clear" w:color="auto" w:fill="FFFFFF"/>
        </w:rPr>
        <w:br/>
        <w:t>(6) Tout autre document écrit relatif au Contrat, signé par les représentants dûment habilités des deux parties.</w:t>
      </w:r>
    </w:p>
    <w:p w14:paraId="740F7A2E" w14:textId="77777777" w:rsidR="0026380B" w:rsidRDefault="00000000">
      <w:pPr>
        <w:pStyle w:val="af0"/>
        <w:widowControl/>
        <w:shd w:val="clear" w:color="auto" w:fill="FFFFFF"/>
        <w:spacing w:before="0" w:beforeAutospacing="0" w:after="0" w:afterAutospacing="0" w:line="360" w:lineRule="auto"/>
        <w:rPr>
          <w:rFonts w:eastAsia="Segoe UI"/>
          <w:color w:val="000000" w:themeColor="text1"/>
          <w:kern w:val="2"/>
          <w:sz w:val="21"/>
          <w:szCs w:val="21"/>
          <w:shd w:val="clear" w:color="auto" w:fill="FFFFFF"/>
        </w:rPr>
      </w:pPr>
      <w:r>
        <w:rPr>
          <w:color w:val="000000" w:themeColor="text1"/>
          <w:kern w:val="2"/>
          <w:sz w:val="21"/>
          <w:szCs w:val="21"/>
        </w:rPr>
        <w:t>En cas de contradiction entre les documents susmentionnés, le document signé à la date ultérieure prévaudra. Si plusieurs documents portent la même date de signature, l’ordre de priorité établi dans la liste ci-dessus (de 1 à 6) sera déterminant.</w:t>
      </w:r>
    </w:p>
    <w:p w14:paraId="10CF1D5E" w14:textId="77777777" w:rsidR="0026380B" w:rsidRDefault="0026380B">
      <w:pPr>
        <w:rPr>
          <w:color w:val="000000" w:themeColor="text1"/>
        </w:rPr>
      </w:pPr>
    </w:p>
    <w:p w14:paraId="74A64CED" w14:textId="77777777" w:rsidR="0026380B" w:rsidRDefault="0026380B">
      <w:pPr>
        <w:rPr>
          <w:color w:val="000000" w:themeColor="text1"/>
        </w:rPr>
      </w:pPr>
    </w:p>
    <w:p w14:paraId="2AE21FA1" w14:textId="77777777" w:rsidR="0026380B" w:rsidRDefault="0026380B">
      <w:pPr>
        <w:pStyle w:val="21"/>
      </w:pPr>
    </w:p>
    <w:p w14:paraId="3FE41CF5" w14:textId="77777777" w:rsidR="0026380B" w:rsidRDefault="0026380B">
      <w:pPr>
        <w:pStyle w:val="21"/>
      </w:pPr>
    </w:p>
    <w:p w14:paraId="2D37C90F" w14:textId="77777777" w:rsidR="0026380B" w:rsidRDefault="0026380B">
      <w:pPr>
        <w:pStyle w:val="21"/>
      </w:pPr>
    </w:p>
    <w:p w14:paraId="5029070F" w14:textId="77777777" w:rsidR="0026380B" w:rsidRDefault="0026380B">
      <w:pPr>
        <w:pStyle w:val="21"/>
      </w:pPr>
    </w:p>
    <w:p w14:paraId="5100B6A5" w14:textId="77777777" w:rsidR="0026380B" w:rsidRDefault="0026380B">
      <w:pPr>
        <w:pStyle w:val="21"/>
      </w:pPr>
    </w:p>
    <w:p w14:paraId="236BBCDF" w14:textId="77777777" w:rsidR="0026380B" w:rsidRDefault="0026380B">
      <w:pPr>
        <w:pStyle w:val="21"/>
      </w:pPr>
    </w:p>
    <w:p w14:paraId="7739842F" w14:textId="77777777" w:rsidR="0026380B" w:rsidRDefault="0026380B">
      <w:pPr>
        <w:pStyle w:val="21"/>
      </w:pPr>
    </w:p>
    <w:p w14:paraId="749102B8" w14:textId="77777777" w:rsidR="0026380B" w:rsidRDefault="0026380B">
      <w:pPr>
        <w:pStyle w:val="21"/>
      </w:pPr>
    </w:p>
    <w:p w14:paraId="7A225296" w14:textId="77777777" w:rsidR="0026380B" w:rsidRDefault="0026380B">
      <w:pPr>
        <w:pStyle w:val="21"/>
      </w:pPr>
    </w:p>
    <w:p w14:paraId="11C74D8A" w14:textId="77777777" w:rsidR="0026380B" w:rsidRDefault="0026380B">
      <w:pPr>
        <w:pStyle w:val="21"/>
      </w:pPr>
    </w:p>
    <w:p w14:paraId="25F66327" w14:textId="77777777" w:rsidR="0026380B" w:rsidRDefault="0026380B">
      <w:pPr>
        <w:pStyle w:val="21"/>
      </w:pPr>
    </w:p>
    <w:p w14:paraId="78469599" w14:textId="77777777" w:rsidR="0026380B" w:rsidRDefault="0026380B">
      <w:pPr>
        <w:pStyle w:val="21"/>
      </w:pPr>
    </w:p>
    <w:p w14:paraId="46E604E5" w14:textId="77777777" w:rsidR="0026380B" w:rsidRDefault="0026380B">
      <w:pPr>
        <w:pStyle w:val="21"/>
      </w:pPr>
    </w:p>
    <w:p w14:paraId="015697D7" w14:textId="77777777" w:rsidR="0026380B" w:rsidRDefault="0026380B">
      <w:pPr>
        <w:pStyle w:val="21"/>
      </w:pPr>
    </w:p>
    <w:p w14:paraId="720BD3FE" w14:textId="77777777" w:rsidR="0026380B" w:rsidRDefault="0026380B">
      <w:pPr>
        <w:pStyle w:val="21"/>
      </w:pPr>
    </w:p>
    <w:p w14:paraId="4AD09CA7" w14:textId="77777777" w:rsidR="0026380B" w:rsidRDefault="0026380B">
      <w:pPr>
        <w:pStyle w:val="21"/>
      </w:pPr>
    </w:p>
    <w:p w14:paraId="40168EE8" w14:textId="77777777" w:rsidR="0026380B" w:rsidRDefault="0026380B">
      <w:pPr>
        <w:pStyle w:val="21"/>
      </w:pPr>
    </w:p>
    <w:p w14:paraId="3C7524C3" w14:textId="77777777" w:rsidR="0026380B" w:rsidRDefault="0026380B">
      <w:pPr>
        <w:rPr>
          <w:color w:val="000000" w:themeColor="text1"/>
        </w:rPr>
      </w:pPr>
    </w:p>
    <w:p w14:paraId="75101571" w14:textId="77777777" w:rsidR="0026380B" w:rsidRDefault="00000000" w:rsidP="00926BCB">
      <w:pPr>
        <w:spacing w:line="360" w:lineRule="auto"/>
        <w:ind w:firstLineChars="200" w:firstLine="420"/>
        <w:rPr>
          <w:color w:val="000000" w:themeColor="text1"/>
        </w:rPr>
      </w:pPr>
      <w:r>
        <w:rPr>
          <w:rFonts w:hint="eastAsia"/>
          <w:color w:val="000000" w:themeColor="text1"/>
        </w:rPr>
        <w:t>根据几内亚共和国有关法律、法规的规定，买卖双方在平等、自愿、公平、诚实信用的基础上，买卖双方达成协议，并同意按如下条款签订本合同：</w:t>
      </w:r>
      <w:bookmarkStart w:id="84" w:name="#434915"/>
      <w:bookmarkStart w:id="85" w:name="#434914"/>
      <w:bookmarkEnd w:id="84"/>
      <w:bookmarkEnd w:id="85"/>
    </w:p>
    <w:p w14:paraId="051390A2" w14:textId="77777777" w:rsidR="0026380B" w:rsidRDefault="00000000" w:rsidP="001944D4">
      <w:pPr>
        <w:pStyle w:val="21"/>
        <w:spacing w:line="360" w:lineRule="auto"/>
        <w:ind w:firstLineChars="200" w:firstLine="420"/>
        <w:rPr>
          <w:rFonts w:ascii="Times New Roman" w:eastAsia="Segoe UI" w:hAnsi="Times New Roman"/>
          <w:color w:val="000000" w:themeColor="text1"/>
          <w:szCs w:val="21"/>
          <w:shd w:val="clear" w:color="auto" w:fill="FFFFFF"/>
        </w:rPr>
      </w:pPr>
      <w:r>
        <w:rPr>
          <w:rFonts w:ascii="Times New Roman" w:eastAsia="Segoe UI" w:hAnsi="Times New Roman"/>
          <w:color w:val="000000" w:themeColor="text1"/>
          <w:szCs w:val="21"/>
          <w:shd w:val="clear" w:color="auto" w:fill="FFFFFF"/>
        </w:rPr>
        <w:t>Conformément aux lois et règlements en vigueur de la République de Guinée, les deux parties,, sur une base d'égalité, de volontariat, d'équité et de bonne foi, ont convenu des termes suivants et acceptent de conclure le présent contrat selon les clauses ci-après :</w:t>
      </w:r>
    </w:p>
    <w:p w14:paraId="5AA03EA3" w14:textId="77777777" w:rsidR="0026380B" w:rsidRDefault="00000000" w:rsidP="001944D4">
      <w:pPr>
        <w:numPr>
          <w:ilvl w:val="0"/>
          <w:numId w:val="10"/>
        </w:numPr>
        <w:spacing w:line="360" w:lineRule="auto"/>
        <w:ind w:firstLine="422"/>
        <w:rPr>
          <w:b/>
          <w:bCs/>
          <w:color w:val="000000" w:themeColor="text1"/>
        </w:rPr>
      </w:pPr>
      <w:r>
        <w:rPr>
          <w:rFonts w:hint="eastAsia"/>
          <w:b/>
          <w:bCs/>
          <w:color w:val="000000" w:themeColor="text1"/>
        </w:rPr>
        <w:t>工作目标</w:t>
      </w:r>
      <w:r>
        <w:rPr>
          <w:b/>
          <w:bCs/>
          <w:color w:val="000000" w:themeColor="text1"/>
        </w:rPr>
        <w:t xml:space="preserve"> </w:t>
      </w:r>
      <w:r>
        <w:rPr>
          <w:rFonts w:eastAsia="Segoe UI"/>
          <w:color w:val="000000" w:themeColor="text1"/>
          <w:szCs w:val="21"/>
          <w:shd w:val="clear" w:color="auto" w:fill="FFFFFF"/>
        </w:rPr>
        <w:t>Objet du Contrat</w:t>
      </w:r>
    </w:p>
    <w:p w14:paraId="508FDE5D" w14:textId="77777777" w:rsidR="0026380B" w:rsidRDefault="00000000" w:rsidP="001944D4">
      <w:pPr>
        <w:spacing w:line="360" w:lineRule="auto"/>
        <w:ind w:firstLineChars="200" w:firstLine="420"/>
        <w:rPr>
          <w:color w:val="000000" w:themeColor="text1"/>
        </w:rPr>
      </w:pPr>
      <w:r>
        <w:rPr>
          <w:rFonts w:hint="eastAsia"/>
          <w:color w:val="000000" w:themeColor="text1"/>
        </w:rPr>
        <w:t>本次编制《</w:t>
      </w:r>
      <w:r>
        <w:rPr>
          <w:color w:val="000000" w:themeColor="text1"/>
        </w:rPr>
        <w:t>2026—2030</w:t>
      </w:r>
      <w:r>
        <w:rPr>
          <w:rFonts w:hint="eastAsia"/>
          <w:color w:val="000000" w:themeColor="text1"/>
        </w:rPr>
        <w:t>年支持当地社区发展规划》，旨在满足几内亚《矿业法》、项目《特许权协议》中关于支持当地社区发展的有关要求，规范企业支持当地社区发展工作，为相关投入和项目实施提供合规依据和统一指引。规划通过分析项目周边社区真实需求，提出具备可操作的社区发展项目及实施安排，为企业依法履行社会责任提供技术支撑，降低因社区诉求难以满足引发的不稳定因素，改善社企关系，为项目建设和生产运营创造稳定的外部环境。</w:t>
      </w:r>
    </w:p>
    <w:p w14:paraId="3A5265E2" w14:textId="77777777" w:rsidR="0026380B" w:rsidRDefault="00000000" w:rsidP="001944D4">
      <w:pPr>
        <w:pStyle w:val="21"/>
        <w:spacing w:line="360" w:lineRule="auto"/>
        <w:ind w:firstLineChars="200" w:firstLine="420"/>
        <w:rPr>
          <w:rFonts w:ascii="Times New Roman" w:eastAsia="Segoe UI" w:hAnsi="Times New Roman"/>
          <w:color w:val="000000" w:themeColor="text1"/>
          <w:szCs w:val="21"/>
          <w:shd w:val="clear" w:color="auto" w:fill="FFFFFF"/>
        </w:rPr>
      </w:pPr>
      <w:r>
        <w:rPr>
          <w:rFonts w:ascii="Times New Roman" w:eastAsia="Segoe UI" w:hAnsi="Times New Roman"/>
          <w:color w:val="000000" w:themeColor="text1"/>
          <w:szCs w:val="21"/>
          <w:shd w:val="clear" w:color="auto" w:fill="FFFFFF"/>
        </w:rPr>
        <w:t>La présente mission d</w:t>
      </w:r>
      <w:r>
        <w:rPr>
          <w:rFonts w:ascii="Times New Roman" w:hAnsi="Times New Roman"/>
          <w:color w:val="000000" w:themeColor="text1"/>
          <w:szCs w:val="21"/>
          <w:shd w:val="clear" w:color="auto" w:fill="FFFFFF"/>
        </w:rPr>
        <w:t>’</w:t>
      </w:r>
      <w:r>
        <w:rPr>
          <w:rFonts w:ascii="Times New Roman" w:eastAsia="Segoe UI" w:hAnsi="Times New Roman"/>
          <w:color w:val="000000" w:themeColor="text1"/>
          <w:szCs w:val="21"/>
          <w:shd w:val="clear" w:color="auto" w:fill="FFFFFF"/>
        </w:rPr>
        <w:t>élaboration du </w:t>
      </w:r>
      <w:r>
        <w:rPr>
          <w:rFonts w:ascii="Times New Roman" w:hAnsi="Times New Roman"/>
          <w:color w:val="000000" w:themeColor="text1"/>
          <w:szCs w:val="21"/>
        </w:rPr>
        <w:t>« Plan d’Appuis au Développement Local (PADL) 2026-2030 »</w:t>
      </w:r>
      <w:r>
        <w:rPr>
          <w:rFonts w:ascii="Times New Roman" w:eastAsia="Segoe UI" w:hAnsi="Times New Roman"/>
          <w:color w:val="000000" w:themeColor="text1"/>
          <w:szCs w:val="21"/>
          <w:shd w:val="clear" w:color="auto" w:fill="FFFFFF"/>
        </w:rPr>
        <w:t> du projet a pour finalité de satisfaire aux exigences en matière de développement communautaire local stipulées par le </w:t>
      </w:r>
      <w:r>
        <w:rPr>
          <w:rFonts w:ascii="Times New Roman" w:hAnsi="Times New Roman"/>
          <w:color w:val="000000" w:themeColor="text1"/>
          <w:szCs w:val="21"/>
        </w:rPr>
        <w:t>Code Minier de la République de Guinée</w:t>
      </w:r>
      <w:r>
        <w:rPr>
          <w:rFonts w:ascii="Times New Roman" w:eastAsia="Segoe UI" w:hAnsi="Times New Roman"/>
          <w:color w:val="000000" w:themeColor="text1"/>
          <w:szCs w:val="21"/>
          <w:shd w:val="clear" w:color="auto" w:fill="FFFFFF"/>
        </w:rPr>
        <w:t> et la</w:t>
      </w:r>
      <w:r>
        <w:rPr>
          <w:rFonts w:ascii="Times New Roman" w:hAnsi="Times New Roman"/>
          <w:color w:val="000000" w:themeColor="text1"/>
          <w:szCs w:val="21"/>
          <w:shd w:val="clear" w:color="auto" w:fill="FFFFFF"/>
        </w:rPr>
        <w:t xml:space="preserve"> </w:t>
      </w:r>
      <w:r>
        <w:rPr>
          <w:rFonts w:ascii="Times New Roman" w:eastAsia="Segoe UI" w:hAnsi="Times New Roman"/>
          <w:color w:val="000000" w:themeColor="text1"/>
          <w:szCs w:val="21"/>
          <w:shd w:val="clear" w:color="auto" w:fill="FFFFFF"/>
        </w:rPr>
        <w:t>Convention du projet, d</w:t>
      </w:r>
      <w:r>
        <w:rPr>
          <w:rFonts w:ascii="Times New Roman" w:hAnsi="Times New Roman"/>
          <w:color w:val="000000" w:themeColor="text1"/>
          <w:szCs w:val="21"/>
          <w:shd w:val="clear" w:color="auto" w:fill="FFFFFF"/>
        </w:rPr>
        <w:t>’</w:t>
      </w:r>
      <w:r>
        <w:rPr>
          <w:rFonts w:ascii="Times New Roman" w:eastAsia="Segoe UI" w:hAnsi="Times New Roman"/>
          <w:color w:val="000000" w:themeColor="text1"/>
          <w:szCs w:val="21"/>
          <w:shd w:val="clear" w:color="auto" w:fill="FFFFFF"/>
        </w:rPr>
        <w:t>en établir le cadre normatif et les directives opérationnelles pour la </w:t>
      </w:r>
      <w:r>
        <w:rPr>
          <w:rFonts w:ascii="Times New Roman" w:hAnsi="Times New Roman"/>
          <w:color w:val="000000" w:themeColor="text1"/>
          <w:szCs w:val="21"/>
        </w:rPr>
        <w:t>Partie A</w:t>
      </w:r>
      <w:r>
        <w:rPr>
          <w:rFonts w:ascii="Times New Roman" w:eastAsia="Segoe UI" w:hAnsi="Times New Roman"/>
          <w:color w:val="000000" w:themeColor="text1"/>
          <w:szCs w:val="21"/>
          <w:shd w:val="clear" w:color="auto" w:fill="FFFFFF"/>
        </w:rPr>
        <w:t>, de formuler sur la base des besoins réels des communautés riveraines des projets opérationnels et un plan de mise en œuvre détaillé fournissant un soutien technique à la </w:t>
      </w:r>
      <w:r>
        <w:rPr>
          <w:rFonts w:ascii="Times New Roman" w:hAnsi="Times New Roman"/>
          <w:color w:val="000000" w:themeColor="text1"/>
          <w:szCs w:val="21"/>
        </w:rPr>
        <w:t>Partie A</w:t>
      </w:r>
      <w:r>
        <w:rPr>
          <w:rFonts w:ascii="Times New Roman" w:eastAsia="Segoe UI" w:hAnsi="Times New Roman"/>
          <w:color w:val="000000" w:themeColor="text1"/>
          <w:szCs w:val="21"/>
          <w:shd w:val="clear" w:color="auto" w:fill="FFFFFF"/>
        </w:rPr>
        <w:t>, et ainsi de contribuer à l</w:t>
      </w:r>
      <w:r>
        <w:rPr>
          <w:rFonts w:ascii="Times New Roman" w:hAnsi="Times New Roman"/>
          <w:color w:val="000000" w:themeColor="text1"/>
          <w:szCs w:val="21"/>
          <w:shd w:val="clear" w:color="auto" w:fill="FFFFFF"/>
        </w:rPr>
        <w:t>’</w:t>
      </w:r>
      <w:r>
        <w:rPr>
          <w:rFonts w:ascii="Times New Roman" w:eastAsia="Segoe UI" w:hAnsi="Times New Roman"/>
          <w:color w:val="000000" w:themeColor="text1"/>
          <w:szCs w:val="21"/>
          <w:shd w:val="clear" w:color="auto" w:fill="FFFFFF"/>
        </w:rPr>
        <w:t>amélioration des relations sociales et à la création d</w:t>
      </w:r>
      <w:r>
        <w:rPr>
          <w:rFonts w:ascii="Times New Roman" w:hAnsi="Times New Roman"/>
          <w:color w:val="000000" w:themeColor="text1"/>
          <w:szCs w:val="21"/>
          <w:shd w:val="clear" w:color="auto" w:fill="FFFFFF"/>
        </w:rPr>
        <w:t>’</w:t>
      </w:r>
      <w:r>
        <w:rPr>
          <w:rFonts w:ascii="Times New Roman" w:eastAsia="Segoe UI" w:hAnsi="Times New Roman"/>
          <w:color w:val="000000" w:themeColor="text1"/>
          <w:szCs w:val="21"/>
          <w:shd w:val="clear" w:color="auto" w:fill="FFFFFF"/>
        </w:rPr>
        <w:t>un environnement stable pour les opérations du projet.</w:t>
      </w:r>
    </w:p>
    <w:p w14:paraId="061B6F9D" w14:textId="77777777" w:rsidR="0026380B" w:rsidRDefault="00000000" w:rsidP="001944D4">
      <w:pPr>
        <w:numPr>
          <w:ilvl w:val="0"/>
          <w:numId w:val="10"/>
        </w:numPr>
        <w:spacing w:line="360" w:lineRule="auto"/>
        <w:ind w:firstLine="422"/>
        <w:rPr>
          <w:b/>
          <w:bCs/>
          <w:color w:val="000000" w:themeColor="text1"/>
        </w:rPr>
      </w:pPr>
      <w:r>
        <w:rPr>
          <w:rFonts w:hint="eastAsia"/>
          <w:b/>
          <w:bCs/>
          <w:color w:val="000000" w:themeColor="text1"/>
        </w:rPr>
        <w:t>工作范围</w:t>
      </w:r>
      <w:r>
        <w:rPr>
          <w:b/>
          <w:bCs/>
          <w:color w:val="000000" w:themeColor="text1"/>
        </w:rPr>
        <w:t xml:space="preserve"> </w:t>
      </w:r>
      <w:r>
        <w:rPr>
          <w:color w:val="000000" w:themeColor="text1"/>
          <w:szCs w:val="21"/>
        </w:rPr>
        <w:t>Champ des Services</w:t>
      </w:r>
    </w:p>
    <w:p w14:paraId="65958BB6" w14:textId="77777777" w:rsidR="0026380B" w:rsidRDefault="00000000" w:rsidP="00926BCB">
      <w:pPr>
        <w:tabs>
          <w:tab w:val="left" w:pos="5670"/>
        </w:tabs>
        <w:adjustRightInd w:val="0"/>
        <w:snapToGrid w:val="0"/>
        <w:spacing w:line="360" w:lineRule="auto"/>
        <w:ind w:firstLineChars="200" w:firstLine="420"/>
        <w:rPr>
          <w:color w:val="000000" w:themeColor="text1"/>
        </w:rPr>
      </w:pPr>
      <w:r>
        <w:rPr>
          <w:rFonts w:hint="eastAsia"/>
          <w:color w:val="000000" w:themeColor="text1"/>
        </w:rPr>
        <w:t>为矿山公司提供以下服务：</w:t>
      </w:r>
    </w:p>
    <w:p w14:paraId="351DAF5E" w14:textId="77777777" w:rsidR="0026380B" w:rsidRDefault="00000000" w:rsidP="00926BCB">
      <w:pPr>
        <w:tabs>
          <w:tab w:val="left" w:pos="5670"/>
        </w:tabs>
        <w:adjustRightInd w:val="0"/>
        <w:snapToGrid w:val="0"/>
        <w:spacing w:line="360" w:lineRule="auto"/>
        <w:ind w:firstLineChars="200" w:firstLine="420"/>
        <w:rPr>
          <w:color w:val="000000" w:themeColor="text1"/>
        </w:rPr>
      </w:pPr>
      <w:r>
        <w:rPr>
          <w:rFonts w:hint="eastAsia"/>
          <w:color w:val="000000" w:themeColor="text1"/>
        </w:rPr>
        <w:t>1.</w:t>
      </w:r>
      <w:r>
        <w:rPr>
          <w:rFonts w:hint="eastAsia"/>
          <w:color w:val="000000" w:themeColor="text1"/>
        </w:rPr>
        <w:t>更新项目现有南矿段《</w:t>
      </w:r>
      <w:r>
        <w:rPr>
          <w:color w:val="000000" w:themeColor="text1"/>
        </w:rPr>
        <w:t>2021-2025</w:t>
      </w:r>
      <w:r>
        <w:rPr>
          <w:rFonts w:hint="eastAsia"/>
          <w:color w:val="000000" w:themeColor="text1"/>
        </w:rPr>
        <w:t>支持当地社区发展规划》。走访调研受项目影响社区，对涵盖博法省范围内的南矿段、南矿段至维嘉港区</w:t>
      </w:r>
      <w:r>
        <w:rPr>
          <w:rFonts w:hint="eastAsia"/>
          <w:color w:val="000000" w:themeColor="text1"/>
        </w:rPr>
        <w:t xml:space="preserve">80 </w:t>
      </w:r>
      <w:r>
        <w:rPr>
          <w:rFonts w:hint="eastAsia"/>
          <w:color w:val="000000" w:themeColor="text1"/>
        </w:rPr>
        <w:t>公里运矿通道及维嘉港口工业园区范围内的《</w:t>
      </w:r>
      <w:r>
        <w:rPr>
          <w:rFonts w:hint="eastAsia"/>
          <w:color w:val="000000" w:themeColor="text1"/>
        </w:rPr>
        <w:t>2021-2025</w:t>
      </w:r>
      <w:r>
        <w:rPr>
          <w:rFonts w:hint="eastAsia"/>
          <w:color w:val="000000" w:themeColor="text1"/>
        </w:rPr>
        <w:t>社区发展规划》的实施情况进行效果分析，结合当前项目社区社会发展实际情况、</w:t>
      </w:r>
      <w:r>
        <w:rPr>
          <w:rFonts w:hint="eastAsia"/>
          <w:color w:val="000000" w:themeColor="text1"/>
        </w:rPr>
        <w:t>2021-2025</w:t>
      </w:r>
      <w:r>
        <w:rPr>
          <w:rFonts w:hint="eastAsia"/>
          <w:color w:val="000000" w:themeColor="text1"/>
        </w:rPr>
        <w:t>年支持社区项目实施情况，委托方经营情况及其帮扶能力，全面重新评估社区合理诉求，编制全面、具备可操作性的《</w:t>
      </w:r>
      <w:r>
        <w:rPr>
          <w:rFonts w:hint="eastAsia"/>
          <w:color w:val="000000" w:themeColor="text1"/>
        </w:rPr>
        <w:t>2026-2030</w:t>
      </w:r>
      <w:r>
        <w:rPr>
          <w:rFonts w:hint="eastAsia"/>
          <w:color w:val="000000" w:themeColor="text1"/>
        </w:rPr>
        <w:t>支持当地社区发展规划》。</w:t>
      </w:r>
    </w:p>
    <w:p w14:paraId="4EDD725A" w14:textId="77777777" w:rsidR="0026380B" w:rsidRDefault="00000000" w:rsidP="00926BCB">
      <w:pPr>
        <w:tabs>
          <w:tab w:val="left" w:pos="5670"/>
        </w:tabs>
        <w:adjustRightInd w:val="0"/>
        <w:snapToGrid w:val="0"/>
        <w:spacing w:line="360" w:lineRule="auto"/>
        <w:ind w:firstLineChars="200" w:firstLine="420"/>
        <w:rPr>
          <w:color w:val="000000" w:themeColor="text1"/>
        </w:rPr>
      </w:pPr>
      <w:r>
        <w:rPr>
          <w:rFonts w:hint="eastAsia"/>
          <w:color w:val="000000" w:themeColor="text1"/>
        </w:rPr>
        <w:t>2.</w:t>
      </w:r>
      <w:r>
        <w:rPr>
          <w:rFonts w:hint="eastAsia"/>
          <w:color w:val="000000" w:themeColor="text1"/>
        </w:rPr>
        <w:t>走访调研北矿段泰利梅莱省</w:t>
      </w:r>
      <w:r>
        <w:rPr>
          <w:rFonts w:hint="eastAsia"/>
          <w:color w:val="000000" w:themeColor="text1"/>
        </w:rPr>
        <w:t>N22</w:t>
      </w:r>
      <w:r>
        <w:rPr>
          <w:rFonts w:hint="eastAsia"/>
          <w:color w:val="000000" w:themeColor="text1"/>
        </w:rPr>
        <w:t>国道、</w:t>
      </w:r>
      <w:r>
        <w:rPr>
          <w:rFonts w:hint="eastAsia"/>
          <w:color w:val="000000" w:themeColor="text1"/>
        </w:rPr>
        <w:t xml:space="preserve">56 </w:t>
      </w:r>
      <w:r>
        <w:rPr>
          <w:rFonts w:hint="eastAsia"/>
          <w:color w:val="000000" w:themeColor="text1"/>
        </w:rPr>
        <w:t>号矿体及</w:t>
      </w:r>
      <w:r>
        <w:rPr>
          <w:rFonts w:hint="eastAsia"/>
          <w:color w:val="000000" w:themeColor="text1"/>
        </w:rPr>
        <w:t xml:space="preserve">16 </w:t>
      </w:r>
      <w:r>
        <w:rPr>
          <w:rFonts w:hint="eastAsia"/>
          <w:color w:val="000000" w:themeColor="text1"/>
        </w:rPr>
        <w:t>号矿体周边受项目影响社区，编制北矿段《</w:t>
      </w:r>
      <w:r>
        <w:rPr>
          <w:rFonts w:hint="eastAsia"/>
          <w:color w:val="000000" w:themeColor="text1"/>
        </w:rPr>
        <w:t>2026-2030</w:t>
      </w:r>
      <w:r>
        <w:rPr>
          <w:rFonts w:hint="eastAsia"/>
          <w:color w:val="000000" w:themeColor="text1"/>
        </w:rPr>
        <w:t>支持当地社区发展规划》；</w:t>
      </w:r>
    </w:p>
    <w:p w14:paraId="2078D24B" w14:textId="77777777" w:rsidR="0026380B" w:rsidRDefault="00000000" w:rsidP="00926BCB">
      <w:pPr>
        <w:tabs>
          <w:tab w:val="left" w:pos="5670"/>
        </w:tabs>
        <w:adjustRightInd w:val="0"/>
        <w:snapToGrid w:val="0"/>
        <w:spacing w:line="360" w:lineRule="auto"/>
        <w:ind w:firstLineChars="200" w:firstLine="420"/>
        <w:rPr>
          <w:color w:val="000000" w:themeColor="text1"/>
        </w:rPr>
      </w:pPr>
      <w:r>
        <w:rPr>
          <w:rFonts w:hint="eastAsia"/>
          <w:color w:val="000000" w:themeColor="text1"/>
        </w:rPr>
        <w:t xml:space="preserve">3. </w:t>
      </w:r>
      <w:r>
        <w:rPr>
          <w:rFonts w:hint="eastAsia"/>
          <w:color w:val="000000" w:themeColor="text1"/>
        </w:rPr>
        <w:t>按照几内亚《矿业法》、《特许权协议》中关于支持当地社区发展的具体要求，做好社区及政府层面的沟通宣讲，并最终获得政府及社区对项目《</w:t>
      </w:r>
      <w:r>
        <w:rPr>
          <w:rFonts w:hint="eastAsia"/>
          <w:color w:val="000000" w:themeColor="text1"/>
        </w:rPr>
        <w:t>2026-2030</w:t>
      </w:r>
      <w:r>
        <w:rPr>
          <w:rFonts w:hint="eastAsia"/>
          <w:color w:val="000000" w:themeColor="text1"/>
        </w:rPr>
        <w:t>支持当地社区发展规划》的审批。</w:t>
      </w:r>
    </w:p>
    <w:p w14:paraId="56285ACA" w14:textId="77777777" w:rsidR="0026380B" w:rsidRDefault="00000000" w:rsidP="00926BCB">
      <w:pPr>
        <w:tabs>
          <w:tab w:val="left" w:pos="5670"/>
        </w:tabs>
        <w:adjustRightInd w:val="0"/>
        <w:snapToGrid w:val="0"/>
        <w:spacing w:line="360" w:lineRule="auto"/>
        <w:ind w:firstLineChars="200" w:firstLine="420"/>
        <w:rPr>
          <w:color w:val="000000" w:themeColor="text1"/>
          <w:szCs w:val="21"/>
        </w:rPr>
      </w:pPr>
      <w:r>
        <w:rPr>
          <w:color w:val="000000" w:themeColor="text1"/>
          <w:szCs w:val="21"/>
        </w:rPr>
        <w:t xml:space="preserve">Le </w:t>
      </w:r>
      <w:proofErr w:type="spellStart"/>
      <w:r>
        <w:rPr>
          <w:color w:val="000000" w:themeColor="text1"/>
          <w:szCs w:val="21"/>
        </w:rPr>
        <w:t>Soumissionaire</w:t>
      </w:r>
      <w:proofErr w:type="spellEnd"/>
      <w:r>
        <w:rPr>
          <w:color w:val="000000" w:themeColor="text1"/>
          <w:szCs w:val="21"/>
        </w:rPr>
        <w:t xml:space="preserve"> fournira à la Partie A les services décrits ci-après</w:t>
      </w:r>
    </w:p>
    <w:p w14:paraId="652FE587" w14:textId="77777777" w:rsidR="0026380B" w:rsidRDefault="00000000" w:rsidP="00926BCB">
      <w:pPr>
        <w:tabs>
          <w:tab w:val="left" w:pos="5670"/>
        </w:tabs>
        <w:adjustRightInd w:val="0"/>
        <w:snapToGrid w:val="0"/>
        <w:spacing w:line="360" w:lineRule="auto"/>
        <w:ind w:firstLineChars="200" w:firstLine="420"/>
        <w:rPr>
          <w:color w:val="000000" w:themeColor="text1"/>
          <w:szCs w:val="21"/>
        </w:rPr>
      </w:pPr>
      <w:r>
        <w:rPr>
          <w:color w:val="000000" w:themeColor="text1"/>
          <w:szCs w:val="21"/>
        </w:rPr>
        <w:t>1. Mise à jour du Plan d’Appuis au Développement Local (PADL) du Bloc Sud:</w:t>
      </w:r>
    </w:p>
    <w:p w14:paraId="79854654" w14:textId="77777777" w:rsidR="0026380B" w:rsidRDefault="00000000" w:rsidP="00926BCB">
      <w:pPr>
        <w:tabs>
          <w:tab w:val="left" w:pos="5670"/>
        </w:tabs>
        <w:adjustRightInd w:val="0"/>
        <w:snapToGrid w:val="0"/>
        <w:spacing w:line="360" w:lineRule="auto"/>
        <w:ind w:firstLineChars="200" w:firstLine="420"/>
        <w:rPr>
          <w:color w:val="000000" w:themeColor="text1"/>
          <w:szCs w:val="21"/>
        </w:rPr>
      </w:pPr>
      <w:r>
        <w:rPr>
          <w:color w:val="000000" w:themeColor="text1"/>
          <w:szCs w:val="21"/>
        </w:rPr>
        <w:t>(a) Réaliser une étude de terrain exhaustive auprès des communautés riveraines du Bloc Sud, le long du corridor de transport minier de 80 km et dans la zone industrielle portuaire de Verga, toutes situées dans la Préfecture de Boffa;</w:t>
      </w:r>
    </w:p>
    <w:p w14:paraId="08E80000" w14:textId="77777777" w:rsidR="0026380B" w:rsidRDefault="00000000" w:rsidP="00926BCB">
      <w:pPr>
        <w:tabs>
          <w:tab w:val="left" w:pos="5670"/>
        </w:tabs>
        <w:adjustRightInd w:val="0"/>
        <w:snapToGrid w:val="0"/>
        <w:spacing w:line="360" w:lineRule="auto"/>
        <w:ind w:firstLineChars="200" w:firstLine="420"/>
        <w:rPr>
          <w:color w:val="000000" w:themeColor="text1"/>
          <w:szCs w:val="21"/>
        </w:rPr>
      </w:pPr>
      <w:r>
        <w:rPr>
          <w:color w:val="000000" w:themeColor="text1"/>
          <w:szCs w:val="21"/>
        </w:rPr>
        <w:t>(b) Procéder à une analyse des résultats et de l’impact de la mise en œuvre et des impacts du PADL 2021-2025 en vigueur.</w:t>
      </w:r>
    </w:p>
    <w:p w14:paraId="4754C0AA" w14:textId="77777777" w:rsidR="0026380B" w:rsidRDefault="00000000" w:rsidP="00926BCB">
      <w:pPr>
        <w:tabs>
          <w:tab w:val="left" w:pos="5670"/>
        </w:tabs>
        <w:adjustRightInd w:val="0"/>
        <w:snapToGrid w:val="0"/>
        <w:spacing w:line="360" w:lineRule="auto"/>
        <w:ind w:firstLineChars="200" w:firstLine="420"/>
        <w:rPr>
          <w:color w:val="000000" w:themeColor="text1"/>
          <w:szCs w:val="21"/>
        </w:rPr>
      </w:pPr>
      <w:r>
        <w:rPr>
          <w:color w:val="000000" w:themeColor="text1"/>
          <w:szCs w:val="21"/>
        </w:rPr>
        <w:lastRenderedPageBreak/>
        <w:t>(c) Sur la base des conclusions de (a) et (b), et en tenant compte de la situation financière et des capacités réelles d’appui de l’Acheteur, élaborer un nouveau PADL pour la période 2026-2030. Ce plan devra être complet, chiffré, assorti d’un calendrier d’exécution réaliste et viser à répondre aux besoins légitimes réévalués des communautés.</w:t>
      </w:r>
    </w:p>
    <w:p w14:paraId="19700A3C" w14:textId="77777777" w:rsidR="0026380B" w:rsidRDefault="00000000" w:rsidP="00926BCB">
      <w:pPr>
        <w:tabs>
          <w:tab w:val="left" w:pos="5670"/>
        </w:tabs>
        <w:adjustRightInd w:val="0"/>
        <w:snapToGrid w:val="0"/>
        <w:spacing w:line="360" w:lineRule="auto"/>
        <w:ind w:firstLineChars="200" w:firstLine="420"/>
        <w:rPr>
          <w:color w:val="000000" w:themeColor="text1"/>
          <w:szCs w:val="21"/>
        </w:rPr>
      </w:pPr>
      <w:r>
        <w:rPr>
          <w:color w:val="000000" w:themeColor="text1"/>
          <w:szCs w:val="21"/>
        </w:rPr>
        <w:t>2. Élaboration du Plan d’Appuis au Développement Local (PADL) pour le Bloc Nord :</w:t>
      </w:r>
    </w:p>
    <w:p w14:paraId="7A45566B" w14:textId="77777777" w:rsidR="0026380B" w:rsidRDefault="00000000" w:rsidP="00926BCB">
      <w:pPr>
        <w:tabs>
          <w:tab w:val="left" w:pos="5670"/>
        </w:tabs>
        <w:adjustRightInd w:val="0"/>
        <w:snapToGrid w:val="0"/>
        <w:spacing w:line="360" w:lineRule="auto"/>
        <w:ind w:firstLineChars="200" w:firstLine="420"/>
        <w:rPr>
          <w:color w:val="000000" w:themeColor="text1"/>
          <w:szCs w:val="21"/>
        </w:rPr>
      </w:pPr>
      <w:r>
        <w:rPr>
          <w:color w:val="000000" w:themeColor="text1"/>
          <w:szCs w:val="21"/>
        </w:rPr>
        <w:t xml:space="preserve">(a) Réaliser une étude de terrain exhaustive auprès des communautés riveraines situées autour de la Route Nationale N22 et des bloc 56 et 16 du Bloc Nord, dans la Préfecture de </w:t>
      </w:r>
      <w:proofErr w:type="spellStart"/>
      <w:r>
        <w:rPr>
          <w:color w:val="000000" w:themeColor="text1"/>
          <w:szCs w:val="21"/>
        </w:rPr>
        <w:t>Télimélé</w:t>
      </w:r>
      <w:proofErr w:type="spellEnd"/>
      <w:r>
        <w:rPr>
          <w:color w:val="000000" w:themeColor="text1"/>
          <w:szCs w:val="21"/>
        </w:rPr>
        <w:t>.</w:t>
      </w:r>
    </w:p>
    <w:p w14:paraId="511130AB" w14:textId="77777777" w:rsidR="0026380B" w:rsidRDefault="00000000" w:rsidP="00926BCB">
      <w:pPr>
        <w:tabs>
          <w:tab w:val="left" w:pos="5670"/>
        </w:tabs>
        <w:adjustRightInd w:val="0"/>
        <w:snapToGrid w:val="0"/>
        <w:spacing w:line="360" w:lineRule="auto"/>
        <w:ind w:firstLineChars="200" w:firstLine="420"/>
        <w:rPr>
          <w:color w:val="000000" w:themeColor="text1"/>
          <w:szCs w:val="21"/>
        </w:rPr>
      </w:pPr>
      <w:r>
        <w:rPr>
          <w:color w:val="000000" w:themeColor="text1"/>
          <w:szCs w:val="21"/>
        </w:rPr>
        <w:t>(b) Sur cette base, élaborer un PADL pour la période 2026-2030 spécifique au Bloc Nord, conforme aux mêmes normes de qualité, de détail et de structuration que celui du Bloc Sud.</w:t>
      </w:r>
    </w:p>
    <w:p w14:paraId="1B84FC3F" w14:textId="77777777" w:rsidR="0026380B" w:rsidRDefault="00000000" w:rsidP="00926BCB">
      <w:pPr>
        <w:tabs>
          <w:tab w:val="left" w:pos="5670"/>
        </w:tabs>
        <w:adjustRightInd w:val="0"/>
        <w:snapToGrid w:val="0"/>
        <w:spacing w:line="360" w:lineRule="auto"/>
        <w:ind w:firstLineChars="200" w:firstLine="420"/>
        <w:rPr>
          <w:color w:val="000000" w:themeColor="text1"/>
          <w:szCs w:val="21"/>
        </w:rPr>
      </w:pPr>
      <w:r>
        <w:rPr>
          <w:color w:val="000000" w:themeColor="text1"/>
          <w:szCs w:val="21"/>
        </w:rPr>
        <w:t>3. Conformément aux dispositions impératives du Code Minier guinéen et de la Convention de Concession, le Soumissionnaire garantit l’obtention de l’approbation réglementaire définitive des Plans d’Appuis au Développement Local (PADL) 2026-2030. À cette fin, il concevra et mettra en œuvre, après validation écrite préalable de la Partie A, un processus de concertation formalisé avec les communautés riveraines et les autorités compétentes. Il assumera ensuite l’entière responsabilité de la préparation, de la soumission et du suivi exhaustif du dossier jusqu’à la délivrance effective des approbations écrites, définitives et conjointes par les autorités et les représentants communautaires dûment mandatés ces derniers étant également soumis à la validation préalable de la Partie A. L’obtention de ces approbations constitue une condition suspensive à la réception et au paiement finals.</w:t>
      </w:r>
    </w:p>
    <w:p w14:paraId="57CDB47B" w14:textId="77777777" w:rsidR="0026380B" w:rsidRDefault="00000000" w:rsidP="001944D4">
      <w:pPr>
        <w:numPr>
          <w:ilvl w:val="0"/>
          <w:numId w:val="10"/>
        </w:numPr>
        <w:spacing w:line="360" w:lineRule="auto"/>
        <w:ind w:firstLine="422"/>
        <w:rPr>
          <w:b/>
          <w:bCs/>
          <w:color w:val="000000" w:themeColor="text1"/>
        </w:rPr>
      </w:pPr>
      <w:r>
        <w:rPr>
          <w:b/>
          <w:bCs/>
          <w:color w:val="000000" w:themeColor="text1"/>
        </w:rPr>
        <w:t xml:space="preserve"> </w:t>
      </w:r>
      <w:r>
        <w:rPr>
          <w:rFonts w:hint="eastAsia"/>
          <w:b/>
          <w:bCs/>
          <w:color w:val="000000" w:themeColor="text1"/>
        </w:rPr>
        <w:t>要求</w:t>
      </w:r>
      <w:r>
        <w:rPr>
          <w:b/>
          <w:bCs/>
          <w:color w:val="000000" w:themeColor="text1"/>
        </w:rPr>
        <w:t xml:space="preserve"> Exigences</w:t>
      </w:r>
    </w:p>
    <w:p w14:paraId="0991CA59" w14:textId="77777777" w:rsidR="0026380B" w:rsidRDefault="00000000" w:rsidP="00926BCB">
      <w:pPr>
        <w:adjustRightInd w:val="0"/>
        <w:snapToGrid w:val="0"/>
        <w:spacing w:line="360" w:lineRule="auto"/>
        <w:ind w:firstLineChars="200" w:firstLine="420"/>
        <w:rPr>
          <w:color w:val="000000" w:themeColor="text1"/>
        </w:rPr>
      </w:pPr>
      <w:r>
        <w:rPr>
          <w:color w:val="000000" w:themeColor="text1"/>
          <w:szCs w:val="21"/>
        </w:rPr>
        <w:t xml:space="preserve">1. </w:t>
      </w:r>
      <w:r>
        <w:rPr>
          <w:rFonts w:hint="eastAsia"/>
          <w:color w:val="000000" w:themeColor="text1"/>
        </w:rPr>
        <w:t>满足几内亚共和国《矿业法》、项目《特许权协议》中关于矿业企业支持当地社区发展的具体要求；</w:t>
      </w:r>
    </w:p>
    <w:p w14:paraId="390C6EE1" w14:textId="77777777" w:rsidR="0026380B" w:rsidRDefault="00000000" w:rsidP="00926BCB">
      <w:pPr>
        <w:adjustRightInd w:val="0"/>
        <w:snapToGrid w:val="0"/>
        <w:spacing w:line="360" w:lineRule="auto"/>
        <w:ind w:firstLineChars="200" w:firstLine="420"/>
        <w:rPr>
          <w:color w:val="000000" w:themeColor="text1"/>
          <w:szCs w:val="21"/>
        </w:rPr>
      </w:pPr>
      <w:r>
        <w:rPr>
          <w:color w:val="000000" w:themeColor="text1"/>
          <w:szCs w:val="21"/>
        </w:rPr>
        <w:t xml:space="preserve">2. </w:t>
      </w:r>
      <w:r>
        <w:rPr>
          <w:rFonts w:hint="eastAsia"/>
          <w:color w:val="000000" w:themeColor="text1"/>
          <w:szCs w:val="21"/>
        </w:rPr>
        <w:t>实地走访调查南矿段受影响社区，评估《</w:t>
      </w:r>
      <w:r>
        <w:rPr>
          <w:color w:val="000000" w:themeColor="text1"/>
          <w:szCs w:val="21"/>
        </w:rPr>
        <w:t>2021-2025</w:t>
      </w:r>
      <w:r>
        <w:rPr>
          <w:rFonts w:hint="eastAsia"/>
          <w:color w:val="000000" w:themeColor="text1"/>
          <w:szCs w:val="21"/>
        </w:rPr>
        <w:t>年支持当地社区发展规划》实施效果，根据社区所受影响范围及程度，实地更新收集社区在民生方面的真实需求，并根据影响和需求制定具有地区针对性、可操作性的应对措施；</w:t>
      </w:r>
    </w:p>
    <w:p w14:paraId="2D069092" w14:textId="77777777" w:rsidR="0026380B" w:rsidRDefault="00000000" w:rsidP="00926BCB">
      <w:pPr>
        <w:adjustRightInd w:val="0"/>
        <w:snapToGrid w:val="0"/>
        <w:spacing w:line="360" w:lineRule="auto"/>
        <w:ind w:firstLineChars="200" w:firstLine="420"/>
        <w:rPr>
          <w:color w:val="000000" w:themeColor="text1"/>
        </w:rPr>
      </w:pPr>
      <w:r>
        <w:rPr>
          <w:color w:val="000000" w:themeColor="text1"/>
        </w:rPr>
        <w:t xml:space="preserve">3. </w:t>
      </w:r>
      <w:r>
        <w:rPr>
          <w:rFonts w:hint="eastAsia"/>
          <w:color w:val="000000" w:themeColor="text1"/>
        </w:rPr>
        <w:t>实地走访调查北矿段受项目影响社区所受影响范围及程度，实地收集社区在民生方面的真实需求，并根据影响和需求制定具有地区针对性、可操作性的应对措施；</w:t>
      </w:r>
    </w:p>
    <w:p w14:paraId="6FE4FAEA" w14:textId="77777777" w:rsidR="0026380B" w:rsidRDefault="00000000" w:rsidP="00926BCB">
      <w:pPr>
        <w:pStyle w:val="TOC4"/>
        <w:spacing w:line="360" w:lineRule="auto"/>
        <w:ind w:leftChars="0" w:left="0" w:firstLineChars="202" w:firstLine="424"/>
        <w:rPr>
          <w:color w:val="000000" w:themeColor="text1"/>
        </w:rPr>
      </w:pPr>
      <w:r>
        <w:rPr>
          <w:color w:val="000000" w:themeColor="text1"/>
        </w:rPr>
        <w:t>4.</w:t>
      </w:r>
      <w:r>
        <w:rPr>
          <w:rFonts w:eastAsia="仿宋"/>
          <w:color w:val="000000" w:themeColor="text1"/>
          <w:sz w:val="32"/>
          <w:szCs w:val="32"/>
        </w:rPr>
        <w:t xml:space="preserve"> </w:t>
      </w:r>
      <w:r>
        <w:rPr>
          <w:rFonts w:hint="eastAsia"/>
          <w:color w:val="000000" w:themeColor="text1"/>
        </w:rPr>
        <w:t>根据与企业及当地政府、社区代表的沟通确认，制定支持当地社区发展规划具体实施方案，确定优先扶持项目及方案预算；</w:t>
      </w:r>
    </w:p>
    <w:p w14:paraId="3E7AE6F5" w14:textId="77777777" w:rsidR="0026380B" w:rsidRDefault="00000000" w:rsidP="001944D4">
      <w:pPr>
        <w:spacing w:line="360" w:lineRule="auto"/>
        <w:ind w:firstLineChars="200" w:firstLine="420"/>
        <w:rPr>
          <w:color w:val="000000" w:themeColor="text1"/>
        </w:rPr>
      </w:pPr>
      <w:r>
        <w:rPr>
          <w:color w:val="000000" w:themeColor="text1"/>
        </w:rPr>
        <w:t>5.</w:t>
      </w:r>
      <w:r>
        <w:rPr>
          <w:rFonts w:eastAsia="仿宋"/>
          <w:color w:val="000000" w:themeColor="text1"/>
          <w:sz w:val="32"/>
          <w:szCs w:val="32"/>
        </w:rPr>
        <w:t xml:space="preserve"> </w:t>
      </w:r>
      <w:r>
        <w:rPr>
          <w:rFonts w:hint="eastAsia"/>
          <w:color w:val="000000" w:themeColor="text1"/>
        </w:rPr>
        <w:t>编制的支持当地社区发展规划能够满足委托人指定区域受影响社区未来</w:t>
      </w:r>
      <w:r>
        <w:rPr>
          <w:color w:val="000000" w:themeColor="text1"/>
        </w:rPr>
        <w:t>5</w:t>
      </w:r>
      <w:r>
        <w:rPr>
          <w:rFonts w:hint="eastAsia"/>
          <w:color w:val="000000" w:themeColor="text1"/>
        </w:rPr>
        <w:t>年的发展需求；</w:t>
      </w:r>
    </w:p>
    <w:p w14:paraId="0BFB19E7" w14:textId="77777777" w:rsidR="0026380B" w:rsidRDefault="0026380B" w:rsidP="001944D4">
      <w:pPr>
        <w:pStyle w:val="TOC4"/>
        <w:spacing w:line="360" w:lineRule="auto"/>
        <w:rPr>
          <w:color w:val="000000" w:themeColor="text1"/>
        </w:rPr>
      </w:pPr>
    </w:p>
    <w:p w14:paraId="3B1D5EAD" w14:textId="77777777" w:rsidR="0026380B" w:rsidRDefault="00000000" w:rsidP="00926BCB">
      <w:pPr>
        <w:adjustRightInd w:val="0"/>
        <w:snapToGrid w:val="0"/>
        <w:spacing w:line="360" w:lineRule="auto"/>
        <w:ind w:firstLineChars="200" w:firstLine="420"/>
        <w:rPr>
          <w:color w:val="000000" w:themeColor="text1"/>
        </w:rPr>
      </w:pPr>
      <w:r>
        <w:rPr>
          <w:color w:val="000000" w:themeColor="text1"/>
        </w:rPr>
        <w:t xml:space="preserve">6. </w:t>
      </w:r>
      <w:r>
        <w:rPr>
          <w:rFonts w:hint="eastAsia"/>
          <w:color w:val="000000" w:themeColor="text1"/>
        </w:rPr>
        <w:t>编制的五年期支持当地社区发展规划能够达到几内亚政府要求，并通过几内亚政府及项目社区的评审；并依据此草拟企业与社区共同签署的《支持当地社区发展协议》，促成协议签署。</w:t>
      </w:r>
    </w:p>
    <w:p w14:paraId="70C5EFAE" w14:textId="77777777" w:rsidR="0026380B" w:rsidRDefault="00000000" w:rsidP="00926BCB">
      <w:pPr>
        <w:adjustRightInd w:val="0"/>
        <w:snapToGrid w:val="0"/>
        <w:spacing w:line="360" w:lineRule="auto"/>
        <w:ind w:firstLineChars="200" w:firstLine="420"/>
        <w:rPr>
          <w:color w:val="000000" w:themeColor="text1"/>
        </w:rPr>
      </w:pPr>
      <w:r>
        <w:rPr>
          <w:color w:val="000000" w:themeColor="text1"/>
        </w:rPr>
        <w:t xml:space="preserve">7. </w:t>
      </w:r>
      <w:r>
        <w:rPr>
          <w:rFonts w:hint="eastAsia"/>
          <w:color w:val="000000" w:themeColor="text1"/>
        </w:rPr>
        <w:t>在法律条款允许的前提下，与委托方充分沟通，确保所制定的支持当地社区发展规划具备可实施性。</w:t>
      </w:r>
    </w:p>
    <w:p w14:paraId="7488E86F" w14:textId="77777777" w:rsidR="0026380B" w:rsidRPr="00F86AEA" w:rsidRDefault="00000000" w:rsidP="00926BCB">
      <w:pPr>
        <w:spacing w:line="360" w:lineRule="auto"/>
        <w:ind w:firstLineChars="200" w:firstLine="420"/>
        <w:rPr>
          <w:color w:val="000000" w:themeColor="text1"/>
        </w:rPr>
      </w:pPr>
      <w:r w:rsidRPr="00F86AEA">
        <w:rPr>
          <w:color w:val="000000" w:themeColor="text1"/>
        </w:rPr>
        <w:t xml:space="preserve">Se conformer aux exigences </w:t>
      </w:r>
      <w:proofErr w:type="spellStart"/>
      <w:r w:rsidRPr="00F86AEA">
        <w:rPr>
          <w:color w:val="000000" w:themeColor="text1"/>
        </w:rPr>
        <w:t>sp</w:t>
      </w:r>
      <w:proofErr w:type="spellEnd"/>
      <w:r w:rsidRPr="001944D4">
        <w:rPr>
          <w:color w:val="000000" w:themeColor="text1"/>
        </w:rPr>
        <w:t>é</w:t>
      </w:r>
      <w:proofErr w:type="spellStart"/>
      <w:r w:rsidRPr="00F86AEA">
        <w:rPr>
          <w:color w:val="000000" w:themeColor="text1"/>
        </w:rPr>
        <w:t>cifiques</w:t>
      </w:r>
      <w:proofErr w:type="spellEnd"/>
      <w:r w:rsidRPr="00F86AEA">
        <w:rPr>
          <w:color w:val="000000" w:themeColor="text1"/>
        </w:rPr>
        <w:t xml:space="preserve"> du Code Minier de la R</w:t>
      </w:r>
      <w:r w:rsidRPr="001944D4">
        <w:rPr>
          <w:color w:val="000000" w:themeColor="text1"/>
        </w:rPr>
        <w:t>é</w:t>
      </w:r>
      <w:r w:rsidRPr="00F86AEA">
        <w:rPr>
          <w:color w:val="000000" w:themeColor="text1"/>
        </w:rPr>
        <w:t>publique de Guin</w:t>
      </w:r>
      <w:r w:rsidRPr="001944D4">
        <w:rPr>
          <w:color w:val="000000" w:themeColor="text1"/>
        </w:rPr>
        <w:t>é</w:t>
      </w:r>
      <w:r w:rsidRPr="00F86AEA">
        <w:rPr>
          <w:color w:val="000000" w:themeColor="text1"/>
        </w:rPr>
        <w:t>e et de la Convention de Concession du projet concernant le soutien au d</w:t>
      </w:r>
      <w:r w:rsidRPr="001944D4">
        <w:rPr>
          <w:color w:val="000000" w:themeColor="text1"/>
        </w:rPr>
        <w:t>é</w:t>
      </w:r>
      <w:proofErr w:type="spellStart"/>
      <w:r w:rsidRPr="00F86AEA">
        <w:rPr>
          <w:color w:val="000000" w:themeColor="text1"/>
        </w:rPr>
        <w:t>veloppement</w:t>
      </w:r>
      <w:proofErr w:type="spellEnd"/>
      <w:r w:rsidRPr="00F86AEA">
        <w:rPr>
          <w:color w:val="000000" w:themeColor="text1"/>
        </w:rPr>
        <w:t xml:space="preserve"> communautaire local par les entreprises mini</w:t>
      </w:r>
      <w:r w:rsidRPr="001944D4">
        <w:rPr>
          <w:color w:val="000000" w:themeColor="text1"/>
        </w:rPr>
        <w:t>è</w:t>
      </w:r>
      <w:proofErr w:type="spellStart"/>
      <w:r w:rsidRPr="00F86AEA">
        <w:rPr>
          <w:color w:val="000000" w:themeColor="text1"/>
        </w:rPr>
        <w:t>res</w:t>
      </w:r>
      <w:proofErr w:type="spellEnd"/>
      <w:r w:rsidRPr="00F86AEA">
        <w:rPr>
          <w:color w:val="000000" w:themeColor="text1"/>
        </w:rPr>
        <w:t>.</w:t>
      </w:r>
    </w:p>
    <w:p w14:paraId="4349DED6" w14:textId="77777777" w:rsidR="0026380B" w:rsidRPr="00F86AEA" w:rsidRDefault="00000000" w:rsidP="00926BCB">
      <w:pPr>
        <w:spacing w:line="360" w:lineRule="auto"/>
        <w:ind w:firstLineChars="200" w:firstLine="420"/>
        <w:rPr>
          <w:color w:val="000000" w:themeColor="text1"/>
        </w:rPr>
      </w:pPr>
      <w:r w:rsidRPr="00F86AEA">
        <w:rPr>
          <w:color w:val="000000" w:themeColor="text1"/>
        </w:rPr>
        <w:lastRenderedPageBreak/>
        <w:t>Pour le Bloc Sud : proc</w:t>
      </w:r>
      <w:r w:rsidRPr="001944D4">
        <w:rPr>
          <w:color w:val="000000" w:themeColor="text1"/>
        </w:rPr>
        <w:t>é</w:t>
      </w:r>
      <w:r w:rsidRPr="00F86AEA">
        <w:rPr>
          <w:color w:val="000000" w:themeColor="text1"/>
        </w:rPr>
        <w:t xml:space="preserve">der </w:t>
      </w:r>
      <w:r w:rsidRPr="001944D4">
        <w:rPr>
          <w:color w:val="000000" w:themeColor="text1"/>
        </w:rPr>
        <w:t>à</w:t>
      </w:r>
      <w:r w:rsidRPr="00F86AEA">
        <w:rPr>
          <w:color w:val="000000" w:themeColor="text1"/>
        </w:rPr>
        <w:t xml:space="preserve"> une </w:t>
      </w:r>
      <w:proofErr w:type="spellStart"/>
      <w:r w:rsidRPr="00F86AEA">
        <w:rPr>
          <w:color w:val="000000" w:themeColor="text1"/>
        </w:rPr>
        <w:t>enqu</w:t>
      </w:r>
      <w:proofErr w:type="spellEnd"/>
      <w:r w:rsidRPr="001944D4">
        <w:rPr>
          <w:color w:val="000000" w:themeColor="text1"/>
        </w:rPr>
        <w:t>ê</w:t>
      </w:r>
      <w:r w:rsidRPr="00F86AEA">
        <w:rPr>
          <w:color w:val="000000" w:themeColor="text1"/>
        </w:rPr>
        <w:t xml:space="preserve">te de terrain </w:t>
      </w:r>
      <w:proofErr w:type="spellStart"/>
      <w:r w:rsidRPr="00F86AEA">
        <w:rPr>
          <w:color w:val="000000" w:themeColor="text1"/>
        </w:rPr>
        <w:t>aupr</w:t>
      </w:r>
      <w:proofErr w:type="spellEnd"/>
      <w:r w:rsidRPr="001944D4">
        <w:rPr>
          <w:color w:val="000000" w:themeColor="text1"/>
        </w:rPr>
        <w:t>è</w:t>
      </w:r>
      <w:r w:rsidRPr="00F86AEA">
        <w:rPr>
          <w:color w:val="000000" w:themeColor="text1"/>
        </w:rPr>
        <w:t xml:space="preserve">s des </w:t>
      </w:r>
      <w:proofErr w:type="spellStart"/>
      <w:r w:rsidRPr="00F86AEA">
        <w:rPr>
          <w:color w:val="000000" w:themeColor="text1"/>
        </w:rPr>
        <w:t>communaut</w:t>
      </w:r>
      <w:proofErr w:type="spellEnd"/>
      <w:r w:rsidRPr="001944D4">
        <w:rPr>
          <w:color w:val="000000" w:themeColor="text1"/>
        </w:rPr>
        <w:t>é</w:t>
      </w:r>
      <w:r w:rsidRPr="00F86AEA">
        <w:rPr>
          <w:color w:val="000000" w:themeColor="text1"/>
        </w:rPr>
        <w:t xml:space="preserve">s riveraines pour </w:t>
      </w:r>
      <w:r w:rsidRPr="001944D4">
        <w:rPr>
          <w:color w:val="000000" w:themeColor="text1"/>
        </w:rPr>
        <w:t>é</w:t>
      </w:r>
      <w:proofErr w:type="spellStart"/>
      <w:r w:rsidRPr="00F86AEA">
        <w:rPr>
          <w:color w:val="000000" w:themeColor="text1"/>
        </w:rPr>
        <w:t>valuer</w:t>
      </w:r>
      <w:proofErr w:type="spellEnd"/>
      <w:r w:rsidRPr="00F86AEA">
        <w:rPr>
          <w:color w:val="000000" w:themeColor="text1"/>
        </w:rPr>
        <w:t xml:space="preserve"> la mise en </w:t>
      </w:r>
      <w:r w:rsidRPr="001944D4">
        <w:rPr>
          <w:color w:val="000000" w:themeColor="text1"/>
        </w:rPr>
        <w:t>œ</w:t>
      </w:r>
      <w:proofErr w:type="spellStart"/>
      <w:r w:rsidRPr="00F86AEA">
        <w:rPr>
          <w:color w:val="000000" w:themeColor="text1"/>
        </w:rPr>
        <w:t>uvre</w:t>
      </w:r>
      <w:proofErr w:type="spellEnd"/>
      <w:r w:rsidRPr="00F86AEA">
        <w:rPr>
          <w:color w:val="000000" w:themeColor="text1"/>
        </w:rPr>
        <w:t xml:space="preserve"> du « Plan d’Appuis au Développement Local 2021-2025 », mettre </w:t>
      </w:r>
      <w:r w:rsidRPr="001944D4">
        <w:rPr>
          <w:color w:val="000000" w:themeColor="text1"/>
        </w:rPr>
        <w:t>à</w:t>
      </w:r>
      <w:r w:rsidRPr="00F86AEA">
        <w:rPr>
          <w:color w:val="000000" w:themeColor="text1"/>
        </w:rPr>
        <w:t xml:space="preserve"> jour et recueillir sur place les besoins r</w:t>
      </w:r>
      <w:r w:rsidRPr="001944D4">
        <w:rPr>
          <w:color w:val="000000" w:themeColor="text1"/>
        </w:rPr>
        <w:t>é</w:t>
      </w:r>
      <w:r w:rsidRPr="00F86AEA">
        <w:rPr>
          <w:color w:val="000000" w:themeColor="text1"/>
        </w:rPr>
        <w:t xml:space="preserve">els des </w:t>
      </w:r>
      <w:proofErr w:type="spellStart"/>
      <w:r w:rsidRPr="00F86AEA">
        <w:rPr>
          <w:color w:val="000000" w:themeColor="text1"/>
        </w:rPr>
        <w:t>communaut</w:t>
      </w:r>
      <w:proofErr w:type="spellEnd"/>
      <w:r w:rsidRPr="001944D4">
        <w:rPr>
          <w:color w:val="000000" w:themeColor="text1"/>
        </w:rPr>
        <w:t>é</w:t>
      </w:r>
      <w:r w:rsidRPr="00F86AEA">
        <w:rPr>
          <w:color w:val="000000" w:themeColor="text1"/>
        </w:rPr>
        <w:t>s en mati</w:t>
      </w:r>
      <w:r w:rsidRPr="001944D4">
        <w:rPr>
          <w:color w:val="000000" w:themeColor="text1"/>
        </w:rPr>
        <w:t>è</w:t>
      </w:r>
      <w:r w:rsidRPr="00F86AEA">
        <w:rPr>
          <w:color w:val="000000" w:themeColor="text1"/>
        </w:rPr>
        <w:t xml:space="preserve">re de conditions de vie, et formuler des mesures correctives </w:t>
      </w:r>
      <w:proofErr w:type="spellStart"/>
      <w:r w:rsidRPr="00F86AEA">
        <w:rPr>
          <w:color w:val="000000" w:themeColor="text1"/>
        </w:rPr>
        <w:t>cibl</w:t>
      </w:r>
      <w:proofErr w:type="spellEnd"/>
      <w:r w:rsidRPr="001944D4">
        <w:rPr>
          <w:color w:val="000000" w:themeColor="text1"/>
        </w:rPr>
        <w:t>é</w:t>
      </w:r>
      <w:r w:rsidRPr="00F86AEA">
        <w:rPr>
          <w:color w:val="000000" w:themeColor="text1"/>
        </w:rPr>
        <w:t>es et op</w:t>
      </w:r>
      <w:r w:rsidRPr="001944D4">
        <w:rPr>
          <w:color w:val="000000" w:themeColor="text1"/>
        </w:rPr>
        <w:t>é</w:t>
      </w:r>
      <w:r w:rsidRPr="00F86AEA">
        <w:rPr>
          <w:color w:val="000000" w:themeColor="text1"/>
        </w:rPr>
        <w:t xml:space="preserve">rationnelles en fonction des impacts et des besoins </w:t>
      </w:r>
      <w:proofErr w:type="spellStart"/>
      <w:r w:rsidRPr="00F86AEA">
        <w:rPr>
          <w:color w:val="000000" w:themeColor="text1"/>
        </w:rPr>
        <w:t>identifi</w:t>
      </w:r>
      <w:proofErr w:type="spellEnd"/>
      <w:r w:rsidRPr="001944D4">
        <w:rPr>
          <w:color w:val="000000" w:themeColor="text1"/>
        </w:rPr>
        <w:t>é</w:t>
      </w:r>
      <w:r w:rsidRPr="00F86AEA">
        <w:rPr>
          <w:color w:val="000000" w:themeColor="text1"/>
        </w:rPr>
        <w:t>s.</w:t>
      </w:r>
    </w:p>
    <w:p w14:paraId="03F6A2F8" w14:textId="77777777" w:rsidR="0026380B" w:rsidRPr="00F86AEA" w:rsidRDefault="00000000" w:rsidP="00926BCB">
      <w:pPr>
        <w:spacing w:line="360" w:lineRule="auto"/>
        <w:ind w:firstLineChars="200" w:firstLine="420"/>
        <w:rPr>
          <w:color w:val="000000" w:themeColor="text1"/>
        </w:rPr>
      </w:pPr>
      <w:r w:rsidRPr="00F86AEA">
        <w:rPr>
          <w:color w:val="000000" w:themeColor="text1"/>
        </w:rPr>
        <w:t>Pour le Bloc Nord : proc</w:t>
      </w:r>
      <w:r w:rsidRPr="001944D4">
        <w:rPr>
          <w:color w:val="000000" w:themeColor="text1"/>
        </w:rPr>
        <w:t>é</w:t>
      </w:r>
      <w:r w:rsidRPr="00F86AEA">
        <w:rPr>
          <w:color w:val="000000" w:themeColor="text1"/>
        </w:rPr>
        <w:t xml:space="preserve">der </w:t>
      </w:r>
      <w:r w:rsidRPr="001944D4">
        <w:rPr>
          <w:color w:val="000000" w:themeColor="text1"/>
        </w:rPr>
        <w:t>à</w:t>
      </w:r>
      <w:r w:rsidRPr="00F86AEA">
        <w:rPr>
          <w:color w:val="000000" w:themeColor="text1"/>
        </w:rPr>
        <w:t xml:space="preserve"> une </w:t>
      </w:r>
      <w:proofErr w:type="spellStart"/>
      <w:r w:rsidRPr="00F86AEA">
        <w:rPr>
          <w:color w:val="000000" w:themeColor="text1"/>
        </w:rPr>
        <w:t>enqu</w:t>
      </w:r>
      <w:proofErr w:type="spellEnd"/>
      <w:r w:rsidRPr="001944D4">
        <w:rPr>
          <w:color w:val="000000" w:themeColor="text1"/>
        </w:rPr>
        <w:t>ê</w:t>
      </w:r>
      <w:r w:rsidRPr="00F86AEA">
        <w:rPr>
          <w:color w:val="000000" w:themeColor="text1"/>
        </w:rPr>
        <w:t xml:space="preserve">te de terrain </w:t>
      </w:r>
      <w:proofErr w:type="spellStart"/>
      <w:r w:rsidRPr="00F86AEA">
        <w:rPr>
          <w:color w:val="000000" w:themeColor="text1"/>
        </w:rPr>
        <w:t>aupr</w:t>
      </w:r>
      <w:proofErr w:type="spellEnd"/>
      <w:r w:rsidRPr="001944D4">
        <w:rPr>
          <w:color w:val="000000" w:themeColor="text1"/>
        </w:rPr>
        <w:t>è</w:t>
      </w:r>
      <w:r w:rsidRPr="00F86AEA">
        <w:rPr>
          <w:color w:val="000000" w:themeColor="text1"/>
        </w:rPr>
        <w:t xml:space="preserve">s des </w:t>
      </w:r>
      <w:proofErr w:type="spellStart"/>
      <w:r w:rsidRPr="00F86AEA">
        <w:rPr>
          <w:color w:val="000000" w:themeColor="text1"/>
        </w:rPr>
        <w:t>communaut</w:t>
      </w:r>
      <w:proofErr w:type="spellEnd"/>
      <w:r w:rsidRPr="001944D4">
        <w:rPr>
          <w:color w:val="000000" w:themeColor="text1"/>
        </w:rPr>
        <w:t>é</w:t>
      </w:r>
      <w:r w:rsidRPr="00F86AEA">
        <w:rPr>
          <w:color w:val="000000" w:themeColor="text1"/>
        </w:rPr>
        <w:t>s affect</w:t>
      </w:r>
      <w:r w:rsidRPr="001944D4">
        <w:rPr>
          <w:color w:val="000000" w:themeColor="text1"/>
        </w:rPr>
        <w:t>é</w:t>
      </w:r>
      <w:r w:rsidRPr="00F86AEA">
        <w:rPr>
          <w:color w:val="000000" w:themeColor="text1"/>
        </w:rPr>
        <w:t xml:space="preserve">es par le projet pour </w:t>
      </w:r>
      <w:r w:rsidRPr="001944D4">
        <w:rPr>
          <w:color w:val="000000" w:themeColor="text1"/>
        </w:rPr>
        <w:t>é</w:t>
      </w:r>
      <w:proofErr w:type="spellStart"/>
      <w:r w:rsidRPr="00F86AEA">
        <w:rPr>
          <w:color w:val="000000" w:themeColor="text1"/>
        </w:rPr>
        <w:t>valuer</w:t>
      </w:r>
      <w:proofErr w:type="spellEnd"/>
      <w:r w:rsidRPr="00F86AEA">
        <w:rPr>
          <w:color w:val="000000" w:themeColor="text1"/>
        </w:rPr>
        <w:t xml:space="preserve"> l'</w:t>
      </w:r>
      <w:r w:rsidRPr="001944D4">
        <w:rPr>
          <w:color w:val="000000" w:themeColor="text1"/>
        </w:rPr>
        <w:t>é</w:t>
      </w:r>
      <w:r w:rsidRPr="00F86AEA">
        <w:rPr>
          <w:color w:val="000000" w:themeColor="text1"/>
        </w:rPr>
        <w:t>tendue et l'</w:t>
      </w:r>
      <w:proofErr w:type="spellStart"/>
      <w:r w:rsidRPr="00F86AEA">
        <w:rPr>
          <w:color w:val="000000" w:themeColor="text1"/>
        </w:rPr>
        <w:t>intensit</w:t>
      </w:r>
      <w:proofErr w:type="spellEnd"/>
      <w:r w:rsidRPr="001944D4">
        <w:rPr>
          <w:color w:val="000000" w:themeColor="text1"/>
        </w:rPr>
        <w:t>é</w:t>
      </w:r>
      <w:r w:rsidRPr="00F86AEA">
        <w:rPr>
          <w:color w:val="000000" w:themeColor="text1"/>
        </w:rPr>
        <w:t xml:space="preserve"> des impacts, recueillir sur place les besoins r</w:t>
      </w:r>
      <w:r w:rsidRPr="001944D4">
        <w:rPr>
          <w:color w:val="000000" w:themeColor="text1"/>
        </w:rPr>
        <w:t>é</w:t>
      </w:r>
      <w:r w:rsidRPr="00F86AEA">
        <w:rPr>
          <w:color w:val="000000" w:themeColor="text1"/>
        </w:rPr>
        <w:t xml:space="preserve">els des </w:t>
      </w:r>
      <w:proofErr w:type="spellStart"/>
      <w:r w:rsidRPr="00F86AEA">
        <w:rPr>
          <w:color w:val="000000" w:themeColor="text1"/>
        </w:rPr>
        <w:t>communaut</w:t>
      </w:r>
      <w:proofErr w:type="spellEnd"/>
      <w:r w:rsidRPr="001944D4">
        <w:rPr>
          <w:color w:val="000000" w:themeColor="text1"/>
        </w:rPr>
        <w:t>é</w:t>
      </w:r>
      <w:r w:rsidRPr="00F86AEA">
        <w:rPr>
          <w:color w:val="000000" w:themeColor="text1"/>
        </w:rPr>
        <w:t>s en mati</w:t>
      </w:r>
      <w:r w:rsidRPr="001944D4">
        <w:rPr>
          <w:color w:val="000000" w:themeColor="text1"/>
        </w:rPr>
        <w:t>è</w:t>
      </w:r>
      <w:r w:rsidRPr="00F86AEA">
        <w:rPr>
          <w:color w:val="000000" w:themeColor="text1"/>
        </w:rPr>
        <w:t xml:space="preserve">re de conditions de vie, et formuler des mesures correctives </w:t>
      </w:r>
      <w:proofErr w:type="spellStart"/>
      <w:r w:rsidRPr="00F86AEA">
        <w:rPr>
          <w:color w:val="000000" w:themeColor="text1"/>
        </w:rPr>
        <w:t>cibl</w:t>
      </w:r>
      <w:proofErr w:type="spellEnd"/>
      <w:r w:rsidRPr="001944D4">
        <w:rPr>
          <w:color w:val="000000" w:themeColor="text1"/>
        </w:rPr>
        <w:t>é</w:t>
      </w:r>
      <w:r w:rsidRPr="00F86AEA">
        <w:rPr>
          <w:color w:val="000000" w:themeColor="text1"/>
        </w:rPr>
        <w:t>es et op</w:t>
      </w:r>
      <w:r w:rsidRPr="001944D4">
        <w:rPr>
          <w:color w:val="000000" w:themeColor="text1"/>
        </w:rPr>
        <w:t>é</w:t>
      </w:r>
      <w:r w:rsidRPr="00F86AEA">
        <w:rPr>
          <w:color w:val="000000" w:themeColor="text1"/>
        </w:rPr>
        <w:t xml:space="preserve">rationnelles en fonction des impacts et des besoins </w:t>
      </w:r>
      <w:proofErr w:type="spellStart"/>
      <w:r w:rsidRPr="00F86AEA">
        <w:rPr>
          <w:color w:val="000000" w:themeColor="text1"/>
        </w:rPr>
        <w:t>identifi</w:t>
      </w:r>
      <w:proofErr w:type="spellEnd"/>
      <w:r w:rsidRPr="001944D4">
        <w:rPr>
          <w:color w:val="000000" w:themeColor="text1"/>
        </w:rPr>
        <w:t>é</w:t>
      </w:r>
      <w:r w:rsidRPr="00F86AEA">
        <w:rPr>
          <w:color w:val="000000" w:themeColor="text1"/>
        </w:rPr>
        <w:t>s.</w:t>
      </w:r>
    </w:p>
    <w:p w14:paraId="27D6B4CD" w14:textId="77777777" w:rsidR="0026380B" w:rsidRPr="00F86AEA" w:rsidRDefault="00000000" w:rsidP="00926BCB">
      <w:pPr>
        <w:spacing w:line="360" w:lineRule="auto"/>
        <w:ind w:firstLineChars="200" w:firstLine="420"/>
        <w:rPr>
          <w:color w:val="000000" w:themeColor="text1"/>
        </w:rPr>
      </w:pPr>
      <w:r w:rsidRPr="00F86AEA">
        <w:rPr>
          <w:color w:val="000000" w:themeColor="text1"/>
        </w:rPr>
        <w:t xml:space="preserve">Sur la base des consultations avec l'entreprise, les </w:t>
      </w:r>
      <w:proofErr w:type="spellStart"/>
      <w:r w:rsidRPr="00F86AEA">
        <w:rPr>
          <w:color w:val="000000" w:themeColor="text1"/>
        </w:rPr>
        <w:t>autorit</w:t>
      </w:r>
      <w:proofErr w:type="spellEnd"/>
      <w:r w:rsidRPr="001944D4">
        <w:rPr>
          <w:color w:val="000000" w:themeColor="text1"/>
        </w:rPr>
        <w:t>é</w:t>
      </w:r>
      <w:r w:rsidRPr="00F86AEA">
        <w:rPr>
          <w:color w:val="000000" w:themeColor="text1"/>
        </w:rPr>
        <w:t xml:space="preserve">s locales et les </w:t>
      </w:r>
      <w:proofErr w:type="spellStart"/>
      <w:r w:rsidRPr="00F86AEA">
        <w:rPr>
          <w:color w:val="000000" w:themeColor="text1"/>
        </w:rPr>
        <w:t>repr</w:t>
      </w:r>
      <w:proofErr w:type="spellEnd"/>
      <w:r w:rsidRPr="001944D4">
        <w:rPr>
          <w:color w:val="000000" w:themeColor="text1"/>
        </w:rPr>
        <w:t>é</w:t>
      </w:r>
      <w:proofErr w:type="spellStart"/>
      <w:r w:rsidRPr="00F86AEA">
        <w:rPr>
          <w:color w:val="000000" w:themeColor="text1"/>
        </w:rPr>
        <w:t>sentants</w:t>
      </w:r>
      <w:proofErr w:type="spellEnd"/>
      <w:r w:rsidRPr="00F86AEA">
        <w:rPr>
          <w:color w:val="000000" w:themeColor="text1"/>
        </w:rPr>
        <w:t xml:space="preserve"> communautaires, </w:t>
      </w:r>
      <w:r w:rsidRPr="001944D4">
        <w:rPr>
          <w:color w:val="000000" w:themeColor="text1"/>
        </w:rPr>
        <w:t>é</w:t>
      </w:r>
      <w:proofErr w:type="spellStart"/>
      <w:r w:rsidRPr="00F86AEA">
        <w:rPr>
          <w:color w:val="000000" w:themeColor="text1"/>
        </w:rPr>
        <w:t>laborer</w:t>
      </w:r>
      <w:proofErr w:type="spellEnd"/>
      <w:r w:rsidRPr="00F86AEA">
        <w:rPr>
          <w:color w:val="000000" w:themeColor="text1"/>
        </w:rPr>
        <w:t xml:space="preserve"> un plan de mise en </w:t>
      </w:r>
      <w:r w:rsidRPr="001944D4">
        <w:rPr>
          <w:color w:val="000000" w:themeColor="text1"/>
        </w:rPr>
        <w:t>œ</w:t>
      </w:r>
      <w:proofErr w:type="spellStart"/>
      <w:r w:rsidRPr="00F86AEA">
        <w:rPr>
          <w:color w:val="000000" w:themeColor="text1"/>
        </w:rPr>
        <w:t>uvre</w:t>
      </w:r>
      <w:proofErr w:type="spellEnd"/>
      <w:r w:rsidRPr="00F86AEA">
        <w:rPr>
          <w:color w:val="000000" w:themeColor="text1"/>
        </w:rPr>
        <w:t xml:space="preserve"> d</w:t>
      </w:r>
      <w:r w:rsidRPr="001944D4">
        <w:rPr>
          <w:color w:val="000000" w:themeColor="text1"/>
        </w:rPr>
        <w:t>é</w:t>
      </w:r>
      <w:proofErr w:type="spellStart"/>
      <w:r w:rsidRPr="00F86AEA">
        <w:rPr>
          <w:color w:val="000000" w:themeColor="text1"/>
        </w:rPr>
        <w:t>taill</w:t>
      </w:r>
      <w:proofErr w:type="spellEnd"/>
      <w:r w:rsidRPr="001944D4">
        <w:rPr>
          <w:color w:val="000000" w:themeColor="text1"/>
        </w:rPr>
        <w:t>é</w:t>
      </w:r>
      <w:r w:rsidRPr="00F86AEA">
        <w:rPr>
          <w:color w:val="000000" w:themeColor="text1"/>
        </w:rPr>
        <w:t xml:space="preserve"> pour le plan de d</w:t>
      </w:r>
      <w:r w:rsidRPr="001944D4">
        <w:rPr>
          <w:color w:val="000000" w:themeColor="text1"/>
        </w:rPr>
        <w:t>é</w:t>
      </w:r>
      <w:proofErr w:type="spellStart"/>
      <w:r w:rsidRPr="00F86AEA">
        <w:rPr>
          <w:color w:val="000000" w:themeColor="text1"/>
        </w:rPr>
        <w:t>veloppement</w:t>
      </w:r>
      <w:proofErr w:type="spellEnd"/>
      <w:r w:rsidRPr="00F86AEA">
        <w:rPr>
          <w:color w:val="000000" w:themeColor="text1"/>
        </w:rPr>
        <w:t xml:space="preserve"> communautaire local, en d</w:t>
      </w:r>
      <w:r w:rsidRPr="001944D4">
        <w:rPr>
          <w:color w:val="000000" w:themeColor="text1"/>
        </w:rPr>
        <w:t>é</w:t>
      </w:r>
      <w:r w:rsidRPr="00F86AEA">
        <w:rPr>
          <w:color w:val="000000" w:themeColor="text1"/>
        </w:rPr>
        <w:t>terminant les projets prioritaires et le budget correspondant.</w:t>
      </w:r>
    </w:p>
    <w:p w14:paraId="72E2D27E" w14:textId="77777777" w:rsidR="0026380B" w:rsidRPr="00F86AEA" w:rsidRDefault="00000000" w:rsidP="00926BCB">
      <w:pPr>
        <w:spacing w:line="360" w:lineRule="auto"/>
        <w:ind w:firstLineChars="200" w:firstLine="420"/>
        <w:rPr>
          <w:color w:val="000000" w:themeColor="text1"/>
        </w:rPr>
      </w:pPr>
      <w:r w:rsidRPr="00F86AEA">
        <w:rPr>
          <w:color w:val="000000" w:themeColor="text1"/>
        </w:rPr>
        <w:t xml:space="preserve">Le Plan d’Appuis au Développement Local </w:t>
      </w:r>
      <w:r w:rsidRPr="001944D4">
        <w:rPr>
          <w:color w:val="000000" w:themeColor="text1"/>
        </w:rPr>
        <w:t>é</w:t>
      </w:r>
      <w:proofErr w:type="spellStart"/>
      <w:r w:rsidRPr="00F86AEA">
        <w:rPr>
          <w:color w:val="000000" w:themeColor="text1"/>
        </w:rPr>
        <w:t>labor</w:t>
      </w:r>
      <w:proofErr w:type="spellEnd"/>
      <w:r w:rsidRPr="001944D4">
        <w:rPr>
          <w:color w:val="000000" w:themeColor="text1"/>
        </w:rPr>
        <w:t>é</w:t>
      </w:r>
      <w:r w:rsidRPr="00F86AEA">
        <w:rPr>
          <w:color w:val="000000" w:themeColor="text1"/>
        </w:rPr>
        <w:t xml:space="preserve"> doit r</w:t>
      </w:r>
      <w:r w:rsidRPr="001944D4">
        <w:rPr>
          <w:color w:val="000000" w:themeColor="text1"/>
        </w:rPr>
        <w:t>é</w:t>
      </w:r>
      <w:r w:rsidRPr="00F86AEA">
        <w:rPr>
          <w:color w:val="000000" w:themeColor="text1"/>
        </w:rPr>
        <w:t>pondre aux besoins de d</w:t>
      </w:r>
      <w:r w:rsidRPr="001944D4">
        <w:rPr>
          <w:color w:val="000000" w:themeColor="text1"/>
        </w:rPr>
        <w:t>é</w:t>
      </w:r>
      <w:proofErr w:type="spellStart"/>
      <w:r w:rsidRPr="00F86AEA">
        <w:rPr>
          <w:color w:val="000000" w:themeColor="text1"/>
        </w:rPr>
        <w:t>veloppement</w:t>
      </w:r>
      <w:proofErr w:type="spellEnd"/>
      <w:r w:rsidRPr="00F86AEA">
        <w:rPr>
          <w:color w:val="000000" w:themeColor="text1"/>
        </w:rPr>
        <w:t xml:space="preserve"> pour les cinq prochaines </w:t>
      </w:r>
      <w:proofErr w:type="spellStart"/>
      <w:r w:rsidRPr="00F86AEA">
        <w:rPr>
          <w:color w:val="000000" w:themeColor="text1"/>
        </w:rPr>
        <w:t>ann</w:t>
      </w:r>
      <w:proofErr w:type="spellEnd"/>
      <w:r w:rsidRPr="001944D4">
        <w:rPr>
          <w:color w:val="000000" w:themeColor="text1"/>
        </w:rPr>
        <w:t>é</w:t>
      </w:r>
      <w:r w:rsidRPr="00F86AEA">
        <w:rPr>
          <w:color w:val="000000" w:themeColor="text1"/>
        </w:rPr>
        <w:t xml:space="preserve">es des </w:t>
      </w:r>
      <w:proofErr w:type="spellStart"/>
      <w:r w:rsidRPr="00F86AEA">
        <w:rPr>
          <w:color w:val="000000" w:themeColor="text1"/>
        </w:rPr>
        <w:t>communaut</w:t>
      </w:r>
      <w:proofErr w:type="spellEnd"/>
      <w:r w:rsidRPr="001944D4">
        <w:rPr>
          <w:color w:val="000000" w:themeColor="text1"/>
        </w:rPr>
        <w:t>é</w:t>
      </w:r>
      <w:r w:rsidRPr="00F86AEA">
        <w:rPr>
          <w:color w:val="000000" w:themeColor="text1"/>
        </w:rPr>
        <w:t>s affect</w:t>
      </w:r>
      <w:r w:rsidRPr="001944D4">
        <w:rPr>
          <w:color w:val="000000" w:themeColor="text1"/>
        </w:rPr>
        <w:t>é</w:t>
      </w:r>
      <w:r w:rsidRPr="00F86AEA">
        <w:rPr>
          <w:color w:val="000000" w:themeColor="text1"/>
        </w:rPr>
        <w:t>es dans les zones d</w:t>
      </w:r>
      <w:r w:rsidRPr="001944D4">
        <w:rPr>
          <w:color w:val="000000" w:themeColor="text1"/>
        </w:rPr>
        <w:t>é</w:t>
      </w:r>
      <w:proofErr w:type="spellStart"/>
      <w:r w:rsidRPr="00F86AEA">
        <w:rPr>
          <w:color w:val="000000" w:themeColor="text1"/>
        </w:rPr>
        <w:t>sign</w:t>
      </w:r>
      <w:proofErr w:type="spellEnd"/>
      <w:r w:rsidRPr="001944D4">
        <w:rPr>
          <w:color w:val="000000" w:themeColor="text1"/>
        </w:rPr>
        <w:t>é</w:t>
      </w:r>
      <w:r w:rsidRPr="00F86AEA">
        <w:rPr>
          <w:color w:val="000000" w:themeColor="text1"/>
        </w:rPr>
        <w:t>es par le donneur d'ordre.</w:t>
      </w:r>
    </w:p>
    <w:p w14:paraId="02B22A8E" w14:textId="77777777" w:rsidR="0026380B" w:rsidRPr="00F86AEA" w:rsidRDefault="00000000" w:rsidP="00926BCB">
      <w:pPr>
        <w:spacing w:line="360" w:lineRule="auto"/>
        <w:ind w:firstLineChars="200" w:firstLine="420"/>
        <w:rPr>
          <w:color w:val="000000" w:themeColor="text1"/>
        </w:rPr>
      </w:pPr>
      <w:r w:rsidRPr="00F86AEA">
        <w:rPr>
          <w:color w:val="000000" w:themeColor="text1"/>
        </w:rPr>
        <w:t>Le plan quinquennal de d</w:t>
      </w:r>
      <w:r w:rsidRPr="001944D4">
        <w:rPr>
          <w:color w:val="000000" w:themeColor="text1"/>
        </w:rPr>
        <w:t>é</w:t>
      </w:r>
      <w:proofErr w:type="spellStart"/>
      <w:r w:rsidRPr="00F86AEA">
        <w:rPr>
          <w:color w:val="000000" w:themeColor="text1"/>
        </w:rPr>
        <w:t>veloppement</w:t>
      </w:r>
      <w:proofErr w:type="spellEnd"/>
      <w:r w:rsidRPr="00F86AEA">
        <w:rPr>
          <w:color w:val="000000" w:themeColor="text1"/>
        </w:rPr>
        <w:t xml:space="preserve"> communautaire local </w:t>
      </w:r>
      <w:r w:rsidRPr="001944D4">
        <w:rPr>
          <w:color w:val="000000" w:themeColor="text1"/>
        </w:rPr>
        <w:t>é</w:t>
      </w:r>
      <w:proofErr w:type="spellStart"/>
      <w:r w:rsidRPr="00F86AEA">
        <w:rPr>
          <w:color w:val="000000" w:themeColor="text1"/>
        </w:rPr>
        <w:t>labor</w:t>
      </w:r>
      <w:proofErr w:type="spellEnd"/>
      <w:r w:rsidRPr="001944D4">
        <w:rPr>
          <w:color w:val="000000" w:themeColor="text1"/>
        </w:rPr>
        <w:t>é</w:t>
      </w:r>
      <w:r w:rsidRPr="00F86AEA">
        <w:rPr>
          <w:color w:val="000000" w:themeColor="text1"/>
        </w:rPr>
        <w:t xml:space="preserve"> doit satisfaire aux exigences du gouvernement </w:t>
      </w:r>
      <w:proofErr w:type="spellStart"/>
      <w:r w:rsidRPr="00F86AEA">
        <w:rPr>
          <w:color w:val="000000" w:themeColor="text1"/>
        </w:rPr>
        <w:t>guin</w:t>
      </w:r>
      <w:proofErr w:type="spellEnd"/>
      <w:r w:rsidRPr="001944D4">
        <w:rPr>
          <w:color w:val="000000" w:themeColor="text1"/>
        </w:rPr>
        <w:t>é</w:t>
      </w:r>
      <w:r w:rsidRPr="00F86AEA">
        <w:rPr>
          <w:color w:val="000000" w:themeColor="text1"/>
        </w:rPr>
        <w:t xml:space="preserve">en, obtenir l'approbation dudit gouvernement et des </w:t>
      </w:r>
      <w:proofErr w:type="spellStart"/>
      <w:r w:rsidRPr="00F86AEA">
        <w:rPr>
          <w:color w:val="000000" w:themeColor="text1"/>
        </w:rPr>
        <w:t>communaut</w:t>
      </w:r>
      <w:proofErr w:type="spellEnd"/>
      <w:r w:rsidRPr="001944D4">
        <w:rPr>
          <w:color w:val="000000" w:themeColor="text1"/>
        </w:rPr>
        <w:t>é</w:t>
      </w:r>
      <w:r w:rsidRPr="00F86AEA">
        <w:rPr>
          <w:color w:val="000000" w:themeColor="text1"/>
        </w:rPr>
        <w:t xml:space="preserve">s </w:t>
      </w:r>
      <w:proofErr w:type="spellStart"/>
      <w:r w:rsidRPr="00F86AEA">
        <w:rPr>
          <w:color w:val="000000" w:themeColor="text1"/>
        </w:rPr>
        <w:t>concern</w:t>
      </w:r>
      <w:proofErr w:type="spellEnd"/>
      <w:r w:rsidRPr="001944D4">
        <w:rPr>
          <w:color w:val="000000" w:themeColor="text1"/>
        </w:rPr>
        <w:t>é</w:t>
      </w:r>
      <w:r w:rsidRPr="00F86AEA">
        <w:rPr>
          <w:color w:val="000000" w:themeColor="text1"/>
        </w:rPr>
        <w:t xml:space="preserve">es par le projet, et servir de base </w:t>
      </w:r>
      <w:r w:rsidRPr="001944D4">
        <w:rPr>
          <w:color w:val="000000" w:themeColor="text1"/>
        </w:rPr>
        <w:t>à</w:t>
      </w:r>
      <w:r w:rsidRPr="00F86AEA">
        <w:rPr>
          <w:color w:val="000000" w:themeColor="text1"/>
        </w:rPr>
        <w:t xml:space="preserve"> la r</w:t>
      </w:r>
      <w:r w:rsidRPr="001944D4">
        <w:rPr>
          <w:color w:val="000000" w:themeColor="text1"/>
        </w:rPr>
        <w:t>é</w:t>
      </w:r>
      <w:proofErr w:type="spellStart"/>
      <w:r w:rsidRPr="00F86AEA">
        <w:rPr>
          <w:color w:val="000000" w:themeColor="text1"/>
        </w:rPr>
        <w:t>daction</w:t>
      </w:r>
      <w:proofErr w:type="spellEnd"/>
      <w:r w:rsidRPr="00F86AEA">
        <w:rPr>
          <w:color w:val="000000" w:themeColor="text1"/>
        </w:rPr>
        <w:t xml:space="preserve"> du projet de « Convention de D</w:t>
      </w:r>
      <w:r w:rsidRPr="001944D4">
        <w:rPr>
          <w:color w:val="000000" w:themeColor="text1"/>
        </w:rPr>
        <w:t>é</w:t>
      </w:r>
      <w:proofErr w:type="spellStart"/>
      <w:r w:rsidRPr="00F86AEA">
        <w:rPr>
          <w:color w:val="000000" w:themeColor="text1"/>
        </w:rPr>
        <w:t>veloppement</w:t>
      </w:r>
      <w:proofErr w:type="spellEnd"/>
      <w:r w:rsidRPr="00F86AEA">
        <w:rPr>
          <w:color w:val="000000" w:themeColor="text1"/>
        </w:rPr>
        <w:t xml:space="preserve"> Communautaire Local » </w:t>
      </w:r>
      <w:r w:rsidRPr="001944D4">
        <w:rPr>
          <w:color w:val="000000" w:themeColor="text1"/>
        </w:rPr>
        <w:t>à</w:t>
      </w:r>
      <w:r w:rsidRPr="00F86AEA">
        <w:rPr>
          <w:color w:val="000000" w:themeColor="text1"/>
        </w:rPr>
        <w:t xml:space="preserve"> signer conjointement par l'entreprise et les </w:t>
      </w:r>
      <w:proofErr w:type="spellStart"/>
      <w:r w:rsidRPr="00F86AEA">
        <w:rPr>
          <w:color w:val="000000" w:themeColor="text1"/>
        </w:rPr>
        <w:t>communaut</w:t>
      </w:r>
      <w:proofErr w:type="spellEnd"/>
      <w:r w:rsidRPr="001944D4">
        <w:rPr>
          <w:color w:val="000000" w:themeColor="text1"/>
        </w:rPr>
        <w:t>é</w:t>
      </w:r>
      <w:r w:rsidRPr="00F86AEA">
        <w:rPr>
          <w:color w:val="000000" w:themeColor="text1"/>
        </w:rPr>
        <w:t>s, en vue de faciliter la signature de cet accord.</w:t>
      </w:r>
    </w:p>
    <w:p w14:paraId="081749F4" w14:textId="77777777" w:rsidR="0026380B" w:rsidRPr="00F86AEA" w:rsidRDefault="00000000" w:rsidP="00926BCB">
      <w:pPr>
        <w:spacing w:line="360" w:lineRule="auto"/>
        <w:ind w:firstLineChars="200" w:firstLine="420"/>
        <w:rPr>
          <w:color w:val="000000" w:themeColor="text1"/>
        </w:rPr>
      </w:pPr>
      <w:r w:rsidRPr="00F86AEA">
        <w:rPr>
          <w:color w:val="000000" w:themeColor="text1"/>
        </w:rPr>
        <w:t>Dans le cadre des dispositions l</w:t>
      </w:r>
      <w:r w:rsidRPr="001944D4">
        <w:rPr>
          <w:color w:val="000000" w:themeColor="text1"/>
        </w:rPr>
        <w:t>é</w:t>
      </w:r>
      <w:r w:rsidRPr="00F86AEA">
        <w:rPr>
          <w:color w:val="000000" w:themeColor="text1"/>
        </w:rPr>
        <w:t xml:space="preserve">gales applicables, collaborer pleinement avec le donneur d'ordre pour garantir que le Plan d’Appuis au Développement Local </w:t>
      </w:r>
      <w:r w:rsidRPr="001944D4">
        <w:rPr>
          <w:color w:val="000000" w:themeColor="text1"/>
        </w:rPr>
        <w:t>é</w:t>
      </w:r>
      <w:proofErr w:type="spellStart"/>
      <w:r w:rsidRPr="00F86AEA">
        <w:rPr>
          <w:color w:val="000000" w:themeColor="text1"/>
        </w:rPr>
        <w:t>labor</w:t>
      </w:r>
      <w:proofErr w:type="spellEnd"/>
      <w:r w:rsidRPr="001944D4">
        <w:rPr>
          <w:color w:val="000000" w:themeColor="text1"/>
        </w:rPr>
        <w:t>é</w:t>
      </w:r>
      <w:r w:rsidRPr="00F86AEA">
        <w:rPr>
          <w:color w:val="000000" w:themeColor="text1"/>
        </w:rPr>
        <w:t xml:space="preserve"> soit r</w:t>
      </w:r>
      <w:r w:rsidRPr="001944D4">
        <w:rPr>
          <w:color w:val="000000" w:themeColor="text1"/>
        </w:rPr>
        <w:t>é</w:t>
      </w:r>
      <w:proofErr w:type="spellStart"/>
      <w:r w:rsidRPr="00F86AEA">
        <w:rPr>
          <w:color w:val="000000" w:themeColor="text1"/>
        </w:rPr>
        <w:t>alisable</w:t>
      </w:r>
      <w:proofErr w:type="spellEnd"/>
      <w:r w:rsidRPr="00F86AEA">
        <w:rPr>
          <w:color w:val="000000" w:themeColor="text1"/>
        </w:rPr>
        <w:t>.</w:t>
      </w:r>
    </w:p>
    <w:p w14:paraId="007CCA3F" w14:textId="77777777" w:rsidR="0026380B" w:rsidRDefault="00000000" w:rsidP="001944D4">
      <w:pPr>
        <w:numPr>
          <w:ilvl w:val="0"/>
          <w:numId w:val="10"/>
        </w:numPr>
        <w:spacing w:line="360" w:lineRule="auto"/>
        <w:ind w:firstLine="422"/>
        <w:rPr>
          <w:b/>
          <w:bCs/>
          <w:color w:val="000000" w:themeColor="text1"/>
        </w:rPr>
      </w:pPr>
      <w:r>
        <w:rPr>
          <w:rFonts w:hint="eastAsia"/>
          <w:b/>
          <w:bCs/>
          <w:color w:val="000000" w:themeColor="text1"/>
        </w:rPr>
        <w:t>合同价格</w:t>
      </w:r>
      <w:r>
        <w:rPr>
          <w:b/>
          <w:bCs/>
          <w:color w:val="000000" w:themeColor="text1"/>
        </w:rPr>
        <w:t xml:space="preserve"> Prix du Contrat</w:t>
      </w:r>
    </w:p>
    <w:p w14:paraId="4E678AA0" w14:textId="77777777" w:rsidR="0026380B" w:rsidRDefault="00000000" w:rsidP="001944D4">
      <w:pPr>
        <w:spacing w:line="360" w:lineRule="auto"/>
        <w:ind w:firstLineChars="200" w:firstLine="420"/>
        <w:rPr>
          <w:color w:val="000000" w:themeColor="text1"/>
        </w:rPr>
      </w:pPr>
      <w:r>
        <w:rPr>
          <w:color w:val="000000" w:themeColor="text1"/>
        </w:rPr>
        <w:t>4.1</w:t>
      </w:r>
      <w:r>
        <w:rPr>
          <w:rFonts w:hint="eastAsia"/>
          <w:color w:val="000000" w:themeColor="text1"/>
        </w:rPr>
        <w:t>合同价格包含乙方所投入的人工、技术、管理、时间、风险成本、差旅费、食宿、召开评审会议的会务费、政府官员差旅费、受邀人员差旅费、税费、文件费、车辆费用、医疗风险金等所需的全部费用。服务方以充分考虑为完成本合同目标而进行的所有工作及相关支出，且均已含在报价内。合同执行期间，产生的其他一切额外费用，均由服务方自行承担。</w:t>
      </w:r>
    </w:p>
    <w:p w14:paraId="753DEC1A" w14:textId="77777777" w:rsidR="0026380B" w:rsidRDefault="00000000" w:rsidP="001944D4">
      <w:pPr>
        <w:spacing w:line="360" w:lineRule="auto"/>
        <w:ind w:firstLineChars="200" w:firstLine="420"/>
        <w:rPr>
          <w:color w:val="000000" w:themeColor="text1"/>
        </w:rPr>
      </w:pPr>
      <w:r>
        <w:rPr>
          <w:color w:val="000000" w:themeColor="text1"/>
        </w:rPr>
        <w:t>4.2</w:t>
      </w:r>
      <w:r>
        <w:rPr>
          <w:rFonts w:hint="eastAsia"/>
          <w:color w:val="000000" w:themeColor="text1"/>
        </w:rPr>
        <w:t>本合同价款即合同总价为几郎</w:t>
      </w:r>
      <w:r>
        <w:rPr>
          <w:color w:val="000000" w:themeColor="text1"/>
          <w:u w:val="single"/>
        </w:rPr>
        <w:t xml:space="preserve">       </w:t>
      </w:r>
      <w:r>
        <w:rPr>
          <w:rFonts w:hint="eastAsia"/>
          <w:color w:val="000000" w:themeColor="text1"/>
        </w:rPr>
        <w:t>，大写：</w:t>
      </w:r>
      <w:r>
        <w:rPr>
          <w:color w:val="000000" w:themeColor="text1"/>
          <w:u w:val="single"/>
        </w:rPr>
        <w:t xml:space="preserve">         </w:t>
      </w:r>
      <w:r>
        <w:rPr>
          <w:rFonts w:hint="eastAsia"/>
          <w:color w:val="000000" w:themeColor="text1"/>
        </w:rPr>
        <w:t>。合同总价在合同有效期内价格不变。</w:t>
      </w:r>
    </w:p>
    <w:p w14:paraId="639786E5" w14:textId="77777777" w:rsidR="0026380B" w:rsidRDefault="00000000" w:rsidP="00926BCB">
      <w:pPr>
        <w:shd w:val="clear" w:color="auto" w:fill="FFFFFF"/>
        <w:spacing w:before="120" w:after="120" w:line="360" w:lineRule="auto"/>
        <w:ind w:firstLineChars="200" w:firstLine="420"/>
        <w:rPr>
          <w:color w:val="000000" w:themeColor="text1"/>
        </w:rPr>
      </w:pPr>
      <w:r>
        <w:rPr>
          <w:color w:val="000000" w:themeColor="text1"/>
        </w:rPr>
        <w:t>4.1 Le prix contractuel est forfaitaire et couvre l’intégralité des coûts et frais nécessaires à l’exécution des Services, incluant, de manière non limitative : les coûts de main-d’œuvre, les frais administratifs et techniques, le coût du temps de travail, la marge pour aléas, les frais de déplacement et de subsistance, les frais d’organisation et de logistique des réunions d’évaluation, les frais de déplacement des fonctionnaires gouvernementaux et des personnes invitées, les impôts et taxes, les frais de documentation, les frais de véhicule, ainsi que toute provision pour risques (y compris médicaux). Le Soumissionnaire confirme avoir dûment pris en compte dans son offre toutes les dépenses liées à la réalisation de l’objet du Contrat. Tous frais ou coûts supplémentaires éventuels survenant pendant l’exécution du Contrat seront à la charge exclusive du Soumissionnaire (Partie B).</w:t>
      </w:r>
    </w:p>
    <w:p w14:paraId="471EFD4C" w14:textId="77777777" w:rsidR="0026380B" w:rsidRDefault="00000000" w:rsidP="00926BCB">
      <w:pPr>
        <w:shd w:val="clear" w:color="auto" w:fill="FFFFFF"/>
        <w:spacing w:before="120" w:after="120" w:line="360" w:lineRule="auto"/>
        <w:ind w:firstLineChars="200" w:firstLine="420"/>
        <w:rPr>
          <w:color w:val="000000" w:themeColor="text1"/>
        </w:rPr>
      </w:pPr>
      <w:r>
        <w:rPr>
          <w:color w:val="000000" w:themeColor="text1"/>
        </w:rPr>
        <w:t>4.2 Montant contractuel et stabilité du prix</w:t>
      </w:r>
    </w:p>
    <w:p w14:paraId="0AE81AFD" w14:textId="77777777" w:rsidR="0026380B" w:rsidRPr="001944D4" w:rsidRDefault="00000000" w:rsidP="00926BCB">
      <w:pPr>
        <w:shd w:val="clear" w:color="auto" w:fill="FFFFFF"/>
        <w:spacing w:before="120" w:after="120" w:line="360" w:lineRule="auto"/>
        <w:ind w:firstLineChars="200" w:firstLine="420"/>
        <w:rPr>
          <w:color w:val="000000" w:themeColor="text1"/>
        </w:rPr>
      </w:pPr>
      <w:r w:rsidRPr="001944D4">
        <w:rPr>
          <w:color w:val="000000" w:themeColor="text1"/>
        </w:rPr>
        <w:t>Le montant total du Contrat est fixé à </w:t>
      </w:r>
      <w:r>
        <w:rPr>
          <w:color w:val="000000" w:themeColor="text1"/>
        </w:rPr>
        <w:t xml:space="preserve">             </w:t>
      </w:r>
      <w:r w:rsidRPr="001944D4">
        <w:rPr>
          <w:color w:val="000000" w:themeColor="text1"/>
        </w:rPr>
        <w:t>Francs Guinéens (GNF), en toutes lettres : </w:t>
      </w:r>
      <w:r>
        <w:rPr>
          <w:color w:val="000000" w:themeColor="text1"/>
        </w:rPr>
        <w:t xml:space="preserve">                  </w:t>
      </w:r>
      <w:r w:rsidRPr="001944D4">
        <w:rPr>
          <w:color w:val="000000" w:themeColor="text1"/>
        </w:rPr>
        <w:t>. Ce prix est ferme et définitif pour toute la durée de validité du Contrat.</w:t>
      </w:r>
    </w:p>
    <w:p w14:paraId="05600F3D" w14:textId="77777777" w:rsidR="0026380B" w:rsidRDefault="00000000" w:rsidP="001944D4">
      <w:pPr>
        <w:numPr>
          <w:ilvl w:val="0"/>
          <w:numId w:val="10"/>
        </w:numPr>
        <w:spacing w:line="360" w:lineRule="auto"/>
        <w:ind w:firstLine="422"/>
        <w:rPr>
          <w:b/>
          <w:bCs/>
          <w:color w:val="000000" w:themeColor="text1"/>
        </w:rPr>
      </w:pPr>
      <w:r>
        <w:rPr>
          <w:rFonts w:hint="eastAsia"/>
          <w:b/>
          <w:bCs/>
          <w:color w:val="000000" w:themeColor="text1"/>
        </w:rPr>
        <w:t>付款方法和条件</w:t>
      </w:r>
      <w:r>
        <w:rPr>
          <w:b/>
          <w:bCs/>
          <w:color w:val="000000" w:themeColor="text1"/>
        </w:rPr>
        <w:t xml:space="preserve"> Modalités et conditions de paiement</w:t>
      </w:r>
    </w:p>
    <w:p w14:paraId="51355AE5" w14:textId="77777777" w:rsidR="0026380B" w:rsidRDefault="00000000" w:rsidP="00926BCB">
      <w:pPr>
        <w:spacing w:line="360" w:lineRule="auto"/>
        <w:ind w:firstLineChars="200" w:firstLine="420"/>
        <w:rPr>
          <w:color w:val="000000" w:themeColor="text1"/>
        </w:rPr>
      </w:pPr>
      <w:r>
        <w:rPr>
          <w:color w:val="000000" w:themeColor="text1"/>
        </w:rPr>
        <w:lastRenderedPageBreak/>
        <w:t>5.1</w:t>
      </w:r>
      <w:r>
        <w:rPr>
          <w:rFonts w:hint="eastAsia"/>
          <w:color w:val="000000" w:themeColor="text1"/>
        </w:rPr>
        <w:t>本合同使用货币种类为几郎。</w:t>
      </w:r>
      <w:r>
        <w:rPr>
          <w:color w:val="000000" w:themeColor="text1"/>
        </w:rPr>
        <w:t xml:space="preserve"> </w:t>
      </w:r>
    </w:p>
    <w:p w14:paraId="06ECE4D4" w14:textId="77777777" w:rsidR="0026380B" w:rsidRDefault="00000000" w:rsidP="00926BCB">
      <w:pPr>
        <w:spacing w:line="360" w:lineRule="auto"/>
        <w:ind w:firstLineChars="200" w:firstLine="420"/>
        <w:rPr>
          <w:color w:val="000000" w:themeColor="text1"/>
        </w:rPr>
      </w:pPr>
      <w:r>
        <w:rPr>
          <w:color w:val="000000" w:themeColor="text1"/>
        </w:rPr>
        <w:t xml:space="preserve">5.2 </w:t>
      </w:r>
      <w:r>
        <w:rPr>
          <w:rFonts w:hint="eastAsia"/>
          <w:color w:val="000000" w:themeColor="text1"/>
        </w:rPr>
        <w:t>付款方式：银行转账或支票。</w:t>
      </w:r>
    </w:p>
    <w:p w14:paraId="49134021" w14:textId="77777777" w:rsidR="0026380B" w:rsidRDefault="00000000" w:rsidP="00926BCB">
      <w:pPr>
        <w:spacing w:line="360" w:lineRule="auto"/>
        <w:ind w:firstLineChars="200" w:firstLine="420"/>
        <w:rPr>
          <w:color w:val="000000" w:themeColor="text1"/>
        </w:rPr>
      </w:pPr>
      <w:r>
        <w:rPr>
          <w:color w:val="000000" w:themeColor="text1"/>
        </w:rPr>
        <w:t xml:space="preserve">5.3 </w:t>
      </w:r>
      <w:r>
        <w:rPr>
          <w:rFonts w:hint="eastAsia"/>
          <w:color w:val="000000" w:themeColor="text1"/>
        </w:rPr>
        <w:t>合同付款支付比例：</w:t>
      </w:r>
      <w:r>
        <w:rPr>
          <w:color w:val="000000" w:themeColor="text1"/>
        </w:rPr>
        <w:t>20%</w:t>
      </w:r>
      <w:r>
        <w:rPr>
          <w:rFonts w:hint="eastAsia"/>
          <w:color w:val="000000" w:themeColor="text1"/>
        </w:rPr>
        <w:t>：</w:t>
      </w:r>
      <w:r>
        <w:rPr>
          <w:color w:val="000000" w:themeColor="text1"/>
        </w:rPr>
        <w:t>40%</w:t>
      </w:r>
      <w:r>
        <w:rPr>
          <w:rFonts w:hint="eastAsia"/>
          <w:color w:val="000000" w:themeColor="text1"/>
        </w:rPr>
        <w:t>：</w:t>
      </w:r>
      <w:r>
        <w:rPr>
          <w:color w:val="000000" w:themeColor="text1"/>
        </w:rPr>
        <w:t>40%</w:t>
      </w:r>
    </w:p>
    <w:p w14:paraId="029004CA" w14:textId="77777777" w:rsidR="0026380B" w:rsidRDefault="00000000" w:rsidP="001944D4">
      <w:pPr>
        <w:spacing w:line="360" w:lineRule="auto"/>
        <w:ind w:firstLineChars="200" w:firstLine="420"/>
        <w:rPr>
          <w:color w:val="000000" w:themeColor="text1"/>
        </w:rPr>
      </w:pPr>
      <w:r>
        <w:rPr>
          <w:rFonts w:hint="eastAsia"/>
          <w:color w:val="000000" w:themeColor="text1"/>
        </w:rPr>
        <w:t>（</w:t>
      </w:r>
      <w:r>
        <w:rPr>
          <w:color w:val="000000" w:themeColor="text1"/>
        </w:rPr>
        <w:t>1</w:t>
      </w:r>
      <w:r>
        <w:rPr>
          <w:rFonts w:hint="eastAsia"/>
          <w:color w:val="000000" w:themeColor="text1"/>
        </w:rPr>
        <w:t>）合同生效后开始现场查勘工作，支付合同总额</w:t>
      </w:r>
      <w:r>
        <w:rPr>
          <w:color w:val="000000" w:themeColor="text1"/>
        </w:rPr>
        <w:t>20%</w:t>
      </w:r>
      <w:r>
        <w:rPr>
          <w:rFonts w:hint="eastAsia"/>
          <w:color w:val="000000" w:themeColor="text1"/>
        </w:rPr>
        <w:t>；</w:t>
      </w:r>
    </w:p>
    <w:p w14:paraId="6A1461D8" w14:textId="77777777" w:rsidR="0026380B" w:rsidRDefault="00000000" w:rsidP="001944D4">
      <w:pPr>
        <w:spacing w:line="360" w:lineRule="auto"/>
        <w:ind w:firstLineChars="200" w:firstLine="420"/>
        <w:rPr>
          <w:color w:val="000000" w:themeColor="text1"/>
        </w:rPr>
      </w:pPr>
      <w:r>
        <w:rPr>
          <w:rFonts w:hint="eastAsia"/>
          <w:color w:val="000000" w:themeColor="text1"/>
        </w:rPr>
        <w:t>（</w:t>
      </w:r>
      <w:r>
        <w:rPr>
          <w:color w:val="000000" w:themeColor="text1"/>
        </w:rPr>
        <w:t>2</w:t>
      </w:r>
      <w:r>
        <w:rPr>
          <w:rFonts w:hint="eastAsia"/>
          <w:color w:val="000000" w:themeColor="text1"/>
        </w:rPr>
        <w:t>）完成南北矿段《</w:t>
      </w:r>
      <w:r>
        <w:rPr>
          <w:color w:val="000000" w:themeColor="text1"/>
        </w:rPr>
        <w:t>2026-2030</w:t>
      </w:r>
      <w:r>
        <w:rPr>
          <w:rFonts w:hint="eastAsia"/>
          <w:color w:val="000000" w:themeColor="text1"/>
        </w:rPr>
        <w:t>支持当地社区发展规划》初稿，并经公司审核认可后，支付合</w:t>
      </w:r>
      <w:r>
        <w:rPr>
          <w:rFonts w:hint="eastAsia"/>
          <w:color w:val="000000" w:themeColor="text1"/>
        </w:rPr>
        <w:t xml:space="preserve">   </w:t>
      </w:r>
      <w:r>
        <w:rPr>
          <w:rFonts w:hint="eastAsia"/>
          <w:color w:val="000000" w:themeColor="text1"/>
        </w:rPr>
        <w:t>同总额</w:t>
      </w:r>
      <w:r>
        <w:rPr>
          <w:color w:val="000000" w:themeColor="text1"/>
        </w:rPr>
        <w:t>40%</w:t>
      </w:r>
      <w:r>
        <w:rPr>
          <w:rFonts w:hint="eastAsia"/>
          <w:color w:val="000000" w:themeColor="text1"/>
        </w:rPr>
        <w:t>；</w:t>
      </w:r>
    </w:p>
    <w:p w14:paraId="2AFA789C" w14:textId="77777777" w:rsidR="0026380B" w:rsidRDefault="00000000" w:rsidP="001944D4">
      <w:pPr>
        <w:spacing w:line="360" w:lineRule="auto"/>
        <w:ind w:firstLineChars="200" w:firstLine="420"/>
        <w:rPr>
          <w:color w:val="000000" w:themeColor="text1"/>
        </w:rPr>
      </w:pPr>
      <w:r>
        <w:rPr>
          <w:rFonts w:hint="eastAsia"/>
          <w:color w:val="000000" w:themeColor="text1"/>
        </w:rPr>
        <w:t>（</w:t>
      </w:r>
      <w:r>
        <w:rPr>
          <w:color w:val="000000" w:themeColor="text1"/>
        </w:rPr>
        <w:t>3</w:t>
      </w:r>
      <w:r>
        <w:rPr>
          <w:rFonts w:hint="eastAsia"/>
          <w:color w:val="000000" w:themeColor="text1"/>
        </w:rPr>
        <w:t>）完成政府、社区评审，向委托方提交终版报告、规划文件及评审文件及草拟并落实签署《支持当地社区发展协议》后，支付合同总额</w:t>
      </w:r>
      <w:r>
        <w:rPr>
          <w:color w:val="000000" w:themeColor="text1"/>
        </w:rPr>
        <w:t>40%</w:t>
      </w:r>
      <w:r>
        <w:rPr>
          <w:rFonts w:hint="eastAsia"/>
          <w:color w:val="000000" w:themeColor="text1"/>
        </w:rPr>
        <w:t>。</w:t>
      </w:r>
    </w:p>
    <w:p w14:paraId="65F1BAAF" w14:textId="77777777" w:rsidR="0026380B" w:rsidRDefault="00000000" w:rsidP="00926BCB">
      <w:pPr>
        <w:spacing w:line="360" w:lineRule="auto"/>
        <w:ind w:firstLineChars="200" w:firstLine="420"/>
        <w:rPr>
          <w:color w:val="000000" w:themeColor="text1"/>
        </w:rPr>
      </w:pPr>
      <w:r>
        <w:rPr>
          <w:color w:val="000000" w:themeColor="text1"/>
        </w:rPr>
        <w:t xml:space="preserve">5.4 </w:t>
      </w:r>
      <w:r>
        <w:rPr>
          <w:rFonts w:hint="eastAsia"/>
          <w:color w:val="000000" w:themeColor="text1"/>
        </w:rPr>
        <w:t>在甲方付款前乙方应提供相关付款申请、说明或发票。</w:t>
      </w:r>
    </w:p>
    <w:p w14:paraId="0593A664" w14:textId="77777777" w:rsidR="0026380B" w:rsidRDefault="00000000" w:rsidP="00926BCB">
      <w:pPr>
        <w:widowControl/>
        <w:shd w:val="clear" w:color="auto" w:fill="FFFFFF"/>
        <w:spacing w:line="360" w:lineRule="auto"/>
        <w:ind w:firstLineChars="200" w:firstLine="420"/>
        <w:rPr>
          <w:color w:val="000000" w:themeColor="text1"/>
        </w:rPr>
      </w:pPr>
      <w:r>
        <w:rPr>
          <w:color w:val="000000" w:themeColor="text1"/>
        </w:rPr>
        <w:t>5.1 Monnaie du contrat</w:t>
      </w:r>
    </w:p>
    <w:p w14:paraId="0C630380" w14:textId="77777777" w:rsidR="0026380B" w:rsidRDefault="00000000" w:rsidP="00926BCB">
      <w:pPr>
        <w:widowControl/>
        <w:shd w:val="clear" w:color="auto" w:fill="FFFFFF"/>
        <w:spacing w:line="360" w:lineRule="auto"/>
        <w:ind w:firstLineChars="200" w:firstLine="420"/>
        <w:rPr>
          <w:rFonts w:ascii="Segoe UI" w:eastAsia="Segoe UI" w:hAnsi="Segoe UI" w:cs="Segoe UI"/>
          <w:color w:val="000000" w:themeColor="text1"/>
          <w:sz w:val="12"/>
          <w:szCs w:val="12"/>
        </w:rPr>
      </w:pPr>
      <w:r>
        <w:rPr>
          <w:color w:val="000000" w:themeColor="text1"/>
          <w:shd w:val="clear" w:color="auto" w:fill="FFFFFF"/>
        </w:rPr>
        <w:t>Tous les paiements au titre du présent Contrat seront effectués en Francs guinéens (GNF).</w:t>
      </w:r>
    </w:p>
    <w:p w14:paraId="4D8A0FAE" w14:textId="77777777" w:rsidR="0026380B" w:rsidRDefault="00000000" w:rsidP="00926BCB">
      <w:pPr>
        <w:widowControl/>
        <w:shd w:val="clear" w:color="auto" w:fill="FFFFFF"/>
        <w:spacing w:line="360" w:lineRule="auto"/>
        <w:ind w:firstLineChars="200" w:firstLine="420"/>
        <w:rPr>
          <w:color w:val="000000" w:themeColor="text1"/>
        </w:rPr>
      </w:pPr>
      <w:r>
        <w:rPr>
          <w:color w:val="000000" w:themeColor="text1"/>
        </w:rPr>
        <w:t>5.2 Méthodes de paiement</w:t>
      </w:r>
    </w:p>
    <w:p w14:paraId="4488594E" w14:textId="77777777" w:rsidR="0026380B" w:rsidRDefault="00000000" w:rsidP="00926BCB">
      <w:pPr>
        <w:widowControl/>
        <w:shd w:val="clear" w:color="auto" w:fill="FFFFFF"/>
        <w:spacing w:line="360" w:lineRule="auto"/>
        <w:ind w:firstLineChars="200" w:firstLine="420"/>
        <w:rPr>
          <w:color w:val="000000" w:themeColor="text1"/>
        </w:rPr>
      </w:pPr>
      <w:r>
        <w:rPr>
          <w:color w:val="000000" w:themeColor="text1"/>
        </w:rPr>
        <w:t>Les paiements seront réglés par virement bancaire ou par chèque.</w:t>
      </w:r>
    </w:p>
    <w:p w14:paraId="3DD6F009" w14:textId="77777777" w:rsidR="0026380B" w:rsidRDefault="00000000" w:rsidP="00926BCB">
      <w:pPr>
        <w:widowControl/>
        <w:shd w:val="clear" w:color="auto" w:fill="FFFFFF"/>
        <w:spacing w:line="360" w:lineRule="auto"/>
        <w:ind w:firstLineChars="200" w:firstLine="420"/>
        <w:rPr>
          <w:color w:val="000000" w:themeColor="text1"/>
          <w:szCs w:val="24"/>
          <w:shd w:val="clear" w:color="auto" w:fill="FFFFFF"/>
        </w:rPr>
      </w:pPr>
      <w:r>
        <w:rPr>
          <w:color w:val="000000" w:themeColor="text1"/>
        </w:rPr>
        <w:t>5.3</w:t>
      </w:r>
      <w:r>
        <w:rPr>
          <w:color w:val="000000" w:themeColor="text1"/>
          <w:szCs w:val="24"/>
          <w:shd w:val="clear" w:color="auto" w:fill="FFFFFF"/>
        </w:rPr>
        <w:t>Échéancier de paiement : 20% / 40% / 40%</w:t>
      </w:r>
    </w:p>
    <w:p w14:paraId="79C355EB" w14:textId="77777777" w:rsidR="0026380B" w:rsidRDefault="00000000" w:rsidP="00926BCB">
      <w:pPr>
        <w:widowControl/>
        <w:shd w:val="clear" w:color="auto" w:fill="FFFFFF"/>
        <w:spacing w:line="360" w:lineRule="auto"/>
        <w:ind w:firstLineChars="200" w:firstLine="420"/>
        <w:rPr>
          <w:color w:val="000000" w:themeColor="text1"/>
          <w:shd w:val="clear" w:color="auto" w:fill="FFFFFF"/>
        </w:rPr>
      </w:pPr>
      <w:r>
        <w:rPr>
          <w:color w:val="000000" w:themeColor="text1"/>
          <w:szCs w:val="24"/>
          <w:shd w:val="clear" w:color="auto" w:fill="FFFFFF"/>
        </w:rPr>
        <w:t>Premier versement (20%)</w:t>
      </w:r>
    </w:p>
    <w:p w14:paraId="55C4119B" w14:textId="77777777" w:rsidR="0026380B" w:rsidRDefault="00000000" w:rsidP="00926BCB">
      <w:pPr>
        <w:widowControl/>
        <w:shd w:val="clear" w:color="auto" w:fill="FFFFFF"/>
        <w:spacing w:line="360" w:lineRule="auto"/>
        <w:ind w:firstLineChars="200" w:firstLine="420"/>
        <w:rPr>
          <w:color w:val="000000" w:themeColor="text1"/>
          <w:szCs w:val="24"/>
        </w:rPr>
      </w:pPr>
      <w:r>
        <w:rPr>
          <w:color w:val="000000" w:themeColor="text1"/>
          <w:szCs w:val="24"/>
        </w:rPr>
        <w:t>Dû après l</w:t>
      </w:r>
      <w:r>
        <w:rPr>
          <w:color w:val="000000" w:themeColor="text1"/>
        </w:rPr>
        <w:t>’</w:t>
      </w:r>
      <w:r>
        <w:rPr>
          <w:color w:val="000000" w:themeColor="text1"/>
          <w:szCs w:val="24"/>
        </w:rPr>
        <w:t>entrée en vigueur du Contrat et le démarrage effectif des travaux de reconnaissance sur terrain, sur présentation d</w:t>
      </w:r>
      <w:r>
        <w:rPr>
          <w:color w:val="000000" w:themeColor="text1"/>
        </w:rPr>
        <w:t>’</w:t>
      </w:r>
      <w:r>
        <w:rPr>
          <w:color w:val="000000" w:themeColor="text1"/>
          <w:szCs w:val="24"/>
        </w:rPr>
        <w:t>une facture justifiée.</w:t>
      </w:r>
    </w:p>
    <w:p w14:paraId="5DE43D40" w14:textId="77777777" w:rsidR="0026380B" w:rsidRDefault="00000000" w:rsidP="00926BCB">
      <w:pPr>
        <w:widowControl/>
        <w:shd w:val="clear" w:color="auto" w:fill="FFFFFF"/>
        <w:spacing w:line="360" w:lineRule="auto"/>
        <w:ind w:firstLineChars="200" w:firstLine="420"/>
        <w:rPr>
          <w:color w:val="000000" w:themeColor="text1"/>
          <w:shd w:val="clear" w:color="auto" w:fill="FFFFFF"/>
        </w:rPr>
      </w:pPr>
      <w:r>
        <w:rPr>
          <w:color w:val="000000" w:themeColor="text1"/>
          <w:szCs w:val="24"/>
          <w:shd w:val="clear" w:color="auto" w:fill="FFFFFF"/>
        </w:rPr>
        <w:t>Deuxième versement (40%)</w:t>
      </w:r>
    </w:p>
    <w:p w14:paraId="180EA734" w14:textId="77777777" w:rsidR="0026380B" w:rsidRDefault="00000000" w:rsidP="00926BCB">
      <w:pPr>
        <w:widowControl/>
        <w:shd w:val="clear" w:color="auto" w:fill="FFFFFF"/>
        <w:spacing w:line="360" w:lineRule="auto"/>
        <w:ind w:firstLineChars="200" w:firstLine="420"/>
        <w:rPr>
          <w:color w:val="000000" w:themeColor="text1"/>
          <w:szCs w:val="24"/>
        </w:rPr>
      </w:pPr>
      <w:r>
        <w:rPr>
          <w:color w:val="000000" w:themeColor="text1"/>
          <w:szCs w:val="24"/>
        </w:rPr>
        <w:t xml:space="preserve">Dû après soumission par le </w:t>
      </w:r>
      <w:r>
        <w:rPr>
          <w:color w:val="000000" w:themeColor="text1"/>
        </w:rPr>
        <w:t>Soumissionnaire</w:t>
      </w:r>
      <w:r>
        <w:rPr>
          <w:color w:val="000000" w:themeColor="text1"/>
          <w:szCs w:val="24"/>
        </w:rPr>
        <w:t xml:space="preserve"> et approbation écrite par</w:t>
      </w:r>
      <w:r>
        <w:rPr>
          <w:color w:val="000000" w:themeColor="text1"/>
          <w:shd w:val="clear" w:color="auto" w:fill="FFFFFF"/>
        </w:rPr>
        <w:t xml:space="preserve"> l</w:t>
      </w:r>
      <w:r>
        <w:rPr>
          <w:shd w:val="clear" w:color="auto" w:fill="FFFFFF"/>
        </w:rPr>
        <w:t>’</w:t>
      </w:r>
      <w:r>
        <w:rPr>
          <w:color w:val="000000" w:themeColor="text1"/>
          <w:shd w:val="clear" w:color="auto" w:fill="FFFFFF"/>
        </w:rPr>
        <w:t>Acheteur</w:t>
      </w:r>
      <w:r>
        <w:rPr>
          <w:color w:val="000000" w:themeColor="text1"/>
          <w:szCs w:val="24"/>
        </w:rPr>
        <w:t xml:space="preserve"> de l</w:t>
      </w:r>
      <w:r>
        <w:rPr>
          <w:color w:val="000000" w:themeColor="text1"/>
        </w:rPr>
        <w:t>’</w:t>
      </w:r>
      <w:r>
        <w:rPr>
          <w:color w:val="000000" w:themeColor="text1"/>
          <w:szCs w:val="24"/>
        </w:rPr>
        <w:t>avant-projet du </w:t>
      </w:r>
      <w:r>
        <w:rPr>
          <w:color w:val="000000" w:themeColor="text1"/>
          <w:shd w:val="clear" w:color="auto" w:fill="FFFFFF"/>
        </w:rPr>
        <w:t xml:space="preserve">Plan d’Appuis au Développement Local </w:t>
      </w:r>
      <w:r>
        <w:rPr>
          <w:color w:val="000000" w:themeColor="text1"/>
          <w:szCs w:val="24"/>
          <w:shd w:val="clear" w:color="auto" w:fill="FFFFFF"/>
        </w:rPr>
        <w:t>(</w:t>
      </w:r>
      <w:r>
        <w:rPr>
          <w:color w:val="000000" w:themeColor="text1"/>
          <w:shd w:val="clear" w:color="auto" w:fill="FFFFFF"/>
        </w:rPr>
        <w:t>PADL</w:t>
      </w:r>
      <w:r>
        <w:rPr>
          <w:color w:val="000000" w:themeColor="text1"/>
          <w:szCs w:val="24"/>
          <w:shd w:val="clear" w:color="auto" w:fill="FFFFFF"/>
        </w:rPr>
        <w:t>) 2026-2030</w:t>
      </w:r>
      <w:r>
        <w:rPr>
          <w:color w:val="000000" w:themeColor="text1"/>
          <w:szCs w:val="24"/>
        </w:rPr>
        <w:t> pour la zone affectée, sur présentation de la facture et de la preuve d</w:t>
      </w:r>
      <w:r>
        <w:rPr>
          <w:color w:val="000000" w:themeColor="text1"/>
        </w:rPr>
        <w:t>’</w:t>
      </w:r>
      <w:r>
        <w:rPr>
          <w:color w:val="000000" w:themeColor="text1"/>
          <w:szCs w:val="24"/>
        </w:rPr>
        <w:t>approbation.</w:t>
      </w:r>
    </w:p>
    <w:p w14:paraId="05313F66" w14:textId="77777777" w:rsidR="0026380B" w:rsidRDefault="00000000" w:rsidP="00926BCB">
      <w:pPr>
        <w:widowControl/>
        <w:shd w:val="clear" w:color="auto" w:fill="FFFFFF"/>
        <w:spacing w:line="360" w:lineRule="auto"/>
        <w:ind w:firstLineChars="200" w:firstLine="420"/>
        <w:rPr>
          <w:color w:val="000000" w:themeColor="text1"/>
          <w:shd w:val="clear" w:color="auto" w:fill="FFFFFF"/>
        </w:rPr>
      </w:pPr>
      <w:r>
        <w:rPr>
          <w:color w:val="000000" w:themeColor="text1"/>
          <w:szCs w:val="24"/>
          <w:shd w:val="clear" w:color="auto" w:fill="FFFFFF"/>
        </w:rPr>
        <w:t>Versement final (40%)</w:t>
      </w:r>
    </w:p>
    <w:p w14:paraId="4D59E6CC" w14:textId="77777777" w:rsidR="0026380B" w:rsidRDefault="00000000" w:rsidP="00926BCB">
      <w:pPr>
        <w:widowControl/>
        <w:shd w:val="clear" w:color="auto" w:fill="FFFFFF"/>
        <w:spacing w:line="360" w:lineRule="auto"/>
        <w:ind w:leftChars="200" w:left="420"/>
        <w:rPr>
          <w:color w:val="000000" w:themeColor="text1"/>
          <w:szCs w:val="24"/>
          <w:shd w:val="clear" w:color="auto" w:fill="FFFFFF"/>
        </w:rPr>
      </w:pPr>
      <w:r>
        <w:rPr>
          <w:color w:val="000000" w:themeColor="text1"/>
          <w:szCs w:val="24"/>
          <w:shd w:val="clear" w:color="auto" w:fill="FFFFFF"/>
        </w:rPr>
        <w:t>Le solde est dû après cumulativement :</w:t>
      </w:r>
      <w:r>
        <w:rPr>
          <w:color w:val="000000" w:themeColor="text1"/>
          <w:szCs w:val="24"/>
          <w:shd w:val="clear" w:color="auto" w:fill="FFFFFF"/>
        </w:rPr>
        <w:br/>
        <w:t>(i) Achèvement de l</w:t>
      </w:r>
      <w:r>
        <w:rPr>
          <w:shd w:val="clear" w:color="auto" w:fill="FFFFFF"/>
        </w:rPr>
        <w:t>’</w:t>
      </w:r>
      <w:r>
        <w:rPr>
          <w:color w:val="000000" w:themeColor="text1"/>
          <w:szCs w:val="24"/>
          <w:shd w:val="clear" w:color="auto" w:fill="FFFFFF"/>
        </w:rPr>
        <w:t>examen gouvernemental et communautaire ;</w:t>
      </w:r>
      <w:r>
        <w:rPr>
          <w:color w:val="000000" w:themeColor="text1"/>
          <w:szCs w:val="24"/>
          <w:shd w:val="clear" w:color="auto" w:fill="FFFFFF"/>
        </w:rPr>
        <w:br/>
        <w:t>(ii) Remise à l</w:t>
      </w:r>
      <w:r>
        <w:rPr>
          <w:shd w:val="clear" w:color="auto" w:fill="FFFFFF"/>
        </w:rPr>
        <w:t>’</w:t>
      </w:r>
      <w:r>
        <w:rPr>
          <w:color w:val="000000" w:themeColor="text1"/>
          <w:szCs w:val="24"/>
          <w:shd w:val="clear" w:color="auto" w:fill="FFFFFF"/>
        </w:rPr>
        <w:t>Acheteur du rapport final approuvé et des procès-verbaux d</w:t>
      </w:r>
      <w:r>
        <w:rPr>
          <w:shd w:val="clear" w:color="auto" w:fill="FFFFFF"/>
        </w:rPr>
        <w:t>’</w:t>
      </w:r>
      <w:r>
        <w:rPr>
          <w:color w:val="000000" w:themeColor="text1"/>
          <w:szCs w:val="24"/>
          <w:shd w:val="clear" w:color="auto" w:fill="FFFFFF"/>
        </w:rPr>
        <w:t>évaluation ;</w:t>
      </w:r>
      <w:r>
        <w:rPr>
          <w:color w:val="000000" w:themeColor="text1"/>
          <w:szCs w:val="24"/>
          <w:shd w:val="clear" w:color="auto" w:fill="FFFFFF"/>
        </w:rPr>
        <w:br/>
        <w:t>(iii) Signature effective de la </w:t>
      </w:r>
      <w:r>
        <w:rPr>
          <w:b/>
          <w:bCs/>
          <w:color w:val="000000" w:themeColor="text1"/>
          <w:szCs w:val="24"/>
          <w:shd w:val="clear" w:color="auto" w:fill="FFFFFF"/>
        </w:rPr>
        <w:t>Convention de Développement Communautaire Local</w:t>
      </w:r>
      <w:r>
        <w:rPr>
          <w:color w:val="000000" w:themeColor="text1"/>
          <w:szCs w:val="24"/>
          <w:shd w:val="clear" w:color="auto" w:fill="FFFFFF"/>
        </w:rPr>
        <w:t>.</w:t>
      </w:r>
      <w:r>
        <w:rPr>
          <w:color w:val="000000" w:themeColor="text1"/>
          <w:szCs w:val="24"/>
          <w:shd w:val="clear" w:color="auto" w:fill="FFFFFF"/>
        </w:rPr>
        <w:br/>
        <w:t>Le paiement intervient sur présentation de la facture de solde et des justificatifs y afférents.</w:t>
      </w:r>
    </w:p>
    <w:p w14:paraId="0CF80989" w14:textId="77777777" w:rsidR="0026380B" w:rsidRPr="001944D4" w:rsidRDefault="00000000" w:rsidP="00926BCB">
      <w:pPr>
        <w:shd w:val="clear" w:color="auto" w:fill="FFFFFF"/>
        <w:spacing w:line="360" w:lineRule="auto"/>
        <w:ind w:firstLineChars="200" w:firstLine="420"/>
        <w:rPr>
          <w:color w:val="000000" w:themeColor="text1"/>
          <w:szCs w:val="24"/>
          <w:shd w:val="clear" w:color="auto" w:fill="FFFFFF"/>
        </w:rPr>
      </w:pPr>
      <w:r w:rsidRPr="007B0D50">
        <w:rPr>
          <w:color w:val="000000" w:themeColor="text1"/>
          <w:szCs w:val="24"/>
          <w:shd w:val="clear" w:color="auto" w:fill="FFFFFF"/>
        </w:rPr>
        <w:t xml:space="preserve">5.4 </w:t>
      </w:r>
      <w:r w:rsidRPr="001944D4">
        <w:rPr>
          <w:color w:val="000000" w:themeColor="text1"/>
          <w:szCs w:val="24"/>
          <w:shd w:val="clear" w:color="auto" w:fill="FFFFFF"/>
        </w:rPr>
        <w:t>Avant le paiement effectif par la Partie A, la Partie B doit fournir la demande de paiement correspondante, les justificatifs nécessaires ou la facture relative.</w:t>
      </w:r>
    </w:p>
    <w:p w14:paraId="2292960D" w14:textId="77777777" w:rsidR="0026380B" w:rsidRDefault="00000000" w:rsidP="001944D4">
      <w:pPr>
        <w:spacing w:line="360" w:lineRule="auto"/>
        <w:ind w:firstLineChars="200" w:firstLine="422"/>
        <w:rPr>
          <w:b/>
          <w:bCs/>
          <w:color w:val="000000" w:themeColor="text1"/>
        </w:rPr>
      </w:pPr>
      <w:r>
        <w:rPr>
          <w:rFonts w:hint="eastAsia"/>
          <w:b/>
          <w:bCs/>
          <w:color w:val="000000" w:themeColor="text1"/>
        </w:rPr>
        <w:t>第六条</w:t>
      </w:r>
      <w:r>
        <w:rPr>
          <w:b/>
          <w:bCs/>
          <w:color w:val="000000" w:themeColor="text1"/>
        </w:rPr>
        <w:t xml:space="preserve"> </w:t>
      </w:r>
      <w:r>
        <w:rPr>
          <w:rFonts w:hint="eastAsia"/>
          <w:b/>
          <w:bCs/>
          <w:color w:val="000000" w:themeColor="text1"/>
        </w:rPr>
        <w:t>服务期限</w:t>
      </w:r>
      <w:r>
        <w:rPr>
          <w:b/>
          <w:bCs/>
          <w:color w:val="000000" w:themeColor="text1"/>
        </w:rPr>
        <w:t xml:space="preserve"> </w:t>
      </w:r>
      <w:r>
        <w:t>Durée de services</w:t>
      </w:r>
    </w:p>
    <w:p w14:paraId="6C933CEC" w14:textId="77777777" w:rsidR="0026380B" w:rsidRDefault="00000000" w:rsidP="001944D4">
      <w:pPr>
        <w:spacing w:line="360" w:lineRule="auto"/>
        <w:ind w:firstLineChars="200" w:firstLine="420"/>
        <w:rPr>
          <w:color w:val="000000" w:themeColor="text1"/>
        </w:rPr>
      </w:pPr>
      <w:bookmarkStart w:id="86" w:name="#434918"/>
      <w:bookmarkEnd w:id="86"/>
      <w:r>
        <w:rPr>
          <w:rFonts w:hint="eastAsia"/>
          <w:color w:val="000000" w:themeColor="text1"/>
        </w:rPr>
        <w:t>自合同签订之日起，除特殊不可控因素外，有效期</w:t>
      </w:r>
      <w:r>
        <w:rPr>
          <w:rFonts w:hint="eastAsia"/>
          <w:color w:val="000000" w:themeColor="text1"/>
        </w:rPr>
        <w:t>4</w:t>
      </w:r>
      <w:r>
        <w:rPr>
          <w:rFonts w:hint="eastAsia"/>
          <w:color w:val="000000" w:themeColor="text1"/>
        </w:rPr>
        <w:t>个月。</w:t>
      </w:r>
    </w:p>
    <w:p w14:paraId="67951F85" w14:textId="77777777" w:rsidR="0026380B" w:rsidRPr="001944D4" w:rsidRDefault="00000000" w:rsidP="00926BCB">
      <w:pPr>
        <w:widowControl/>
        <w:shd w:val="clear" w:color="auto" w:fill="FFFFFF"/>
        <w:spacing w:line="360" w:lineRule="auto"/>
        <w:ind w:firstLineChars="200" w:firstLine="420"/>
        <w:rPr>
          <w:color w:val="000000" w:themeColor="text1"/>
          <w:szCs w:val="24"/>
        </w:rPr>
      </w:pPr>
      <w:r w:rsidRPr="001944D4">
        <w:rPr>
          <w:color w:val="000000" w:themeColor="text1"/>
          <w:szCs w:val="24"/>
        </w:rPr>
        <w:t>Le présent contrat entre en vigueur à compter de la date de sa signature. Sa durée est fixée à </w:t>
      </w:r>
      <w:r w:rsidRPr="007B0D50">
        <w:rPr>
          <w:rFonts w:hint="eastAsia"/>
          <w:color w:val="000000" w:themeColor="text1"/>
          <w:szCs w:val="24"/>
        </w:rPr>
        <w:t>quatre</w:t>
      </w:r>
      <w:r w:rsidRPr="007B0D50">
        <w:rPr>
          <w:color w:val="000000" w:themeColor="text1"/>
          <w:szCs w:val="24"/>
        </w:rPr>
        <w:t xml:space="preserve"> (</w:t>
      </w:r>
      <w:r w:rsidRPr="007B0D50">
        <w:rPr>
          <w:rFonts w:hint="eastAsia"/>
          <w:color w:val="000000" w:themeColor="text1"/>
          <w:szCs w:val="24"/>
        </w:rPr>
        <w:t>4</w:t>
      </w:r>
      <w:r w:rsidRPr="007B0D50">
        <w:rPr>
          <w:color w:val="000000" w:themeColor="text1"/>
          <w:szCs w:val="24"/>
        </w:rPr>
        <w:t>) mois</w:t>
      </w:r>
      <w:r w:rsidRPr="001944D4">
        <w:rPr>
          <w:color w:val="000000" w:themeColor="text1"/>
          <w:szCs w:val="24"/>
        </w:rPr>
        <w:t>, sauf en cas de </w:t>
      </w:r>
      <w:r w:rsidRPr="007B0D50">
        <w:rPr>
          <w:color w:val="000000" w:themeColor="text1"/>
          <w:szCs w:val="24"/>
        </w:rPr>
        <w:t>circonstances exceptionnelles et imprévisibles échappant au contrôle raisonnable des Parties</w:t>
      </w:r>
      <w:r w:rsidRPr="001944D4">
        <w:rPr>
          <w:color w:val="000000" w:themeColor="text1"/>
          <w:szCs w:val="24"/>
        </w:rPr>
        <w:t>.</w:t>
      </w:r>
    </w:p>
    <w:p w14:paraId="5EE71FD6" w14:textId="77777777" w:rsidR="0026380B" w:rsidRDefault="00000000" w:rsidP="001944D4">
      <w:pPr>
        <w:spacing w:line="360" w:lineRule="auto"/>
        <w:ind w:firstLineChars="200" w:firstLine="422"/>
        <w:rPr>
          <w:b/>
          <w:bCs/>
          <w:color w:val="000000" w:themeColor="text1"/>
        </w:rPr>
      </w:pPr>
      <w:bookmarkStart w:id="87" w:name="#434959"/>
      <w:bookmarkStart w:id="88" w:name="#434933"/>
      <w:bookmarkEnd w:id="87"/>
      <w:bookmarkEnd w:id="88"/>
      <w:r>
        <w:rPr>
          <w:rFonts w:hint="eastAsia"/>
          <w:b/>
          <w:bCs/>
          <w:color w:val="000000" w:themeColor="text1"/>
        </w:rPr>
        <w:t>第七条</w:t>
      </w:r>
      <w:r>
        <w:rPr>
          <w:b/>
          <w:bCs/>
          <w:color w:val="000000" w:themeColor="text1"/>
        </w:rPr>
        <w:t xml:space="preserve"> </w:t>
      </w:r>
      <w:r>
        <w:rPr>
          <w:rFonts w:hint="eastAsia"/>
          <w:b/>
          <w:bCs/>
          <w:color w:val="000000" w:themeColor="text1"/>
        </w:rPr>
        <w:t>违约责任</w:t>
      </w:r>
      <w:r>
        <w:rPr>
          <w:b/>
          <w:bCs/>
          <w:color w:val="000000" w:themeColor="text1"/>
        </w:rPr>
        <w:t xml:space="preserve"> </w:t>
      </w:r>
      <w:r>
        <w:rPr>
          <w:color w:val="000000" w:themeColor="text1"/>
        </w:rPr>
        <w:t>Responsabilité pour inexécution</w:t>
      </w:r>
    </w:p>
    <w:p w14:paraId="63BD2B82" w14:textId="77777777" w:rsidR="0026380B" w:rsidRDefault="00000000" w:rsidP="001944D4">
      <w:pPr>
        <w:spacing w:line="360" w:lineRule="auto"/>
        <w:ind w:firstLineChars="200" w:firstLine="420"/>
        <w:rPr>
          <w:color w:val="000000" w:themeColor="text1"/>
        </w:rPr>
      </w:pPr>
      <w:r>
        <w:rPr>
          <w:rFonts w:hint="eastAsia"/>
          <w:color w:val="000000" w:themeColor="text1"/>
        </w:rPr>
        <w:t>乙方不能如期完成服务项目的，向甲方偿付</w:t>
      </w:r>
      <w:r>
        <w:rPr>
          <w:color w:val="000000" w:themeColor="text1"/>
        </w:rPr>
        <w:t>30%</w:t>
      </w:r>
      <w:r>
        <w:rPr>
          <w:rFonts w:hint="eastAsia"/>
          <w:color w:val="000000" w:themeColor="text1"/>
        </w:rPr>
        <w:t>的赔偿金，并承担因此给甲方造成的所有损失。</w:t>
      </w:r>
    </w:p>
    <w:p w14:paraId="6B3B011A" w14:textId="77777777" w:rsidR="0026380B" w:rsidRDefault="00000000" w:rsidP="001944D4">
      <w:pPr>
        <w:pStyle w:val="21"/>
        <w:spacing w:line="360" w:lineRule="auto"/>
        <w:ind w:firstLineChars="200" w:firstLine="420"/>
        <w:rPr>
          <w:rFonts w:ascii="Times New Roman" w:hAnsi="Times New Roman"/>
          <w:color w:val="000000" w:themeColor="text1"/>
        </w:rPr>
      </w:pPr>
      <w:r>
        <w:rPr>
          <w:rFonts w:ascii="Times New Roman" w:hAnsi="Times New Roman"/>
          <w:color w:val="000000" w:themeColor="text1"/>
          <w:szCs w:val="21"/>
          <w:shd w:val="clear" w:color="auto" w:fill="FFFFFF"/>
        </w:rPr>
        <w:t>Si la Partie B ne peut pas achever les services dans les délais convenus, elle devra verser à la Partie A une indemnité de 30% et assumer toutes les pertes ainsi causées à la Partie A.</w:t>
      </w:r>
    </w:p>
    <w:p w14:paraId="51A62B58" w14:textId="77777777" w:rsidR="0026380B" w:rsidRDefault="00000000" w:rsidP="001944D4">
      <w:pPr>
        <w:spacing w:line="360" w:lineRule="auto"/>
        <w:ind w:firstLineChars="200" w:firstLine="422"/>
        <w:rPr>
          <w:b/>
          <w:bCs/>
          <w:color w:val="000000" w:themeColor="text1"/>
        </w:rPr>
      </w:pPr>
      <w:bookmarkStart w:id="89" w:name="#434978"/>
      <w:bookmarkStart w:id="90" w:name="#434977"/>
      <w:bookmarkStart w:id="91" w:name="#434988"/>
      <w:bookmarkEnd w:id="89"/>
      <w:bookmarkEnd w:id="90"/>
      <w:bookmarkEnd w:id="91"/>
      <w:r>
        <w:rPr>
          <w:rFonts w:hint="eastAsia"/>
          <w:b/>
          <w:bCs/>
          <w:color w:val="000000" w:themeColor="text1"/>
        </w:rPr>
        <w:t>第八条</w:t>
      </w:r>
      <w:r>
        <w:rPr>
          <w:b/>
          <w:bCs/>
          <w:color w:val="000000" w:themeColor="text1"/>
        </w:rPr>
        <w:t xml:space="preserve"> </w:t>
      </w:r>
      <w:r>
        <w:rPr>
          <w:rFonts w:hint="eastAsia"/>
          <w:b/>
          <w:bCs/>
          <w:color w:val="000000" w:themeColor="text1"/>
        </w:rPr>
        <w:t>争议解决方式</w:t>
      </w:r>
      <w:r>
        <w:rPr>
          <w:b/>
          <w:bCs/>
          <w:color w:val="000000" w:themeColor="text1"/>
        </w:rPr>
        <w:t xml:space="preserve"> R</w:t>
      </w:r>
      <w:r>
        <w:rPr>
          <w:rFonts w:hint="eastAsia"/>
          <w:b/>
          <w:bCs/>
          <w:color w:val="000000" w:themeColor="text1"/>
        </w:rPr>
        <w:t>è</w:t>
      </w:r>
      <w:proofErr w:type="spellStart"/>
      <w:r>
        <w:rPr>
          <w:b/>
          <w:bCs/>
          <w:color w:val="000000" w:themeColor="text1"/>
        </w:rPr>
        <w:t>glement</w:t>
      </w:r>
      <w:proofErr w:type="spellEnd"/>
      <w:r>
        <w:rPr>
          <w:b/>
          <w:bCs/>
          <w:color w:val="000000" w:themeColor="text1"/>
        </w:rPr>
        <w:t xml:space="preserve"> des litiges</w:t>
      </w:r>
    </w:p>
    <w:p w14:paraId="6ED9B432" w14:textId="77777777" w:rsidR="0026380B" w:rsidRDefault="00000000" w:rsidP="00926BCB">
      <w:pPr>
        <w:spacing w:line="360" w:lineRule="auto"/>
        <w:ind w:firstLineChars="200" w:firstLine="420"/>
        <w:rPr>
          <w:color w:val="000000" w:themeColor="text1"/>
          <w:szCs w:val="21"/>
        </w:rPr>
      </w:pPr>
      <w:bookmarkStart w:id="92" w:name="#434989"/>
      <w:bookmarkEnd w:id="92"/>
      <w:r>
        <w:rPr>
          <w:color w:val="000000" w:themeColor="text1"/>
          <w:szCs w:val="21"/>
        </w:rPr>
        <w:lastRenderedPageBreak/>
        <w:t xml:space="preserve">8.1 </w:t>
      </w:r>
      <w:r>
        <w:rPr>
          <w:rFonts w:hint="eastAsia"/>
          <w:color w:val="000000" w:themeColor="text1"/>
          <w:szCs w:val="21"/>
        </w:rPr>
        <w:t>服务人违约</w:t>
      </w:r>
      <w:r>
        <w:rPr>
          <w:color w:val="000000" w:themeColor="text1"/>
          <w:szCs w:val="21"/>
        </w:rPr>
        <w:t xml:space="preserve"> Défaut du Prestataire de services</w:t>
      </w:r>
    </w:p>
    <w:p w14:paraId="30E2CB37" w14:textId="77777777" w:rsidR="0026380B" w:rsidRDefault="00000000" w:rsidP="00926BCB">
      <w:pPr>
        <w:spacing w:line="360" w:lineRule="auto"/>
        <w:ind w:firstLineChars="200" w:firstLine="420"/>
        <w:rPr>
          <w:color w:val="000000" w:themeColor="text1"/>
          <w:szCs w:val="21"/>
        </w:rPr>
      </w:pPr>
      <w:r>
        <w:rPr>
          <w:color w:val="000000" w:themeColor="text1"/>
          <w:szCs w:val="21"/>
        </w:rPr>
        <w:t>8.1.1</w:t>
      </w:r>
      <w:r>
        <w:rPr>
          <w:rFonts w:hint="eastAsia"/>
          <w:color w:val="000000" w:themeColor="text1"/>
          <w:szCs w:val="21"/>
        </w:rPr>
        <w:t>合同履行中发生下列情况之一的，属服务人违约：</w:t>
      </w:r>
    </w:p>
    <w:p w14:paraId="079AC9F0" w14:textId="77777777" w:rsidR="0026380B" w:rsidRDefault="00000000" w:rsidP="00926BCB">
      <w:pPr>
        <w:spacing w:line="360" w:lineRule="auto"/>
        <w:ind w:firstLineChars="200" w:firstLine="420"/>
        <w:rPr>
          <w:color w:val="000000" w:themeColor="text1"/>
          <w:szCs w:val="21"/>
        </w:rPr>
      </w:pPr>
      <w:r>
        <w:rPr>
          <w:color w:val="000000" w:themeColor="text1"/>
          <w:szCs w:val="21"/>
        </w:rPr>
        <w:t>La Partie B de services est considérée en défaut dans les cas suivants :</w:t>
      </w:r>
    </w:p>
    <w:p w14:paraId="58419E34" w14:textId="77777777" w:rsidR="0026380B" w:rsidRDefault="00000000" w:rsidP="00926BCB">
      <w:pPr>
        <w:spacing w:line="360" w:lineRule="auto"/>
        <w:ind w:firstLineChars="200" w:firstLine="420"/>
        <w:rPr>
          <w:color w:val="000000" w:themeColor="text1"/>
          <w:szCs w:val="21"/>
        </w:rPr>
      </w:pPr>
      <w:r>
        <w:rPr>
          <w:rFonts w:hint="eastAsia"/>
          <w:color w:val="000000" w:themeColor="text1"/>
          <w:szCs w:val="21"/>
        </w:rPr>
        <w:t>（</w:t>
      </w:r>
      <w:r>
        <w:rPr>
          <w:color w:val="000000" w:themeColor="text1"/>
          <w:szCs w:val="21"/>
        </w:rPr>
        <w:t>1</w:t>
      </w:r>
      <w:r>
        <w:rPr>
          <w:rFonts w:hint="eastAsia"/>
          <w:color w:val="000000" w:themeColor="text1"/>
          <w:szCs w:val="21"/>
        </w:rPr>
        <w:t>）服务文件不符合规范标准以及合同约定；</w:t>
      </w:r>
    </w:p>
    <w:p w14:paraId="685F1C8F" w14:textId="77777777" w:rsidR="0026380B" w:rsidRDefault="00000000" w:rsidP="00926BCB">
      <w:pPr>
        <w:spacing w:line="360" w:lineRule="auto"/>
        <w:ind w:firstLineChars="200" w:firstLine="420"/>
        <w:rPr>
          <w:color w:val="000000" w:themeColor="text1"/>
          <w:szCs w:val="21"/>
        </w:rPr>
      </w:pPr>
      <w:r>
        <w:rPr>
          <w:color w:val="000000" w:themeColor="text1"/>
          <w:szCs w:val="21"/>
        </w:rPr>
        <w:t>Les documents de service ne sont pas conformes aux normes et spécifications du contrat.</w:t>
      </w:r>
    </w:p>
    <w:p w14:paraId="23D79AD4" w14:textId="77777777" w:rsidR="0026380B" w:rsidRDefault="00000000" w:rsidP="00926BCB">
      <w:pPr>
        <w:spacing w:line="360" w:lineRule="auto"/>
        <w:ind w:firstLineChars="200" w:firstLine="420"/>
        <w:rPr>
          <w:color w:val="000000" w:themeColor="text1"/>
          <w:szCs w:val="21"/>
        </w:rPr>
      </w:pPr>
      <w:r>
        <w:rPr>
          <w:rFonts w:hint="eastAsia"/>
          <w:color w:val="000000" w:themeColor="text1"/>
          <w:szCs w:val="21"/>
        </w:rPr>
        <w:t>（</w:t>
      </w:r>
      <w:r>
        <w:rPr>
          <w:color w:val="000000" w:themeColor="text1"/>
          <w:szCs w:val="21"/>
        </w:rPr>
        <w:t>2</w:t>
      </w:r>
      <w:r>
        <w:rPr>
          <w:rFonts w:hint="eastAsia"/>
          <w:color w:val="000000" w:themeColor="text1"/>
          <w:szCs w:val="21"/>
        </w:rPr>
        <w:t>）服务人转让服务工作；</w:t>
      </w:r>
    </w:p>
    <w:p w14:paraId="215B7AAE" w14:textId="77777777" w:rsidR="0026380B" w:rsidRDefault="00000000" w:rsidP="00926BCB">
      <w:pPr>
        <w:spacing w:line="360" w:lineRule="auto"/>
        <w:ind w:firstLineChars="200" w:firstLine="420"/>
        <w:rPr>
          <w:color w:val="000000" w:themeColor="text1"/>
          <w:szCs w:val="21"/>
        </w:rPr>
      </w:pPr>
      <w:r>
        <w:rPr>
          <w:color w:val="000000" w:themeColor="text1"/>
          <w:szCs w:val="21"/>
        </w:rPr>
        <w:t xml:space="preserve">La Partie B de services sous-traite le travail sans autorisation. </w:t>
      </w:r>
    </w:p>
    <w:p w14:paraId="4D7E1983" w14:textId="77777777" w:rsidR="0026380B" w:rsidRDefault="00000000" w:rsidP="00926BCB">
      <w:pPr>
        <w:spacing w:line="360" w:lineRule="auto"/>
        <w:ind w:firstLineChars="200" w:firstLine="420"/>
        <w:rPr>
          <w:color w:val="000000" w:themeColor="text1"/>
          <w:szCs w:val="21"/>
        </w:rPr>
      </w:pPr>
      <w:r>
        <w:rPr>
          <w:rFonts w:hint="eastAsia"/>
          <w:color w:val="000000" w:themeColor="text1"/>
          <w:szCs w:val="21"/>
        </w:rPr>
        <w:t>（</w:t>
      </w:r>
      <w:r>
        <w:rPr>
          <w:color w:val="000000" w:themeColor="text1"/>
          <w:szCs w:val="21"/>
        </w:rPr>
        <w:t>3</w:t>
      </w:r>
      <w:r>
        <w:rPr>
          <w:rFonts w:hint="eastAsia"/>
          <w:color w:val="000000" w:themeColor="text1"/>
          <w:szCs w:val="21"/>
        </w:rPr>
        <w:t>）服务人未按合同约定实施服务并造成工程损失；</w:t>
      </w:r>
    </w:p>
    <w:p w14:paraId="79A5882F" w14:textId="77777777" w:rsidR="0026380B" w:rsidRDefault="00000000" w:rsidP="00926BCB">
      <w:pPr>
        <w:spacing w:line="360" w:lineRule="auto"/>
        <w:ind w:firstLineChars="200" w:firstLine="420"/>
        <w:rPr>
          <w:color w:val="000000" w:themeColor="text1"/>
          <w:szCs w:val="21"/>
        </w:rPr>
      </w:pPr>
      <w:r>
        <w:rPr>
          <w:color w:val="000000" w:themeColor="text1"/>
          <w:szCs w:val="21"/>
        </w:rPr>
        <w:t xml:space="preserve">La Partie B de services ne respecte pas le calendrier contractuel et cause des pertes au projet.  </w:t>
      </w:r>
    </w:p>
    <w:p w14:paraId="5E666BDB" w14:textId="77777777" w:rsidR="0026380B" w:rsidRDefault="00000000" w:rsidP="00926BCB">
      <w:pPr>
        <w:spacing w:line="360" w:lineRule="auto"/>
        <w:ind w:firstLineChars="200" w:firstLine="420"/>
        <w:rPr>
          <w:color w:val="000000" w:themeColor="text1"/>
          <w:szCs w:val="21"/>
        </w:rPr>
      </w:pPr>
      <w:r>
        <w:rPr>
          <w:rFonts w:hint="eastAsia"/>
          <w:color w:val="000000" w:themeColor="text1"/>
          <w:szCs w:val="21"/>
        </w:rPr>
        <w:t>（</w:t>
      </w:r>
      <w:r>
        <w:rPr>
          <w:color w:val="000000" w:themeColor="text1"/>
          <w:szCs w:val="21"/>
        </w:rPr>
        <w:t>4</w:t>
      </w:r>
      <w:r>
        <w:rPr>
          <w:rFonts w:hint="eastAsia"/>
          <w:color w:val="000000" w:themeColor="text1"/>
          <w:szCs w:val="21"/>
        </w:rPr>
        <w:t>）服务人无法履行或停止履行合同；</w:t>
      </w:r>
    </w:p>
    <w:p w14:paraId="1A44A945" w14:textId="77777777" w:rsidR="0026380B" w:rsidRDefault="00000000" w:rsidP="00926BCB">
      <w:pPr>
        <w:spacing w:line="360" w:lineRule="auto"/>
        <w:ind w:firstLineChars="200" w:firstLine="420"/>
        <w:rPr>
          <w:color w:val="000000" w:themeColor="text1"/>
          <w:szCs w:val="21"/>
        </w:rPr>
      </w:pPr>
      <w:r>
        <w:rPr>
          <w:color w:val="000000" w:themeColor="text1"/>
          <w:szCs w:val="21"/>
        </w:rPr>
        <w:t xml:space="preserve">La Partie B de services est dans l’incapacité d’exécuter ou cesse d’exécuter le contrat. </w:t>
      </w:r>
    </w:p>
    <w:p w14:paraId="571E8771" w14:textId="77777777" w:rsidR="0026380B" w:rsidRDefault="00000000" w:rsidP="00926BCB">
      <w:pPr>
        <w:spacing w:line="360" w:lineRule="auto"/>
        <w:ind w:firstLineChars="200" w:firstLine="420"/>
        <w:rPr>
          <w:color w:val="000000" w:themeColor="text1"/>
          <w:szCs w:val="21"/>
        </w:rPr>
      </w:pPr>
      <w:r>
        <w:rPr>
          <w:rFonts w:hint="eastAsia"/>
          <w:color w:val="000000" w:themeColor="text1"/>
          <w:szCs w:val="21"/>
        </w:rPr>
        <w:t>（</w:t>
      </w:r>
      <w:r>
        <w:rPr>
          <w:color w:val="000000" w:themeColor="text1"/>
          <w:szCs w:val="21"/>
        </w:rPr>
        <w:t>5</w:t>
      </w:r>
      <w:r>
        <w:rPr>
          <w:rFonts w:hint="eastAsia"/>
          <w:color w:val="000000" w:themeColor="text1"/>
          <w:szCs w:val="21"/>
        </w:rPr>
        <w:t>）服务人不履行合同约定的其他义务。</w:t>
      </w:r>
    </w:p>
    <w:p w14:paraId="493EEFEA" w14:textId="77777777" w:rsidR="0026380B" w:rsidRDefault="00000000" w:rsidP="00926BCB">
      <w:pPr>
        <w:spacing w:line="360" w:lineRule="auto"/>
        <w:ind w:firstLineChars="200" w:firstLine="420"/>
        <w:rPr>
          <w:color w:val="000000" w:themeColor="text1"/>
          <w:szCs w:val="21"/>
        </w:rPr>
      </w:pPr>
      <w:r>
        <w:rPr>
          <w:color w:val="000000" w:themeColor="text1"/>
          <w:szCs w:val="21"/>
        </w:rPr>
        <w:t>Tout autre manquement aux obligations contractuelles.</w:t>
      </w:r>
    </w:p>
    <w:p w14:paraId="0E86B323" w14:textId="77777777" w:rsidR="0026380B" w:rsidRDefault="00000000" w:rsidP="00926BCB">
      <w:pPr>
        <w:spacing w:line="360" w:lineRule="auto"/>
        <w:ind w:firstLineChars="200" w:firstLine="420"/>
        <w:rPr>
          <w:color w:val="000000" w:themeColor="text1"/>
          <w:szCs w:val="21"/>
        </w:rPr>
      </w:pPr>
      <w:r>
        <w:rPr>
          <w:color w:val="000000" w:themeColor="text1"/>
          <w:szCs w:val="21"/>
        </w:rPr>
        <w:t xml:space="preserve">8.1.2 </w:t>
      </w:r>
      <w:r>
        <w:rPr>
          <w:rFonts w:hint="eastAsia"/>
          <w:color w:val="000000" w:themeColor="text1"/>
          <w:szCs w:val="21"/>
        </w:rPr>
        <w:t>服务人发生违约情况时，委托人可向服务人发出整改通知，要求其在限定期限内纠正；逾期仍不纠正的，委托人有权解除合同并向服务人发出解除合同通知。服务人应当承担由于违约所造成的费用增加、周期延误和委托人损失等。</w:t>
      </w:r>
    </w:p>
    <w:p w14:paraId="6092F1FF" w14:textId="77777777" w:rsidR="0026380B" w:rsidRDefault="00000000" w:rsidP="00926BCB">
      <w:pPr>
        <w:spacing w:line="360" w:lineRule="auto"/>
        <w:ind w:firstLineChars="200" w:firstLine="420"/>
        <w:rPr>
          <w:color w:val="000000" w:themeColor="text1"/>
          <w:szCs w:val="21"/>
        </w:rPr>
      </w:pPr>
      <w:r>
        <w:rPr>
          <w:color w:val="000000" w:themeColor="text1"/>
          <w:szCs w:val="21"/>
        </w:rPr>
        <w:t>En cas de manquement, le Mandant pourra adresser un avis de rectification au Prestataire de services, lui imposant de corriger la situation dans un délai donné. Si la correction n’est pas effectuée dans les délais impartis, le Mandant pourra résilier le contrat par notification écrite. La Partie B de services devra assumer les coûts supplémentaires, les retards et les pertes subis par le Mandant en conséquence.</w:t>
      </w:r>
    </w:p>
    <w:p w14:paraId="005AAAE4" w14:textId="77777777" w:rsidR="0026380B" w:rsidRDefault="00000000" w:rsidP="00926BCB">
      <w:pPr>
        <w:spacing w:line="360" w:lineRule="auto"/>
        <w:ind w:firstLineChars="200" w:firstLine="420"/>
        <w:rPr>
          <w:color w:val="000000" w:themeColor="text1"/>
          <w:szCs w:val="21"/>
        </w:rPr>
      </w:pPr>
      <w:r>
        <w:rPr>
          <w:color w:val="000000" w:themeColor="text1"/>
          <w:szCs w:val="21"/>
        </w:rPr>
        <w:t xml:space="preserve">8.2 </w:t>
      </w:r>
      <w:r>
        <w:rPr>
          <w:rFonts w:hint="eastAsia"/>
          <w:color w:val="000000" w:themeColor="text1"/>
          <w:szCs w:val="21"/>
        </w:rPr>
        <w:t>委托人违约</w:t>
      </w:r>
      <w:r>
        <w:rPr>
          <w:color w:val="000000" w:themeColor="text1"/>
          <w:szCs w:val="21"/>
        </w:rPr>
        <w:t xml:space="preserve"> D</w:t>
      </w:r>
      <w:r>
        <w:rPr>
          <w:rFonts w:hint="eastAsia"/>
          <w:color w:val="000000" w:themeColor="text1"/>
          <w:szCs w:val="21"/>
        </w:rPr>
        <w:t>é</w:t>
      </w:r>
      <w:r>
        <w:rPr>
          <w:color w:val="000000" w:themeColor="text1"/>
          <w:szCs w:val="21"/>
        </w:rPr>
        <w:t>faut du Mandant</w:t>
      </w:r>
    </w:p>
    <w:p w14:paraId="315AABD8" w14:textId="77777777" w:rsidR="0026380B" w:rsidRDefault="00000000" w:rsidP="00926BCB">
      <w:pPr>
        <w:spacing w:line="360" w:lineRule="auto"/>
        <w:ind w:firstLineChars="200" w:firstLine="420"/>
        <w:rPr>
          <w:color w:val="000000" w:themeColor="text1"/>
          <w:szCs w:val="21"/>
        </w:rPr>
      </w:pPr>
      <w:r>
        <w:rPr>
          <w:color w:val="000000" w:themeColor="text1"/>
          <w:szCs w:val="21"/>
        </w:rPr>
        <w:t>8.2.1</w:t>
      </w:r>
      <w:r>
        <w:rPr>
          <w:rFonts w:hint="eastAsia"/>
          <w:color w:val="000000" w:themeColor="text1"/>
          <w:szCs w:val="21"/>
        </w:rPr>
        <w:t>合同履行中发生下列情况之一的，属委托人违约：</w:t>
      </w:r>
    </w:p>
    <w:p w14:paraId="7E7F4E17" w14:textId="77777777" w:rsidR="0026380B" w:rsidRDefault="00000000" w:rsidP="00926BCB">
      <w:pPr>
        <w:spacing w:line="360" w:lineRule="auto"/>
        <w:ind w:firstLineChars="200" w:firstLine="420"/>
        <w:rPr>
          <w:color w:val="000000" w:themeColor="text1"/>
          <w:szCs w:val="21"/>
        </w:rPr>
      </w:pPr>
      <w:r>
        <w:rPr>
          <w:color w:val="000000" w:themeColor="text1"/>
          <w:szCs w:val="21"/>
        </w:rPr>
        <w:t>Le Mandant est considéré en défaut dans les cas suivants :</w:t>
      </w:r>
    </w:p>
    <w:p w14:paraId="74E3C1A9" w14:textId="77777777" w:rsidR="0026380B" w:rsidRDefault="00000000" w:rsidP="00926BCB">
      <w:pPr>
        <w:spacing w:line="360" w:lineRule="auto"/>
        <w:ind w:firstLineChars="200" w:firstLine="420"/>
        <w:rPr>
          <w:color w:val="000000" w:themeColor="text1"/>
          <w:szCs w:val="21"/>
        </w:rPr>
      </w:pPr>
      <w:r>
        <w:rPr>
          <w:rFonts w:hint="eastAsia"/>
          <w:color w:val="000000" w:themeColor="text1"/>
          <w:szCs w:val="21"/>
        </w:rPr>
        <w:t>（</w:t>
      </w:r>
      <w:r>
        <w:rPr>
          <w:color w:val="000000" w:themeColor="text1"/>
          <w:szCs w:val="21"/>
        </w:rPr>
        <w:t>1</w:t>
      </w:r>
      <w:r>
        <w:rPr>
          <w:rFonts w:hint="eastAsia"/>
          <w:color w:val="000000" w:themeColor="text1"/>
          <w:szCs w:val="21"/>
        </w:rPr>
        <w:t>）委托人未按合同约定支付服务报酬；</w:t>
      </w:r>
    </w:p>
    <w:p w14:paraId="60897398" w14:textId="77777777" w:rsidR="0026380B" w:rsidRDefault="00000000" w:rsidP="00926BCB">
      <w:pPr>
        <w:spacing w:line="360" w:lineRule="auto"/>
        <w:ind w:firstLineChars="200" w:firstLine="420"/>
        <w:rPr>
          <w:color w:val="000000" w:themeColor="text1"/>
          <w:szCs w:val="21"/>
        </w:rPr>
      </w:pPr>
      <w:r>
        <w:rPr>
          <w:color w:val="000000" w:themeColor="text1"/>
          <w:szCs w:val="21"/>
        </w:rPr>
        <w:t xml:space="preserve">Non-paiement des honoraires du Prestataire de services conformément au contrat. </w:t>
      </w:r>
    </w:p>
    <w:p w14:paraId="14246A29" w14:textId="77777777" w:rsidR="0026380B" w:rsidRDefault="00000000" w:rsidP="00926BCB">
      <w:pPr>
        <w:spacing w:line="360" w:lineRule="auto"/>
        <w:ind w:firstLineChars="200" w:firstLine="420"/>
        <w:rPr>
          <w:color w:val="000000" w:themeColor="text1"/>
          <w:szCs w:val="21"/>
        </w:rPr>
      </w:pPr>
      <w:r>
        <w:rPr>
          <w:rFonts w:hint="eastAsia"/>
          <w:color w:val="000000" w:themeColor="text1"/>
          <w:szCs w:val="21"/>
        </w:rPr>
        <w:t>（</w:t>
      </w:r>
      <w:r>
        <w:rPr>
          <w:color w:val="000000" w:themeColor="text1"/>
          <w:szCs w:val="21"/>
        </w:rPr>
        <w:t>2</w:t>
      </w:r>
      <w:r>
        <w:rPr>
          <w:rFonts w:hint="eastAsia"/>
          <w:color w:val="000000" w:themeColor="text1"/>
          <w:szCs w:val="21"/>
        </w:rPr>
        <w:t>）委托人原因造成服务停止；</w:t>
      </w:r>
    </w:p>
    <w:p w14:paraId="54095580" w14:textId="77777777" w:rsidR="0026380B" w:rsidRDefault="00000000" w:rsidP="00926BCB">
      <w:pPr>
        <w:spacing w:line="360" w:lineRule="auto"/>
        <w:ind w:firstLineChars="200" w:firstLine="420"/>
        <w:rPr>
          <w:color w:val="000000" w:themeColor="text1"/>
          <w:szCs w:val="21"/>
        </w:rPr>
      </w:pPr>
      <w:r>
        <w:rPr>
          <w:color w:val="000000" w:themeColor="text1"/>
          <w:szCs w:val="21"/>
        </w:rPr>
        <w:t xml:space="preserve">Suspension du projet en raison du Mandant. </w:t>
      </w:r>
    </w:p>
    <w:p w14:paraId="0521E898" w14:textId="77777777" w:rsidR="0026380B" w:rsidRDefault="00000000" w:rsidP="00926BCB">
      <w:pPr>
        <w:spacing w:line="360" w:lineRule="auto"/>
        <w:ind w:firstLineChars="200" w:firstLine="420"/>
        <w:rPr>
          <w:color w:val="000000" w:themeColor="text1"/>
          <w:szCs w:val="21"/>
        </w:rPr>
      </w:pPr>
      <w:r>
        <w:rPr>
          <w:rFonts w:hint="eastAsia"/>
          <w:color w:val="000000" w:themeColor="text1"/>
          <w:szCs w:val="21"/>
        </w:rPr>
        <w:t>（</w:t>
      </w:r>
      <w:r>
        <w:rPr>
          <w:color w:val="000000" w:themeColor="text1"/>
          <w:szCs w:val="21"/>
        </w:rPr>
        <w:t>3</w:t>
      </w:r>
      <w:r>
        <w:rPr>
          <w:rFonts w:hint="eastAsia"/>
          <w:color w:val="000000" w:themeColor="text1"/>
          <w:szCs w:val="21"/>
        </w:rPr>
        <w:t>）委托人无法履行或停止履行合同；</w:t>
      </w:r>
    </w:p>
    <w:p w14:paraId="00E4C193" w14:textId="77777777" w:rsidR="0026380B" w:rsidRDefault="00000000" w:rsidP="00926BCB">
      <w:pPr>
        <w:spacing w:line="360" w:lineRule="auto"/>
        <w:ind w:firstLineChars="200" w:firstLine="420"/>
        <w:rPr>
          <w:color w:val="000000" w:themeColor="text1"/>
          <w:szCs w:val="21"/>
        </w:rPr>
      </w:pPr>
      <w:r>
        <w:rPr>
          <w:color w:val="000000" w:themeColor="text1"/>
          <w:szCs w:val="21"/>
        </w:rPr>
        <w:t xml:space="preserve">Incapacité du Mandant à exécuter ou poursuite de l’exécution du contrat. </w:t>
      </w:r>
    </w:p>
    <w:p w14:paraId="62E2DA46" w14:textId="77777777" w:rsidR="0026380B" w:rsidRDefault="00000000" w:rsidP="00926BCB">
      <w:pPr>
        <w:spacing w:line="360" w:lineRule="auto"/>
        <w:ind w:firstLineChars="200" w:firstLine="420"/>
        <w:rPr>
          <w:color w:val="000000" w:themeColor="text1"/>
          <w:szCs w:val="21"/>
        </w:rPr>
      </w:pPr>
      <w:r>
        <w:rPr>
          <w:rFonts w:hint="eastAsia"/>
          <w:color w:val="000000" w:themeColor="text1"/>
          <w:szCs w:val="21"/>
        </w:rPr>
        <w:t>（</w:t>
      </w:r>
      <w:r>
        <w:rPr>
          <w:color w:val="000000" w:themeColor="text1"/>
          <w:szCs w:val="21"/>
        </w:rPr>
        <w:t>4</w:t>
      </w:r>
      <w:r>
        <w:rPr>
          <w:rFonts w:hint="eastAsia"/>
          <w:color w:val="000000" w:themeColor="text1"/>
          <w:szCs w:val="21"/>
        </w:rPr>
        <w:t>）委托人不履行合同约定的其他义务。</w:t>
      </w:r>
    </w:p>
    <w:p w14:paraId="33DCA046" w14:textId="77777777" w:rsidR="0026380B" w:rsidRDefault="00000000" w:rsidP="00926BCB">
      <w:pPr>
        <w:spacing w:line="360" w:lineRule="auto"/>
        <w:ind w:firstLineChars="200" w:firstLine="420"/>
        <w:rPr>
          <w:color w:val="000000" w:themeColor="text1"/>
          <w:szCs w:val="21"/>
        </w:rPr>
      </w:pPr>
      <w:r>
        <w:rPr>
          <w:color w:val="000000" w:themeColor="text1"/>
          <w:szCs w:val="21"/>
        </w:rPr>
        <w:t>Tout autre manquement aux obligations contractuelles.</w:t>
      </w:r>
    </w:p>
    <w:p w14:paraId="31FD7180" w14:textId="77777777" w:rsidR="0026380B" w:rsidRDefault="00000000" w:rsidP="00926BCB">
      <w:pPr>
        <w:spacing w:line="360" w:lineRule="auto"/>
        <w:ind w:firstLineChars="200" w:firstLine="420"/>
        <w:rPr>
          <w:color w:val="000000" w:themeColor="text1"/>
          <w:szCs w:val="21"/>
        </w:rPr>
      </w:pPr>
      <w:r>
        <w:rPr>
          <w:color w:val="000000" w:themeColor="text1"/>
          <w:szCs w:val="21"/>
        </w:rPr>
        <w:t>8.2.2</w:t>
      </w:r>
      <w:r>
        <w:rPr>
          <w:rFonts w:hint="eastAsia"/>
          <w:color w:val="000000" w:themeColor="text1"/>
          <w:szCs w:val="21"/>
        </w:rPr>
        <w:t>委托人发生违约情况时，服务人可向委托人发出暂停服务通知，要求其在限定期限内纠正；逾期仍不纠正的，服务人有权解除合同并向委托人发出解除合同通知。委托人应当承担由于违约所造成的费用增加、周期延误和服务人损失等。</w:t>
      </w:r>
    </w:p>
    <w:p w14:paraId="62F80DB2" w14:textId="77777777" w:rsidR="0026380B" w:rsidRDefault="00000000" w:rsidP="00926BCB">
      <w:pPr>
        <w:spacing w:line="360" w:lineRule="auto"/>
        <w:ind w:firstLineChars="200" w:firstLine="420"/>
        <w:rPr>
          <w:color w:val="000000" w:themeColor="text1"/>
          <w:szCs w:val="21"/>
        </w:rPr>
      </w:pPr>
      <w:r>
        <w:rPr>
          <w:color w:val="000000" w:themeColor="text1"/>
          <w:szCs w:val="21"/>
        </w:rPr>
        <w:t xml:space="preserve">En cas de défaut du Mandant, la Partie B de services pourra adresser une notification de suspension des services et exiger une correction dans un délai imparti. Si la correction n’est pas effectuée à temps, la Partie B de services pourra résilier le contrat par notification écrite. Le Mandant devra assumer les coûts supplémentaires, </w:t>
      </w:r>
      <w:r>
        <w:rPr>
          <w:color w:val="000000" w:themeColor="text1"/>
          <w:szCs w:val="21"/>
        </w:rPr>
        <w:lastRenderedPageBreak/>
        <w:t>les retards et les pertes subis par la Partie B de services.</w:t>
      </w:r>
    </w:p>
    <w:p w14:paraId="61324978" w14:textId="77777777" w:rsidR="0026380B" w:rsidRDefault="00000000" w:rsidP="00926BCB">
      <w:pPr>
        <w:spacing w:line="360" w:lineRule="auto"/>
        <w:ind w:firstLineChars="200" w:firstLine="420"/>
        <w:rPr>
          <w:color w:val="000000" w:themeColor="text1"/>
          <w:szCs w:val="21"/>
        </w:rPr>
      </w:pPr>
      <w:r>
        <w:rPr>
          <w:color w:val="000000" w:themeColor="text1"/>
          <w:szCs w:val="21"/>
        </w:rPr>
        <w:t xml:space="preserve">8.3 </w:t>
      </w:r>
      <w:r>
        <w:rPr>
          <w:rFonts w:hint="eastAsia"/>
          <w:color w:val="000000" w:themeColor="text1"/>
          <w:szCs w:val="21"/>
        </w:rPr>
        <w:t>第三人造成的违约</w:t>
      </w:r>
      <w:r>
        <w:rPr>
          <w:color w:val="000000" w:themeColor="text1"/>
          <w:szCs w:val="21"/>
        </w:rPr>
        <w:t xml:space="preserve"> D</w:t>
      </w:r>
      <w:r>
        <w:rPr>
          <w:rFonts w:hint="eastAsia"/>
          <w:color w:val="000000" w:themeColor="text1"/>
          <w:szCs w:val="21"/>
        </w:rPr>
        <w:t>é</w:t>
      </w:r>
      <w:r>
        <w:rPr>
          <w:color w:val="000000" w:themeColor="text1"/>
          <w:szCs w:val="21"/>
        </w:rPr>
        <w:t xml:space="preserve">faut </w:t>
      </w:r>
      <w:proofErr w:type="spellStart"/>
      <w:r>
        <w:rPr>
          <w:color w:val="000000" w:themeColor="text1"/>
          <w:szCs w:val="21"/>
        </w:rPr>
        <w:t>caus</w:t>
      </w:r>
      <w:proofErr w:type="spellEnd"/>
      <w:r>
        <w:rPr>
          <w:rFonts w:hint="eastAsia"/>
          <w:color w:val="000000" w:themeColor="text1"/>
          <w:szCs w:val="21"/>
        </w:rPr>
        <w:t>é</w:t>
      </w:r>
      <w:r>
        <w:rPr>
          <w:color w:val="000000" w:themeColor="text1"/>
          <w:szCs w:val="21"/>
        </w:rPr>
        <w:t xml:space="preserve"> par un tiers</w:t>
      </w:r>
    </w:p>
    <w:p w14:paraId="61395855" w14:textId="77777777" w:rsidR="0026380B" w:rsidRDefault="00000000" w:rsidP="00926BCB">
      <w:pPr>
        <w:spacing w:line="360" w:lineRule="auto"/>
        <w:ind w:firstLineChars="200" w:firstLine="420"/>
        <w:rPr>
          <w:color w:val="000000" w:themeColor="text1"/>
          <w:szCs w:val="21"/>
        </w:rPr>
      </w:pPr>
      <w:r>
        <w:rPr>
          <w:rFonts w:hint="eastAsia"/>
          <w:color w:val="000000" w:themeColor="text1"/>
          <w:szCs w:val="21"/>
        </w:rPr>
        <w:t>在履行合同过程中，一方当事人因第三人的原因造成违约的，应当向对方当事人承担违约责任。一方当事人和第三人之间的纠纷，依照法律规定或者按照约定解决。</w:t>
      </w:r>
    </w:p>
    <w:p w14:paraId="6FFEA99D" w14:textId="77777777" w:rsidR="0026380B" w:rsidRDefault="00000000" w:rsidP="00926BCB">
      <w:pPr>
        <w:spacing w:line="360" w:lineRule="auto"/>
        <w:ind w:firstLineChars="200" w:firstLine="420"/>
        <w:rPr>
          <w:color w:val="000000" w:themeColor="text1"/>
          <w:szCs w:val="21"/>
        </w:rPr>
      </w:pPr>
      <w:r>
        <w:rPr>
          <w:color w:val="000000" w:themeColor="text1"/>
          <w:szCs w:val="21"/>
        </w:rPr>
        <w:t>Si une partie contractante est en défaut en raison d’un tiers, elle sera tenue responsable envers l’autre partie. Tout litige entre la partie contractante et le tiers sera résolu conformément aux dispositions légales ou aux accords conclus entre eux.</w:t>
      </w:r>
    </w:p>
    <w:p w14:paraId="17BDEC17" w14:textId="77777777" w:rsidR="0026380B" w:rsidRDefault="00000000" w:rsidP="001944D4">
      <w:pPr>
        <w:spacing w:line="360" w:lineRule="auto"/>
        <w:ind w:firstLineChars="200" w:firstLine="422"/>
        <w:rPr>
          <w:b/>
          <w:bCs/>
          <w:color w:val="000000" w:themeColor="text1"/>
        </w:rPr>
      </w:pPr>
      <w:r>
        <w:rPr>
          <w:rFonts w:hint="eastAsia"/>
          <w:b/>
          <w:bCs/>
          <w:color w:val="000000" w:themeColor="text1"/>
        </w:rPr>
        <w:t>第九条</w:t>
      </w:r>
      <w:r>
        <w:rPr>
          <w:b/>
          <w:bCs/>
          <w:color w:val="000000" w:themeColor="text1"/>
        </w:rPr>
        <w:t xml:space="preserve"> </w:t>
      </w:r>
      <w:r>
        <w:rPr>
          <w:rFonts w:hint="eastAsia"/>
          <w:b/>
          <w:bCs/>
          <w:color w:val="000000" w:themeColor="text1"/>
        </w:rPr>
        <w:t>不可抗力</w:t>
      </w:r>
    </w:p>
    <w:p w14:paraId="6C16F22A" w14:textId="77777777" w:rsidR="0026380B" w:rsidRDefault="00000000" w:rsidP="00926BCB">
      <w:pPr>
        <w:spacing w:line="360" w:lineRule="auto"/>
        <w:ind w:firstLineChars="200" w:firstLine="420"/>
        <w:rPr>
          <w:color w:val="000000" w:themeColor="text1"/>
          <w:szCs w:val="21"/>
        </w:rPr>
      </w:pPr>
      <w:bookmarkStart w:id="93" w:name="#435001"/>
      <w:bookmarkEnd w:id="93"/>
      <w:r>
        <w:rPr>
          <w:rFonts w:hint="eastAsia"/>
          <w:color w:val="000000" w:themeColor="text1"/>
          <w:szCs w:val="21"/>
        </w:rPr>
        <w:t>在合同履行过程中发生争议，双方应当协商解决，也可以请求进行调解。</w:t>
      </w:r>
    </w:p>
    <w:p w14:paraId="47551DDC" w14:textId="77777777" w:rsidR="0026380B" w:rsidRDefault="00000000" w:rsidP="00926BCB">
      <w:pPr>
        <w:spacing w:line="360" w:lineRule="auto"/>
        <w:ind w:firstLineChars="200" w:firstLine="420"/>
        <w:rPr>
          <w:color w:val="000000" w:themeColor="text1"/>
          <w:szCs w:val="21"/>
        </w:rPr>
      </w:pPr>
      <w:r>
        <w:rPr>
          <w:color w:val="000000" w:themeColor="text1"/>
          <w:szCs w:val="21"/>
        </w:rPr>
        <w:t>En cas de litige lors de l’exécution du contrat, les parties devront rechercher une solution amiable ou recourir à la médiation.</w:t>
      </w:r>
    </w:p>
    <w:p w14:paraId="27674A47" w14:textId="77777777" w:rsidR="0026380B" w:rsidRDefault="00000000" w:rsidP="00926BCB">
      <w:pPr>
        <w:spacing w:line="360" w:lineRule="auto"/>
        <w:ind w:firstLineChars="200" w:firstLine="420"/>
        <w:rPr>
          <w:color w:val="000000" w:themeColor="text1"/>
          <w:szCs w:val="21"/>
        </w:rPr>
      </w:pPr>
      <w:r>
        <w:rPr>
          <w:rFonts w:hint="eastAsia"/>
          <w:color w:val="000000" w:themeColor="text1"/>
          <w:szCs w:val="21"/>
        </w:rPr>
        <w:t>双方不愿协商、调解解决或者协商、调解不成的，双方商定，采用以下第</w:t>
      </w:r>
      <w:r>
        <w:rPr>
          <w:color w:val="000000" w:themeColor="text1"/>
          <w:szCs w:val="21"/>
          <w:u w:val="single"/>
        </w:rPr>
        <w:t xml:space="preserve"> </w:t>
      </w:r>
      <w:r>
        <w:rPr>
          <w:rFonts w:hint="eastAsia"/>
          <w:color w:val="000000" w:themeColor="text1"/>
          <w:szCs w:val="21"/>
          <w:u w:val="single"/>
        </w:rPr>
        <w:t>（一）</w:t>
      </w:r>
      <w:r>
        <w:rPr>
          <w:color w:val="000000" w:themeColor="text1"/>
          <w:szCs w:val="21"/>
          <w:u w:val="single"/>
        </w:rPr>
        <w:t xml:space="preserve">  </w:t>
      </w:r>
      <w:r>
        <w:rPr>
          <w:rFonts w:hint="eastAsia"/>
          <w:color w:val="000000" w:themeColor="text1"/>
          <w:szCs w:val="21"/>
        </w:rPr>
        <w:t>种方式解决。</w:t>
      </w:r>
    </w:p>
    <w:p w14:paraId="409958F7" w14:textId="77777777" w:rsidR="0026380B" w:rsidRDefault="00000000" w:rsidP="00926BCB">
      <w:pPr>
        <w:spacing w:line="360" w:lineRule="auto"/>
        <w:ind w:firstLineChars="200" w:firstLine="420"/>
        <w:rPr>
          <w:color w:val="000000" w:themeColor="text1"/>
          <w:szCs w:val="21"/>
        </w:rPr>
      </w:pPr>
      <w:r>
        <w:rPr>
          <w:color w:val="000000" w:themeColor="text1"/>
          <w:szCs w:val="21"/>
        </w:rPr>
        <w:t>Si les deux parties ne souhaitent pas résoudre le différend par la négociation ou la médiation, ou si ces tentatives échouent, elles conviennent d’adopter l’option (</w:t>
      </w:r>
      <w:r>
        <w:rPr>
          <w:rFonts w:hint="eastAsia"/>
          <w:color w:val="000000" w:themeColor="text1"/>
          <w:szCs w:val="21"/>
        </w:rPr>
        <w:t>一</w:t>
      </w:r>
      <w:r>
        <w:rPr>
          <w:color w:val="000000" w:themeColor="text1"/>
          <w:szCs w:val="21"/>
        </w:rPr>
        <w:t>) suivante pour le règlement du litige.</w:t>
      </w:r>
    </w:p>
    <w:p w14:paraId="55F6C708" w14:textId="77777777" w:rsidR="0026380B" w:rsidRDefault="00000000" w:rsidP="001944D4">
      <w:pPr>
        <w:widowControl/>
        <w:spacing w:line="360" w:lineRule="auto"/>
        <w:ind w:firstLineChars="200" w:firstLine="420"/>
        <w:jc w:val="left"/>
        <w:rPr>
          <w:color w:val="000000" w:themeColor="text1"/>
          <w:szCs w:val="21"/>
        </w:rPr>
      </w:pPr>
      <w:r>
        <w:rPr>
          <w:rFonts w:hint="eastAsia"/>
          <w:color w:val="000000" w:themeColor="text1"/>
          <w:szCs w:val="21"/>
        </w:rPr>
        <w:t>（一）本合同所发生的任何争议，</w:t>
      </w:r>
      <w:r>
        <w:rPr>
          <w:rFonts w:hint="eastAsia"/>
          <w:color w:val="000000" w:themeColor="text1"/>
          <w:kern w:val="0"/>
          <w:szCs w:val="21"/>
        </w:rPr>
        <w:t>任何一方可向合同签订地法院提起诉讼解决。</w:t>
      </w:r>
    </w:p>
    <w:p w14:paraId="773E6CCC" w14:textId="77777777" w:rsidR="0026380B" w:rsidRDefault="00000000" w:rsidP="00926BCB">
      <w:pPr>
        <w:spacing w:line="360" w:lineRule="auto"/>
        <w:ind w:firstLineChars="200" w:firstLine="420"/>
        <w:rPr>
          <w:color w:val="000000" w:themeColor="text1"/>
          <w:szCs w:val="21"/>
        </w:rPr>
      </w:pPr>
      <w:r>
        <w:rPr>
          <w:color w:val="000000" w:themeColor="text1"/>
          <w:szCs w:val="21"/>
        </w:rPr>
        <w:t>Tout litige découlant du présent contrat peut être résolu par l’une ou l’autre des parties en déposant une plainte auprès du tribunal du lieu de signature du contrat.</w:t>
      </w:r>
    </w:p>
    <w:p w14:paraId="30E0C7B8" w14:textId="77777777" w:rsidR="0026380B" w:rsidRDefault="00000000" w:rsidP="00926BCB">
      <w:pPr>
        <w:spacing w:line="360" w:lineRule="auto"/>
        <w:ind w:firstLineChars="200" w:firstLine="420"/>
        <w:rPr>
          <w:color w:val="000000" w:themeColor="text1"/>
          <w:szCs w:val="21"/>
        </w:rPr>
      </w:pPr>
      <w:r>
        <w:rPr>
          <w:rFonts w:hint="eastAsia"/>
          <w:color w:val="000000" w:themeColor="text1"/>
          <w:szCs w:val="21"/>
        </w:rPr>
        <w:t>（二）按司法程序解决。</w:t>
      </w:r>
    </w:p>
    <w:p w14:paraId="3A5AB031" w14:textId="77777777" w:rsidR="0026380B" w:rsidRDefault="00000000" w:rsidP="00926BCB">
      <w:pPr>
        <w:spacing w:line="360" w:lineRule="auto"/>
        <w:ind w:firstLineChars="200" w:firstLine="420"/>
        <w:rPr>
          <w:color w:val="000000" w:themeColor="text1"/>
          <w:szCs w:val="21"/>
        </w:rPr>
      </w:pPr>
      <w:r>
        <w:rPr>
          <w:color w:val="000000" w:themeColor="text1"/>
          <w:szCs w:val="21"/>
        </w:rPr>
        <w:t>Recours aux procédures judiciaires.</w:t>
      </w:r>
    </w:p>
    <w:p w14:paraId="4426132E" w14:textId="77777777" w:rsidR="0026380B" w:rsidRDefault="00000000" w:rsidP="001944D4">
      <w:pPr>
        <w:spacing w:line="360" w:lineRule="auto"/>
        <w:ind w:firstLineChars="200" w:firstLine="422"/>
        <w:rPr>
          <w:b/>
          <w:bCs/>
          <w:color w:val="000000" w:themeColor="text1"/>
        </w:rPr>
      </w:pPr>
      <w:bookmarkStart w:id="94" w:name="#435002"/>
      <w:bookmarkEnd w:id="94"/>
      <w:r>
        <w:rPr>
          <w:rFonts w:hint="eastAsia"/>
          <w:b/>
          <w:bCs/>
          <w:color w:val="000000" w:themeColor="text1"/>
        </w:rPr>
        <w:t>第十条</w:t>
      </w:r>
      <w:r>
        <w:rPr>
          <w:b/>
          <w:bCs/>
          <w:color w:val="000000" w:themeColor="text1"/>
        </w:rPr>
        <w:t xml:space="preserve"> </w:t>
      </w:r>
      <w:r>
        <w:rPr>
          <w:rFonts w:hint="eastAsia"/>
          <w:b/>
          <w:bCs/>
          <w:color w:val="000000" w:themeColor="text1"/>
        </w:rPr>
        <w:t>合同的生效</w:t>
      </w:r>
      <w:r>
        <w:rPr>
          <w:b/>
          <w:bCs/>
          <w:color w:val="000000" w:themeColor="text1"/>
        </w:rPr>
        <w:t xml:space="preserve"> Entr</w:t>
      </w:r>
      <w:r>
        <w:rPr>
          <w:rFonts w:hint="eastAsia"/>
          <w:b/>
          <w:bCs/>
          <w:color w:val="000000" w:themeColor="text1"/>
        </w:rPr>
        <w:t>é</w:t>
      </w:r>
      <w:r>
        <w:rPr>
          <w:b/>
          <w:bCs/>
          <w:color w:val="000000" w:themeColor="text1"/>
        </w:rPr>
        <w:t>e en vigueur du Contrat</w:t>
      </w:r>
    </w:p>
    <w:p w14:paraId="03BA9B37" w14:textId="77777777" w:rsidR="0026380B" w:rsidRDefault="00000000" w:rsidP="001944D4">
      <w:pPr>
        <w:spacing w:line="360" w:lineRule="auto"/>
        <w:ind w:firstLineChars="200" w:firstLine="420"/>
        <w:rPr>
          <w:color w:val="000000" w:themeColor="text1"/>
        </w:rPr>
      </w:pPr>
      <w:r>
        <w:rPr>
          <w:color w:val="000000" w:themeColor="text1"/>
        </w:rPr>
        <w:t>10.1</w:t>
      </w:r>
      <w:r>
        <w:rPr>
          <w:rFonts w:hint="eastAsia"/>
          <w:color w:val="000000" w:themeColor="text1"/>
        </w:rPr>
        <w:t>合同生效条件：买卖双方的法定代表人或被授权人（须经法定代表人书面授权委托）签字并加盖合同专用章后，合同正式生效。</w:t>
      </w:r>
    </w:p>
    <w:p w14:paraId="28E135BE" w14:textId="77777777" w:rsidR="0026380B" w:rsidRDefault="00000000" w:rsidP="001944D4">
      <w:pPr>
        <w:spacing w:line="360" w:lineRule="auto"/>
        <w:ind w:firstLineChars="200" w:firstLine="420"/>
        <w:rPr>
          <w:color w:val="000000" w:themeColor="text1"/>
        </w:rPr>
      </w:pPr>
      <w:r>
        <w:rPr>
          <w:color w:val="000000" w:themeColor="text1"/>
        </w:rPr>
        <w:t xml:space="preserve">10.2 </w:t>
      </w:r>
      <w:r>
        <w:rPr>
          <w:rFonts w:hint="eastAsia"/>
          <w:color w:val="000000" w:themeColor="text1"/>
        </w:rPr>
        <w:t>合同有效期：自合同签字盖章始至双方权利义务履行完毕。</w:t>
      </w:r>
      <w:r>
        <w:rPr>
          <w:color w:val="000000" w:themeColor="text1"/>
        </w:rPr>
        <w:t xml:space="preserve"> </w:t>
      </w:r>
    </w:p>
    <w:p w14:paraId="62D78CAB" w14:textId="77777777" w:rsidR="0026380B" w:rsidRDefault="00000000" w:rsidP="00926BCB">
      <w:pPr>
        <w:pStyle w:val="af0"/>
        <w:widowControl/>
        <w:shd w:val="clear" w:color="auto" w:fill="FFFFFF"/>
        <w:spacing w:before="0" w:beforeAutospacing="0" w:after="0" w:afterAutospacing="0" w:line="360" w:lineRule="auto"/>
        <w:ind w:firstLineChars="200" w:firstLine="420"/>
        <w:jc w:val="both"/>
        <w:rPr>
          <w:color w:val="000000" w:themeColor="text1"/>
          <w:kern w:val="2"/>
          <w:sz w:val="21"/>
          <w:szCs w:val="21"/>
        </w:rPr>
      </w:pPr>
      <w:r>
        <w:rPr>
          <w:color w:val="000000" w:themeColor="text1"/>
          <w:kern w:val="2"/>
          <w:sz w:val="21"/>
          <w:szCs w:val="21"/>
        </w:rPr>
        <w:t>10.1 Conditions d'entrée en vigueur</w:t>
      </w:r>
    </w:p>
    <w:p w14:paraId="023C6360" w14:textId="77777777" w:rsidR="0026380B" w:rsidRDefault="00000000" w:rsidP="00926BCB">
      <w:pPr>
        <w:pStyle w:val="af0"/>
        <w:widowControl/>
        <w:shd w:val="clear" w:color="auto" w:fill="FFFFFF"/>
        <w:spacing w:before="0" w:beforeAutospacing="0" w:after="0" w:afterAutospacing="0" w:line="360" w:lineRule="auto"/>
        <w:ind w:firstLineChars="200" w:firstLine="420"/>
        <w:jc w:val="both"/>
        <w:rPr>
          <w:color w:val="000000" w:themeColor="text1"/>
          <w:kern w:val="2"/>
          <w:sz w:val="21"/>
          <w:szCs w:val="21"/>
        </w:rPr>
      </w:pPr>
      <w:r>
        <w:rPr>
          <w:color w:val="000000" w:themeColor="text1"/>
          <w:kern w:val="2"/>
          <w:sz w:val="21"/>
          <w:szCs w:val="21"/>
        </w:rPr>
        <w:t>Le présent Contrat entre officiellement en vigueur après avoir été signé par les représentants légaux ou les mandataires dûment autorisés (sur présentation d’une procuration écrite du représentant légal) des parties acheteuse et vendeuse, et après avoir été revêtu du cachet spécial du contrat.</w:t>
      </w:r>
    </w:p>
    <w:p w14:paraId="61BD18E3" w14:textId="77777777" w:rsidR="0026380B" w:rsidRDefault="00000000" w:rsidP="00926BCB">
      <w:pPr>
        <w:pStyle w:val="af0"/>
        <w:widowControl/>
        <w:shd w:val="clear" w:color="auto" w:fill="FFFFFF"/>
        <w:spacing w:before="0" w:beforeAutospacing="0" w:after="0" w:afterAutospacing="0" w:line="360" w:lineRule="auto"/>
        <w:ind w:firstLineChars="200" w:firstLine="420"/>
        <w:jc w:val="both"/>
        <w:rPr>
          <w:color w:val="000000" w:themeColor="text1"/>
          <w:kern w:val="2"/>
          <w:sz w:val="21"/>
          <w:szCs w:val="21"/>
        </w:rPr>
      </w:pPr>
      <w:r>
        <w:rPr>
          <w:color w:val="000000" w:themeColor="text1"/>
          <w:kern w:val="2"/>
          <w:sz w:val="21"/>
          <w:szCs w:val="21"/>
        </w:rPr>
        <w:t>10.2 Durée du Contrat</w:t>
      </w:r>
    </w:p>
    <w:p w14:paraId="2E70B374" w14:textId="77777777" w:rsidR="0026380B" w:rsidRDefault="00000000" w:rsidP="00926BCB">
      <w:pPr>
        <w:pStyle w:val="af0"/>
        <w:widowControl/>
        <w:shd w:val="clear" w:color="auto" w:fill="FFFFFF"/>
        <w:spacing w:before="0" w:beforeAutospacing="0" w:after="0" w:afterAutospacing="0" w:line="360" w:lineRule="auto"/>
        <w:ind w:firstLineChars="200" w:firstLine="420"/>
        <w:jc w:val="both"/>
        <w:rPr>
          <w:color w:val="000000" w:themeColor="text1"/>
          <w:kern w:val="2"/>
          <w:sz w:val="21"/>
          <w:szCs w:val="21"/>
        </w:rPr>
      </w:pPr>
      <w:r>
        <w:rPr>
          <w:color w:val="000000" w:themeColor="text1"/>
          <w:kern w:val="2"/>
          <w:sz w:val="21"/>
          <w:szCs w:val="21"/>
        </w:rPr>
        <w:t>Le Contrat est valable depuis sa signature et son scellement jusqu'à l’accomplissement intégral des droits et obligations des deux parties.</w:t>
      </w:r>
    </w:p>
    <w:p w14:paraId="34A144B4" w14:textId="77777777" w:rsidR="0026380B" w:rsidRDefault="0026380B" w:rsidP="001944D4">
      <w:pPr>
        <w:pStyle w:val="21"/>
        <w:spacing w:line="360" w:lineRule="auto"/>
        <w:rPr>
          <w:rFonts w:ascii="Times New Roman" w:hAnsi="Times New Roman"/>
        </w:rPr>
      </w:pPr>
    </w:p>
    <w:p w14:paraId="29D585E2" w14:textId="77777777" w:rsidR="0026380B" w:rsidRDefault="00000000" w:rsidP="001944D4">
      <w:pPr>
        <w:spacing w:line="360" w:lineRule="auto"/>
        <w:ind w:firstLineChars="200" w:firstLine="422"/>
        <w:rPr>
          <w:b/>
          <w:bCs/>
          <w:color w:val="000000" w:themeColor="text1"/>
        </w:rPr>
      </w:pPr>
      <w:r>
        <w:rPr>
          <w:rFonts w:hint="eastAsia"/>
          <w:b/>
          <w:bCs/>
          <w:color w:val="000000" w:themeColor="text1"/>
        </w:rPr>
        <w:t>第十一条</w:t>
      </w:r>
      <w:r>
        <w:rPr>
          <w:b/>
          <w:bCs/>
          <w:color w:val="000000" w:themeColor="text1"/>
        </w:rPr>
        <w:t xml:space="preserve"> </w:t>
      </w:r>
      <w:r>
        <w:rPr>
          <w:rFonts w:hint="eastAsia"/>
          <w:b/>
          <w:bCs/>
          <w:color w:val="000000" w:themeColor="text1"/>
        </w:rPr>
        <w:t>其他约定</w:t>
      </w:r>
      <w:r>
        <w:rPr>
          <w:b/>
          <w:bCs/>
          <w:color w:val="000000" w:themeColor="text1"/>
        </w:rPr>
        <w:t xml:space="preserve"> Autres dispositions</w:t>
      </w:r>
    </w:p>
    <w:p w14:paraId="7F7DF66E" w14:textId="77777777" w:rsidR="0026380B" w:rsidRDefault="00000000" w:rsidP="00926BCB">
      <w:pPr>
        <w:spacing w:line="360" w:lineRule="auto"/>
        <w:ind w:firstLineChars="200" w:firstLine="420"/>
        <w:rPr>
          <w:color w:val="000000" w:themeColor="text1"/>
          <w:szCs w:val="21"/>
        </w:rPr>
      </w:pPr>
      <w:r>
        <w:rPr>
          <w:color w:val="000000" w:themeColor="text1"/>
          <w:szCs w:val="21"/>
        </w:rPr>
        <w:t>1</w:t>
      </w:r>
      <w:r>
        <w:rPr>
          <w:rFonts w:hint="eastAsia"/>
          <w:color w:val="000000" w:themeColor="text1"/>
          <w:szCs w:val="21"/>
        </w:rPr>
        <w:t>、因不可抗力和国家宏观经济政策发生重大变化，任何一方提出，经双方协商可延期提交报告或终止执行本合同。否则，未经双方协商同意，单方终止合同的一方须承担经济责任。</w:t>
      </w:r>
    </w:p>
    <w:p w14:paraId="1E63D72B" w14:textId="77777777" w:rsidR="0026380B" w:rsidRDefault="00000000" w:rsidP="00926BCB">
      <w:pPr>
        <w:spacing w:line="360" w:lineRule="auto"/>
        <w:ind w:firstLineChars="200" w:firstLine="420"/>
        <w:rPr>
          <w:color w:val="000000" w:themeColor="text1"/>
          <w:szCs w:val="21"/>
        </w:rPr>
      </w:pPr>
      <w:r>
        <w:rPr>
          <w:color w:val="000000" w:themeColor="text1"/>
          <w:szCs w:val="21"/>
        </w:rPr>
        <w:t xml:space="preserve">En cas de force majeure ou de modification majeure des politiques économiques nationales, toute partie peut demander un report de la soumission du rapport ou la résiliation du contrat après consultation mutuelle. Toute résiliation unilatérale du contrat sans accord mutuel entraînera la responsabilité financière de la partie </w:t>
      </w:r>
      <w:r>
        <w:rPr>
          <w:color w:val="000000" w:themeColor="text1"/>
          <w:szCs w:val="21"/>
        </w:rPr>
        <w:lastRenderedPageBreak/>
        <w:t>fautive.</w:t>
      </w:r>
    </w:p>
    <w:p w14:paraId="7742542D" w14:textId="77777777" w:rsidR="0026380B" w:rsidRDefault="00000000" w:rsidP="00926BCB">
      <w:pPr>
        <w:spacing w:line="360" w:lineRule="auto"/>
        <w:ind w:firstLineChars="200" w:firstLine="420"/>
        <w:rPr>
          <w:color w:val="000000" w:themeColor="text1"/>
          <w:szCs w:val="21"/>
        </w:rPr>
      </w:pPr>
      <w:r>
        <w:rPr>
          <w:color w:val="000000" w:themeColor="text1"/>
          <w:szCs w:val="21"/>
        </w:rPr>
        <w:t>2</w:t>
      </w:r>
      <w:r>
        <w:rPr>
          <w:rFonts w:hint="eastAsia"/>
          <w:color w:val="000000" w:themeColor="text1"/>
          <w:szCs w:val="21"/>
        </w:rPr>
        <w:t>、本合同未尽事宜，由双方协商解决。</w:t>
      </w:r>
    </w:p>
    <w:p w14:paraId="46A42E18" w14:textId="77777777" w:rsidR="0026380B" w:rsidRDefault="00000000" w:rsidP="00926BCB">
      <w:pPr>
        <w:spacing w:line="360" w:lineRule="auto"/>
        <w:ind w:firstLineChars="200" w:firstLine="420"/>
        <w:rPr>
          <w:color w:val="000000" w:themeColor="text1"/>
          <w:szCs w:val="21"/>
        </w:rPr>
      </w:pPr>
      <w:r>
        <w:rPr>
          <w:color w:val="000000" w:themeColor="text1"/>
          <w:szCs w:val="21"/>
        </w:rPr>
        <w:t>Toute question non prévue dans le présent contrat sera réglée par consultation mutuelle.</w:t>
      </w:r>
    </w:p>
    <w:p w14:paraId="2389305A" w14:textId="77777777" w:rsidR="0026380B" w:rsidRDefault="00000000" w:rsidP="00926BCB">
      <w:pPr>
        <w:spacing w:line="360" w:lineRule="auto"/>
        <w:ind w:firstLineChars="200" w:firstLine="420"/>
        <w:rPr>
          <w:color w:val="000000" w:themeColor="text1"/>
          <w:szCs w:val="21"/>
        </w:rPr>
      </w:pPr>
      <w:r>
        <w:rPr>
          <w:color w:val="000000" w:themeColor="text1"/>
          <w:szCs w:val="21"/>
        </w:rPr>
        <w:t>3</w:t>
      </w:r>
      <w:r>
        <w:rPr>
          <w:rFonts w:hint="eastAsia"/>
          <w:color w:val="000000" w:themeColor="text1"/>
          <w:szCs w:val="21"/>
        </w:rPr>
        <w:t>、本合同一式</w:t>
      </w:r>
      <w:r>
        <w:rPr>
          <w:color w:val="000000" w:themeColor="text1"/>
          <w:szCs w:val="21"/>
          <w:u w:val="single"/>
        </w:rPr>
        <w:t xml:space="preserve">  </w:t>
      </w:r>
      <w:r>
        <w:rPr>
          <w:rFonts w:hint="eastAsia"/>
          <w:color w:val="000000" w:themeColor="text1"/>
          <w:szCs w:val="21"/>
          <w:u w:val="single"/>
        </w:rPr>
        <w:t>捌</w:t>
      </w:r>
      <w:r>
        <w:rPr>
          <w:color w:val="000000" w:themeColor="text1"/>
          <w:szCs w:val="21"/>
          <w:u w:val="single"/>
        </w:rPr>
        <w:t xml:space="preserve"> </w:t>
      </w:r>
      <w:r>
        <w:rPr>
          <w:rFonts w:hint="eastAsia"/>
          <w:color w:val="000000" w:themeColor="text1"/>
          <w:szCs w:val="21"/>
        </w:rPr>
        <w:t>份，甲乙双方各执肆份，具有同等法律效力。</w:t>
      </w:r>
    </w:p>
    <w:p w14:paraId="6110BA2B" w14:textId="77777777" w:rsidR="0026380B" w:rsidRDefault="00000000" w:rsidP="00926BCB">
      <w:pPr>
        <w:spacing w:line="360" w:lineRule="auto"/>
        <w:ind w:firstLineChars="200" w:firstLine="420"/>
        <w:rPr>
          <w:color w:val="000000" w:themeColor="text1"/>
          <w:szCs w:val="21"/>
        </w:rPr>
      </w:pPr>
      <w:r>
        <w:rPr>
          <w:color w:val="000000" w:themeColor="text1"/>
          <w:szCs w:val="21"/>
        </w:rPr>
        <w:t>Le présent contrat est établi en huit exemplaires, chaque partie en conservant quatre exemplaires ayant la même valeur légale.</w:t>
      </w:r>
    </w:p>
    <w:p w14:paraId="59C2FCC7" w14:textId="77777777" w:rsidR="0026380B" w:rsidRDefault="0026380B">
      <w:pPr>
        <w:rPr>
          <w:color w:val="000000" w:themeColor="text1"/>
        </w:rPr>
      </w:pPr>
    </w:p>
    <w:p w14:paraId="2868537C" w14:textId="77777777" w:rsidR="0026380B" w:rsidRDefault="0026380B">
      <w:pPr>
        <w:rPr>
          <w:color w:val="000000" w:themeColor="text1"/>
        </w:rPr>
      </w:pPr>
    </w:p>
    <w:p w14:paraId="455772D2" w14:textId="77777777" w:rsidR="0026380B" w:rsidRDefault="0026380B">
      <w:pPr>
        <w:rPr>
          <w:color w:val="000000" w:themeColor="text1"/>
        </w:rPr>
      </w:pPr>
    </w:p>
    <w:p w14:paraId="46DCB3A9" w14:textId="77777777" w:rsidR="0026380B" w:rsidRDefault="0026380B">
      <w:pPr>
        <w:rPr>
          <w:color w:val="000000" w:themeColor="text1"/>
        </w:rPr>
      </w:pPr>
    </w:p>
    <w:p w14:paraId="1BE53E47" w14:textId="77777777" w:rsidR="0026380B" w:rsidRDefault="0026380B">
      <w:pPr>
        <w:rPr>
          <w:color w:val="000000" w:themeColor="text1"/>
        </w:rPr>
      </w:pPr>
    </w:p>
    <w:p w14:paraId="4492E224" w14:textId="77777777" w:rsidR="0026380B" w:rsidRDefault="0026380B">
      <w:pPr>
        <w:rPr>
          <w:color w:val="000000" w:themeColor="text1"/>
        </w:rPr>
      </w:pPr>
    </w:p>
    <w:p w14:paraId="51FA4955" w14:textId="77777777" w:rsidR="0026380B" w:rsidRDefault="0026380B">
      <w:pPr>
        <w:rPr>
          <w:color w:val="000000" w:themeColor="text1"/>
        </w:rPr>
      </w:pPr>
    </w:p>
    <w:p w14:paraId="09DC1BF2" w14:textId="77777777" w:rsidR="0026380B" w:rsidRDefault="0026380B">
      <w:pPr>
        <w:rPr>
          <w:color w:val="000000" w:themeColor="text1"/>
        </w:rPr>
      </w:pPr>
    </w:p>
    <w:p w14:paraId="5C28D320" w14:textId="77777777" w:rsidR="0026380B" w:rsidRDefault="0026380B">
      <w:pPr>
        <w:rPr>
          <w:color w:val="000000" w:themeColor="text1"/>
        </w:rPr>
      </w:pPr>
    </w:p>
    <w:p w14:paraId="25386604" w14:textId="77777777" w:rsidR="0026380B" w:rsidRDefault="0026380B">
      <w:pPr>
        <w:rPr>
          <w:color w:val="000000" w:themeColor="text1"/>
        </w:rPr>
      </w:pPr>
    </w:p>
    <w:p w14:paraId="7FAE76CC" w14:textId="77777777" w:rsidR="0026380B" w:rsidRDefault="0026380B">
      <w:pPr>
        <w:rPr>
          <w:color w:val="000000" w:themeColor="text1"/>
        </w:rPr>
      </w:pPr>
    </w:p>
    <w:p w14:paraId="63107E06" w14:textId="77777777" w:rsidR="0026380B" w:rsidRDefault="0026380B">
      <w:pPr>
        <w:rPr>
          <w:color w:val="000000" w:themeColor="text1"/>
        </w:rPr>
      </w:pPr>
    </w:p>
    <w:p w14:paraId="0ABF8739" w14:textId="77777777" w:rsidR="0026380B" w:rsidRDefault="0026380B">
      <w:pPr>
        <w:rPr>
          <w:color w:val="000000" w:themeColor="text1"/>
        </w:rPr>
      </w:pPr>
    </w:p>
    <w:p w14:paraId="70B33D6B" w14:textId="77777777" w:rsidR="0026380B" w:rsidRDefault="0026380B">
      <w:pPr>
        <w:rPr>
          <w:color w:val="000000" w:themeColor="text1"/>
        </w:rPr>
      </w:pPr>
    </w:p>
    <w:p w14:paraId="2748160D" w14:textId="77777777" w:rsidR="0026380B" w:rsidRDefault="0026380B">
      <w:pPr>
        <w:rPr>
          <w:color w:val="000000" w:themeColor="text1"/>
        </w:rPr>
      </w:pPr>
    </w:p>
    <w:p w14:paraId="1382C505" w14:textId="77777777" w:rsidR="0026380B" w:rsidRDefault="0026380B">
      <w:pPr>
        <w:rPr>
          <w:color w:val="000000" w:themeColor="text1"/>
        </w:rPr>
      </w:pPr>
    </w:p>
    <w:p w14:paraId="1ACD118F" w14:textId="77777777" w:rsidR="0026380B" w:rsidRDefault="0026380B">
      <w:pPr>
        <w:rPr>
          <w:color w:val="000000" w:themeColor="text1"/>
        </w:rPr>
      </w:pPr>
    </w:p>
    <w:p w14:paraId="48274C07" w14:textId="77777777" w:rsidR="0026380B" w:rsidRDefault="0026380B">
      <w:pPr>
        <w:rPr>
          <w:color w:val="000000" w:themeColor="text1"/>
        </w:rPr>
      </w:pPr>
    </w:p>
    <w:p w14:paraId="269C8169" w14:textId="77777777" w:rsidR="0026380B" w:rsidRDefault="0026380B">
      <w:pPr>
        <w:rPr>
          <w:color w:val="000000" w:themeColor="text1"/>
        </w:rPr>
      </w:pPr>
    </w:p>
    <w:p w14:paraId="5D1D5CF4" w14:textId="77777777" w:rsidR="0026380B" w:rsidRDefault="0026380B">
      <w:pPr>
        <w:pStyle w:val="21"/>
        <w:rPr>
          <w:rFonts w:ascii="Times New Roman" w:hAnsi="Times New Roman"/>
          <w:color w:val="000000" w:themeColor="text1"/>
        </w:rPr>
      </w:pPr>
    </w:p>
    <w:p w14:paraId="4A83E53D" w14:textId="77777777" w:rsidR="0026380B" w:rsidRDefault="0026380B">
      <w:pPr>
        <w:pStyle w:val="21"/>
        <w:rPr>
          <w:rFonts w:ascii="Times New Roman" w:hAnsi="Times New Roman"/>
          <w:color w:val="000000" w:themeColor="text1"/>
        </w:rPr>
      </w:pPr>
    </w:p>
    <w:p w14:paraId="40FE44E1" w14:textId="77777777" w:rsidR="0026380B" w:rsidRDefault="0026380B">
      <w:pPr>
        <w:pStyle w:val="21"/>
        <w:rPr>
          <w:rFonts w:ascii="Times New Roman" w:hAnsi="Times New Roman"/>
          <w:color w:val="000000" w:themeColor="text1"/>
        </w:rPr>
      </w:pPr>
    </w:p>
    <w:p w14:paraId="75A53EE8" w14:textId="77777777" w:rsidR="0026380B" w:rsidRDefault="0026380B">
      <w:pPr>
        <w:pStyle w:val="21"/>
        <w:rPr>
          <w:rFonts w:ascii="Times New Roman" w:hAnsi="Times New Roman"/>
          <w:color w:val="000000" w:themeColor="text1"/>
        </w:rPr>
      </w:pPr>
    </w:p>
    <w:p w14:paraId="5F6B3BF2" w14:textId="77777777" w:rsidR="0026380B" w:rsidRDefault="0026380B">
      <w:pPr>
        <w:pStyle w:val="21"/>
        <w:rPr>
          <w:rFonts w:ascii="Times New Roman" w:hAnsi="Times New Roman"/>
          <w:color w:val="000000" w:themeColor="text1"/>
        </w:rPr>
      </w:pPr>
    </w:p>
    <w:p w14:paraId="2FE7A1E2" w14:textId="77777777" w:rsidR="0026380B" w:rsidRDefault="0026380B">
      <w:pPr>
        <w:pStyle w:val="21"/>
        <w:rPr>
          <w:rFonts w:ascii="Times New Roman" w:hAnsi="Times New Roman"/>
          <w:color w:val="000000" w:themeColor="text1"/>
        </w:rPr>
      </w:pPr>
    </w:p>
    <w:p w14:paraId="643A3550" w14:textId="77777777" w:rsidR="0026380B" w:rsidRDefault="0026380B">
      <w:pPr>
        <w:pStyle w:val="21"/>
        <w:rPr>
          <w:rFonts w:ascii="Times New Roman" w:hAnsi="Times New Roman"/>
          <w:color w:val="000000" w:themeColor="text1"/>
        </w:rPr>
      </w:pPr>
    </w:p>
    <w:p w14:paraId="281C3294" w14:textId="77777777" w:rsidR="0026380B" w:rsidRDefault="0026380B">
      <w:pPr>
        <w:pStyle w:val="21"/>
        <w:rPr>
          <w:rFonts w:ascii="Times New Roman" w:hAnsi="Times New Roman"/>
          <w:color w:val="000000" w:themeColor="text1"/>
        </w:rPr>
      </w:pPr>
    </w:p>
    <w:p w14:paraId="5CCD1C8C" w14:textId="77777777" w:rsidR="0026380B" w:rsidRDefault="0026380B">
      <w:pPr>
        <w:pStyle w:val="21"/>
        <w:rPr>
          <w:rFonts w:ascii="Times New Roman" w:hAnsi="Times New Roman"/>
          <w:color w:val="000000" w:themeColor="text1"/>
        </w:rPr>
      </w:pPr>
    </w:p>
    <w:p w14:paraId="43CD1D52" w14:textId="77777777" w:rsidR="0026380B" w:rsidRDefault="0026380B">
      <w:pPr>
        <w:pStyle w:val="21"/>
        <w:rPr>
          <w:rFonts w:ascii="Times New Roman" w:hAnsi="Times New Roman"/>
          <w:color w:val="000000" w:themeColor="text1"/>
        </w:rPr>
      </w:pPr>
    </w:p>
    <w:p w14:paraId="2EEAB34C" w14:textId="77777777" w:rsidR="0026380B" w:rsidRDefault="0026380B">
      <w:pPr>
        <w:pStyle w:val="21"/>
        <w:rPr>
          <w:rFonts w:ascii="Times New Roman" w:hAnsi="Times New Roman"/>
          <w:color w:val="000000" w:themeColor="text1"/>
        </w:rPr>
      </w:pPr>
    </w:p>
    <w:p w14:paraId="7CED42A6" w14:textId="77777777" w:rsidR="0026380B" w:rsidRDefault="0026380B">
      <w:pPr>
        <w:pStyle w:val="21"/>
        <w:rPr>
          <w:rFonts w:ascii="Times New Roman" w:hAnsi="Times New Roman"/>
          <w:color w:val="000000" w:themeColor="text1"/>
        </w:rPr>
      </w:pPr>
    </w:p>
    <w:p w14:paraId="3522C48E" w14:textId="77777777" w:rsidR="0026380B" w:rsidRDefault="0026380B">
      <w:pPr>
        <w:pStyle w:val="21"/>
        <w:rPr>
          <w:rFonts w:ascii="Times New Roman" w:hAnsi="Times New Roman"/>
          <w:color w:val="000000" w:themeColor="text1"/>
        </w:rPr>
      </w:pPr>
    </w:p>
    <w:p w14:paraId="11DB44F2" w14:textId="77777777" w:rsidR="0026380B" w:rsidRDefault="0026380B">
      <w:pPr>
        <w:pStyle w:val="21"/>
        <w:rPr>
          <w:rFonts w:ascii="Times New Roman" w:hAnsi="Times New Roman"/>
          <w:color w:val="000000" w:themeColor="text1"/>
        </w:rPr>
      </w:pPr>
    </w:p>
    <w:p w14:paraId="23F0A4B9" w14:textId="77777777" w:rsidR="0026380B" w:rsidRDefault="0026380B">
      <w:pPr>
        <w:pStyle w:val="21"/>
        <w:rPr>
          <w:rFonts w:ascii="Times New Roman" w:hAnsi="Times New Roman"/>
          <w:color w:val="000000" w:themeColor="text1"/>
        </w:rPr>
      </w:pPr>
    </w:p>
    <w:p w14:paraId="59A5F78E" w14:textId="77777777" w:rsidR="00926BCB" w:rsidRDefault="00926BCB">
      <w:pPr>
        <w:pStyle w:val="21"/>
        <w:rPr>
          <w:rFonts w:ascii="Times New Roman" w:hAnsi="Times New Roman"/>
          <w:color w:val="000000" w:themeColor="text1"/>
        </w:rPr>
      </w:pPr>
    </w:p>
    <w:p w14:paraId="42794804" w14:textId="77777777" w:rsidR="00926BCB" w:rsidRDefault="00926BCB">
      <w:pPr>
        <w:pStyle w:val="21"/>
        <w:rPr>
          <w:rFonts w:ascii="Times New Roman" w:hAnsi="Times New Roman"/>
          <w:color w:val="000000" w:themeColor="text1"/>
        </w:rPr>
      </w:pPr>
    </w:p>
    <w:p w14:paraId="258D0599" w14:textId="77777777" w:rsidR="00926BCB" w:rsidRDefault="00926BCB">
      <w:pPr>
        <w:pStyle w:val="21"/>
        <w:rPr>
          <w:rFonts w:ascii="Times New Roman" w:hAnsi="Times New Roman"/>
          <w:color w:val="000000" w:themeColor="text1"/>
        </w:rPr>
      </w:pPr>
    </w:p>
    <w:p w14:paraId="3C7223BD" w14:textId="77777777" w:rsidR="00926BCB" w:rsidRDefault="00926BCB">
      <w:pPr>
        <w:pStyle w:val="21"/>
        <w:rPr>
          <w:rFonts w:ascii="Times New Roman" w:hAnsi="Times New Roman"/>
          <w:color w:val="000000" w:themeColor="text1"/>
        </w:rPr>
      </w:pPr>
    </w:p>
    <w:p w14:paraId="2D12A445" w14:textId="77777777" w:rsidR="00926BCB" w:rsidRDefault="00926BCB">
      <w:pPr>
        <w:pStyle w:val="21"/>
        <w:rPr>
          <w:rFonts w:ascii="Times New Roman" w:hAnsi="Times New Roman"/>
          <w:color w:val="000000" w:themeColor="text1"/>
        </w:rPr>
      </w:pPr>
    </w:p>
    <w:p w14:paraId="61EC1882" w14:textId="77777777" w:rsidR="0026380B" w:rsidRDefault="0026380B">
      <w:pPr>
        <w:pStyle w:val="21"/>
        <w:rPr>
          <w:rFonts w:ascii="Times New Roman" w:hAnsi="Times New Roman"/>
          <w:color w:val="000000" w:themeColor="text1"/>
        </w:rPr>
      </w:pPr>
    </w:p>
    <w:p w14:paraId="3975221F" w14:textId="77777777" w:rsidR="0026380B" w:rsidRDefault="0026380B">
      <w:pPr>
        <w:pStyle w:val="21"/>
        <w:rPr>
          <w:rFonts w:ascii="Times New Roman" w:hAnsi="Times New Roman"/>
          <w:color w:val="000000" w:themeColor="text1"/>
        </w:rPr>
      </w:pPr>
    </w:p>
    <w:p w14:paraId="5DAAD281" w14:textId="77777777" w:rsidR="0026380B" w:rsidRDefault="0026380B">
      <w:pPr>
        <w:pStyle w:val="21"/>
        <w:rPr>
          <w:rFonts w:ascii="Times New Roman" w:hAnsi="Times New Roman"/>
          <w:color w:val="000000" w:themeColor="text1"/>
        </w:rPr>
      </w:pPr>
    </w:p>
    <w:p w14:paraId="7D5A977F" w14:textId="77777777" w:rsidR="0026380B" w:rsidRDefault="0026380B">
      <w:pPr>
        <w:rPr>
          <w:color w:val="000000" w:themeColor="text1"/>
        </w:rPr>
      </w:pPr>
    </w:p>
    <w:tbl>
      <w:tblPr>
        <w:tblW w:w="0" w:type="auto"/>
        <w:tblInd w:w="135" w:type="dxa"/>
        <w:tblLook w:val="04A0" w:firstRow="1" w:lastRow="0" w:firstColumn="1" w:lastColumn="0" w:noHBand="0" w:noVBand="1"/>
      </w:tblPr>
      <w:tblGrid>
        <w:gridCol w:w="3552"/>
        <w:gridCol w:w="222"/>
        <w:gridCol w:w="3551"/>
        <w:gridCol w:w="1885"/>
      </w:tblGrid>
      <w:tr w:rsidR="0026380B" w14:paraId="2F21DA53" w14:textId="77777777">
        <w:trPr>
          <w:trHeight w:val="90"/>
        </w:trPr>
        <w:tc>
          <w:tcPr>
            <w:tcW w:w="0" w:type="auto"/>
            <w:gridSpan w:val="2"/>
            <w:tcBorders>
              <w:top w:val="single" w:sz="4" w:space="0" w:color="auto"/>
              <w:left w:val="single" w:sz="4" w:space="0" w:color="auto"/>
              <w:bottom w:val="single" w:sz="4" w:space="0" w:color="auto"/>
              <w:right w:val="single" w:sz="4" w:space="0" w:color="auto"/>
            </w:tcBorders>
            <w:vAlign w:val="center"/>
          </w:tcPr>
          <w:p w14:paraId="1772CDEA" w14:textId="0223018C" w:rsidR="0026380B" w:rsidRDefault="007B0D50">
            <w:r>
              <w:rPr>
                <w:rFonts w:hint="eastAsia"/>
              </w:rPr>
              <w:lastRenderedPageBreak/>
              <w:t>甲</w:t>
            </w:r>
            <w:r w:rsidR="00000000">
              <w:rPr>
                <w:rFonts w:hint="eastAsia"/>
              </w:rPr>
              <w:t xml:space="preserve">　　方</w:t>
            </w:r>
            <w:r w:rsidR="00000000">
              <w:rPr>
                <w:rFonts w:hint="eastAsia"/>
              </w:rPr>
              <w:t xml:space="preserve"> </w:t>
            </w:r>
            <w:r w:rsidR="00000000" w:rsidRPr="001944D4">
              <w:rPr>
                <w:sz w:val="28"/>
                <w:szCs w:val="28"/>
              </w:rPr>
              <w:t>Partie A</w:t>
            </w:r>
          </w:p>
        </w:tc>
        <w:tc>
          <w:tcPr>
            <w:tcW w:w="0" w:type="auto"/>
            <w:gridSpan w:val="2"/>
            <w:tcBorders>
              <w:top w:val="single" w:sz="4" w:space="0" w:color="auto"/>
              <w:left w:val="nil"/>
              <w:bottom w:val="single" w:sz="4" w:space="0" w:color="auto"/>
              <w:right w:val="single" w:sz="4" w:space="0" w:color="auto"/>
            </w:tcBorders>
            <w:vAlign w:val="center"/>
          </w:tcPr>
          <w:p w14:paraId="2A523757" w14:textId="13FF07BE" w:rsidR="0026380B" w:rsidRDefault="007B0D50">
            <w:r>
              <w:rPr>
                <w:rFonts w:hint="eastAsia"/>
              </w:rPr>
              <w:t>乙</w:t>
            </w:r>
            <w:r w:rsidR="00000000">
              <w:rPr>
                <w:rFonts w:hint="eastAsia"/>
              </w:rPr>
              <w:t xml:space="preserve">　　方</w:t>
            </w:r>
            <w:r w:rsidR="00000000">
              <w:rPr>
                <w:rFonts w:hint="eastAsia"/>
              </w:rPr>
              <w:t xml:space="preserve"> </w:t>
            </w:r>
            <w:r w:rsidR="00000000" w:rsidRPr="001944D4">
              <w:rPr>
                <w:sz w:val="28"/>
                <w:szCs w:val="28"/>
              </w:rPr>
              <w:t xml:space="preserve">Partie </w:t>
            </w:r>
            <w:r w:rsidR="00000000" w:rsidRPr="001944D4">
              <w:rPr>
                <w:rFonts w:hint="eastAsia"/>
                <w:sz w:val="28"/>
                <w:szCs w:val="28"/>
              </w:rPr>
              <w:t>B</w:t>
            </w:r>
          </w:p>
        </w:tc>
      </w:tr>
      <w:tr w:rsidR="0026380B" w14:paraId="3C7587F9" w14:textId="77777777">
        <w:trPr>
          <w:trHeight w:val="90"/>
        </w:trPr>
        <w:tc>
          <w:tcPr>
            <w:tcW w:w="0" w:type="auto"/>
            <w:tcBorders>
              <w:top w:val="single" w:sz="4" w:space="0" w:color="auto"/>
              <w:left w:val="single" w:sz="4" w:space="0" w:color="auto"/>
              <w:bottom w:val="single" w:sz="4" w:space="0" w:color="auto"/>
              <w:right w:val="single" w:sz="4" w:space="0" w:color="auto"/>
            </w:tcBorders>
            <w:vAlign w:val="center"/>
          </w:tcPr>
          <w:p w14:paraId="40C17433" w14:textId="77777777" w:rsidR="0026380B" w:rsidRDefault="00000000">
            <w:r>
              <w:rPr>
                <w:rFonts w:hint="eastAsia"/>
              </w:rPr>
              <w:t>名</w:t>
            </w:r>
            <w:r>
              <w:t xml:space="preserve">        </w:t>
            </w:r>
            <w:r>
              <w:rPr>
                <w:rFonts w:hint="eastAsia"/>
              </w:rPr>
              <w:t>称：</w:t>
            </w:r>
          </w:p>
          <w:p w14:paraId="58939E65" w14:textId="77777777" w:rsidR="0026380B" w:rsidRDefault="00000000">
            <w:r>
              <w:rPr>
                <w:rFonts w:hint="eastAsia"/>
              </w:rPr>
              <w:t xml:space="preserve">Nom : </w:t>
            </w:r>
          </w:p>
        </w:tc>
        <w:tc>
          <w:tcPr>
            <w:tcW w:w="0" w:type="auto"/>
            <w:tcBorders>
              <w:top w:val="single" w:sz="4" w:space="0" w:color="auto"/>
              <w:left w:val="nil"/>
              <w:bottom w:val="single" w:sz="4" w:space="0" w:color="auto"/>
              <w:right w:val="single" w:sz="4" w:space="0" w:color="auto"/>
            </w:tcBorders>
            <w:vAlign w:val="center"/>
          </w:tcPr>
          <w:p w14:paraId="74963CB0" w14:textId="77777777" w:rsidR="0026380B" w:rsidRDefault="0026380B" w:rsidP="00926BCB">
            <w:pPr>
              <w:rPr>
                <w:lang w:val="en-US"/>
              </w:rPr>
            </w:pPr>
          </w:p>
        </w:tc>
        <w:tc>
          <w:tcPr>
            <w:tcW w:w="0" w:type="auto"/>
            <w:tcBorders>
              <w:top w:val="single" w:sz="4" w:space="0" w:color="auto"/>
              <w:left w:val="nil"/>
              <w:bottom w:val="single" w:sz="4" w:space="0" w:color="auto"/>
              <w:right w:val="single" w:sz="4" w:space="0" w:color="auto"/>
            </w:tcBorders>
            <w:vAlign w:val="center"/>
          </w:tcPr>
          <w:p w14:paraId="42A318E2" w14:textId="77777777" w:rsidR="0026380B" w:rsidRDefault="00000000">
            <w:r>
              <w:rPr>
                <w:rFonts w:hint="eastAsia"/>
              </w:rPr>
              <w:t>名</w:t>
            </w:r>
            <w:r>
              <w:rPr>
                <w:rFonts w:hint="eastAsia"/>
              </w:rPr>
              <w:t xml:space="preserve"> </w:t>
            </w:r>
            <w:r>
              <w:t xml:space="preserve">       </w:t>
            </w:r>
            <w:r>
              <w:rPr>
                <w:rFonts w:hint="eastAsia"/>
              </w:rPr>
              <w:t>称：</w:t>
            </w:r>
          </w:p>
          <w:p w14:paraId="05FE7424" w14:textId="77777777" w:rsidR="0026380B" w:rsidRDefault="00000000">
            <w:r>
              <w:rPr>
                <w:rFonts w:hint="eastAsia"/>
              </w:rPr>
              <w:t xml:space="preserve">Nom : </w:t>
            </w:r>
            <w:r>
              <w:t xml:space="preserve"> </w:t>
            </w:r>
          </w:p>
        </w:tc>
        <w:tc>
          <w:tcPr>
            <w:tcW w:w="0" w:type="auto"/>
            <w:tcBorders>
              <w:top w:val="single" w:sz="4" w:space="0" w:color="auto"/>
              <w:left w:val="nil"/>
              <w:bottom w:val="single" w:sz="4" w:space="0" w:color="auto"/>
              <w:right w:val="single" w:sz="4" w:space="0" w:color="auto"/>
            </w:tcBorders>
            <w:vAlign w:val="center"/>
          </w:tcPr>
          <w:p w14:paraId="0DBA3AFC" w14:textId="77777777" w:rsidR="0026380B" w:rsidRDefault="0026380B">
            <w:pPr>
              <w:pStyle w:val="22"/>
              <w:ind w:left="400" w:firstLineChars="0" w:firstLine="0"/>
              <w:rPr>
                <w:sz w:val="20"/>
                <w:szCs w:val="20"/>
              </w:rPr>
            </w:pPr>
          </w:p>
        </w:tc>
      </w:tr>
      <w:tr w:rsidR="0026380B" w14:paraId="7301CFF9" w14:textId="77777777">
        <w:trPr>
          <w:trHeight w:val="90"/>
        </w:trPr>
        <w:tc>
          <w:tcPr>
            <w:tcW w:w="0" w:type="auto"/>
            <w:tcBorders>
              <w:top w:val="single" w:sz="4" w:space="0" w:color="auto"/>
              <w:left w:val="single" w:sz="4" w:space="0" w:color="auto"/>
              <w:bottom w:val="single" w:sz="4" w:space="0" w:color="auto"/>
              <w:right w:val="single" w:sz="4" w:space="0" w:color="auto"/>
            </w:tcBorders>
            <w:vAlign w:val="center"/>
          </w:tcPr>
          <w:p w14:paraId="03EE3EAB" w14:textId="77777777" w:rsidR="0026380B" w:rsidRDefault="00000000">
            <w:r>
              <w:rPr>
                <w:rFonts w:hint="eastAsia"/>
              </w:rPr>
              <w:t>地</w:t>
            </w:r>
            <w:r>
              <w:t xml:space="preserve">        </w:t>
            </w:r>
            <w:r>
              <w:rPr>
                <w:rFonts w:hint="eastAsia"/>
              </w:rPr>
              <w:t>址</w:t>
            </w:r>
          </w:p>
          <w:p w14:paraId="65E6C61D" w14:textId="77777777" w:rsidR="0026380B" w:rsidRDefault="00000000">
            <w:r>
              <w:rPr>
                <w:rFonts w:hint="eastAsia"/>
              </w:rPr>
              <w:t xml:space="preserve">Adresse : </w:t>
            </w:r>
            <w:r>
              <w:rPr>
                <w:rFonts w:hint="eastAsia"/>
              </w:rPr>
              <w:t>：</w:t>
            </w:r>
          </w:p>
        </w:tc>
        <w:tc>
          <w:tcPr>
            <w:tcW w:w="0" w:type="auto"/>
            <w:tcBorders>
              <w:top w:val="single" w:sz="4" w:space="0" w:color="auto"/>
              <w:left w:val="nil"/>
              <w:bottom w:val="single" w:sz="4" w:space="0" w:color="auto"/>
              <w:right w:val="single" w:sz="4" w:space="0" w:color="auto"/>
            </w:tcBorders>
            <w:vAlign w:val="center"/>
          </w:tcPr>
          <w:p w14:paraId="614B35E0" w14:textId="400912D8" w:rsidR="0026380B" w:rsidRDefault="0026380B"/>
        </w:tc>
        <w:tc>
          <w:tcPr>
            <w:tcW w:w="0" w:type="auto"/>
            <w:tcBorders>
              <w:top w:val="single" w:sz="4" w:space="0" w:color="auto"/>
              <w:left w:val="nil"/>
              <w:bottom w:val="single" w:sz="4" w:space="0" w:color="auto"/>
              <w:right w:val="single" w:sz="4" w:space="0" w:color="auto"/>
            </w:tcBorders>
            <w:vAlign w:val="center"/>
          </w:tcPr>
          <w:p w14:paraId="1D5ECF6F" w14:textId="77777777" w:rsidR="0026380B" w:rsidRDefault="00000000">
            <w:r>
              <w:rPr>
                <w:rFonts w:hint="eastAsia"/>
              </w:rPr>
              <w:t>地</w:t>
            </w:r>
            <w:r>
              <w:t xml:space="preserve">        </w:t>
            </w:r>
            <w:r>
              <w:rPr>
                <w:rFonts w:hint="eastAsia"/>
              </w:rPr>
              <w:t>址</w:t>
            </w:r>
          </w:p>
          <w:p w14:paraId="59488EDE" w14:textId="77777777" w:rsidR="0026380B" w:rsidRDefault="00000000">
            <w:r>
              <w:rPr>
                <w:rFonts w:hint="eastAsia"/>
              </w:rPr>
              <w:t xml:space="preserve">Adresse : </w:t>
            </w:r>
            <w:r>
              <w:rPr>
                <w:rFonts w:hint="eastAsia"/>
              </w:rPr>
              <w:t>：</w:t>
            </w:r>
          </w:p>
        </w:tc>
        <w:tc>
          <w:tcPr>
            <w:tcW w:w="0" w:type="auto"/>
            <w:tcBorders>
              <w:top w:val="single" w:sz="4" w:space="0" w:color="auto"/>
              <w:left w:val="nil"/>
              <w:bottom w:val="single" w:sz="4" w:space="0" w:color="auto"/>
              <w:right w:val="single" w:sz="4" w:space="0" w:color="auto"/>
            </w:tcBorders>
            <w:vAlign w:val="center"/>
          </w:tcPr>
          <w:p w14:paraId="4F9DC7AB" w14:textId="77777777" w:rsidR="0026380B" w:rsidRDefault="0026380B"/>
        </w:tc>
      </w:tr>
      <w:tr w:rsidR="0026380B" w14:paraId="1843CE31" w14:textId="77777777">
        <w:trPr>
          <w:trHeight w:val="90"/>
        </w:trPr>
        <w:tc>
          <w:tcPr>
            <w:tcW w:w="0" w:type="auto"/>
            <w:tcBorders>
              <w:top w:val="single" w:sz="4" w:space="0" w:color="auto"/>
              <w:left w:val="single" w:sz="4" w:space="0" w:color="auto"/>
              <w:bottom w:val="single" w:sz="4" w:space="0" w:color="auto"/>
              <w:right w:val="single" w:sz="4" w:space="0" w:color="auto"/>
            </w:tcBorders>
            <w:vAlign w:val="center"/>
          </w:tcPr>
          <w:p w14:paraId="27947008" w14:textId="77777777" w:rsidR="0026380B" w:rsidRDefault="00000000">
            <w:r>
              <w:rPr>
                <w:rFonts w:hint="eastAsia"/>
              </w:rPr>
              <w:t>联</w:t>
            </w:r>
            <w:r>
              <w:rPr>
                <w:rFonts w:hint="eastAsia"/>
              </w:rPr>
              <w:t xml:space="preserve"> </w:t>
            </w:r>
            <w:r>
              <w:t xml:space="preserve">  </w:t>
            </w:r>
            <w:r>
              <w:rPr>
                <w:rFonts w:hint="eastAsia"/>
              </w:rPr>
              <w:t>系</w:t>
            </w:r>
            <w:r>
              <w:rPr>
                <w:rFonts w:hint="eastAsia"/>
              </w:rPr>
              <w:t xml:space="preserve"> </w:t>
            </w:r>
            <w:r>
              <w:t xml:space="preserve">  </w:t>
            </w:r>
            <w:r>
              <w:rPr>
                <w:rFonts w:hint="eastAsia"/>
              </w:rPr>
              <w:t>人</w:t>
            </w:r>
          </w:p>
          <w:p w14:paraId="049A9E07" w14:textId="77777777" w:rsidR="0026380B" w:rsidRDefault="00000000">
            <w:r>
              <w:rPr>
                <w:rFonts w:hint="eastAsia"/>
              </w:rPr>
              <w:t xml:space="preserve">Personne de contact </w:t>
            </w:r>
            <w:r>
              <w:rPr>
                <w:rFonts w:hint="eastAsia"/>
              </w:rPr>
              <w:t>：</w:t>
            </w:r>
          </w:p>
        </w:tc>
        <w:tc>
          <w:tcPr>
            <w:tcW w:w="0" w:type="auto"/>
            <w:tcBorders>
              <w:top w:val="single" w:sz="4" w:space="0" w:color="auto"/>
              <w:left w:val="nil"/>
              <w:bottom w:val="single" w:sz="4" w:space="0" w:color="auto"/>
              <w:right w:val="single" w:sz="4" w:space="0" w:color="auto"/>
            </w:tcBorders>
            <w:vAlign w:val="center"/>
          </w:tcPr>
          <w:p w14:paraId="3AAD3215" w14:textId="3724C4A2" w:rsidR="0026380B" w:rsidRDefault="0026380B"/>
        </w:tc>
        <w:tc>
          <w:tcPr>
            <w:tcW w:w="0" w:type="auto"/>
            <w:tcBorders>
              <w:top w:val="single" w:sz="4" w:space="0" w:color="auto"/>
              <w:left w:val="nil"/>
              <w:bottom w:val="single" w:sz="4" w:space="0" w:color="auto"/>
              <w:right w:val="single" w:sz="4" w:space="0" w:color="auto"/>
            </w:tcBorders>
            <w:vAlign w:val="center"/>
          </w:tcPr>
          <w:p w14:paraId="21672AAB" w14:textId="77777777" w:rsidR="0026380B" w:rsidRDefault="00000000">
            <w:pPr>
              <w:rPr>
                <w:b/>
                <w:bCs/>
              </w:rPr>
            </w:pPr>
            <w:r>
              <w:rPr>
                <w:b/>
                <w:bCs/>
              </w:rPr>
              <w:t>联</w:t>
            </w:r>
            <w:r>
              <w:rPr>
                <w:b/>
                <w:bCs/>
              </w:rPr>
              <w:t xml:space="preserve">   </w:t>
            </w:r>
            <w:r>
              <w:rPr>
                <w:b/>
                <w:bCs/>
              </w:rPr>
              <w:t>系</w:t>
            </w:r>
            <w:r>
              <w:rPr>
                <w:b/>
                <w:bCs/>
              </w:rPr>
              <w:t xml:space="preserve">   </w:t>
            </w:r>
            <w:r>
              <w:rPr>
                <w:b/>
                <w:bCs/>
              </w:rPr>
              <w:t>人</w:t>
            </w:r>
          </w:p>
          <w:p w14:paraId="0DDCB033" w14:textId="77777777" w:rsidR="0026380B" w:rsidRDefault="00000000">
            <w:pPr>
              <w:rPr>
                <w:b/>
                <w:bCs/>
              </w:rPr>
            </w:pPr>
            <w:r>
              <w:rPr>
                <w:rFonts w:hint="eastAsia"/>
              </w:rPr>
              <w:t xml:space="preserve">Personne de contact </w:t>
            </w:r>
            <w:r>
              <w:rPr>
                <w:b/>
                <w:bCs/>
              </w:rPr>
              <w:t>：</w:t>
            </w:r>
          </w:p>
        </w:tc>
        <w:tc>
          <w:tcPr>
            <w:tcW w:w="0" w:type="auto"/>
            <w:tcBorders>
              <w:top w:val="single" w:sz="4" w:space="0" w:color="auto"/>
              <w:left w:val="nil"/>
              <w:bottom w:val="single" w:sz="4" w:space="0" w:color="auto"/>
              <w:right w:val="single" w:sz="4" w:space="0" w:color="auto"/>
            </w:tcBorders>
            <w:vAlign w:val="center"/>
          </w:tcPr>
          <w:p w14:paraId="66605257" w14:textId="77777777" w:rsidR="0026380B" w:rsidRDefault="0026380B"/>
        </w:tc>
      </w:tr>
      <w:tr w:rsidR="0026380B" w14:paraId="640773E4" w14:textId="77777777">
        <w:trPr>
          <w:trHeight w:val="90"/>
        </w:trPr>
        <w:tc>
          <w:tcPr>
            <w:tcW w:w="0" w:type="auto"/>
            <w:tcBorders>
              <w:top w:val="single" w:sz="4" w:space="0" w:color="auto"/>
              <w:left w:val="single" w:sz="4" w:space="0" w:color="auto"/>
              <w:bottom w:val="single" w:sz="4" w:space="0" w:color="auto"/>
              <w:right w:val="single" w:sz="4" w:space="0" w:color="auto"/>
            </w:tcBorders>
            <w:vAlign w:val="center"/>
          </w:tcPr>
          <w:p w14:paraId="7C49E791" w14:textId="77777777" w:rsidR="0026380B" w:rsidRDefault="00000000">
            <w:r>
              <w:rPr>
                <w:rFonts w:hint="eastAsia"/>
              </w:rPr>
              <w:t>电</w:t>
            </w:r>
            <w:r>
              <w:rPr>
                <w:rFonts w:hint="eastAsia"/>
              </w:rPr>
              <w:t xml:space="preserve"> </w:t>
            </w:r>
            <w:r>
              <w:t xml:space="preserve">       </w:t>
            </w:r>
            <w:r>
              <w:rPr>
                <w:rFonts w:hint="eastAsia"/>
              </w:rPr>
              <w:t>话</w:t>
            </w:r>
          </w:p>
          <w:p w14:paraId="3A45A79A" w14:textId="77777777" w:rsidR="0026380B" w:rsidRDefault="00000000">
            <w:r>
              <w:rPr>
                <w:rFonts w:hint="eastAsia"/>
              </w:rPr>
              <w:t>T</w:t>
            </w:r>
            <w:r>
              <w:rPr>
                <w:rFonts w:hint="eastAsia"/>
              </w:rPr>
              <w:t>é</w:t>
            </w:r>
            <w:r>
              <w:rPr>
                <w:rFonts w:hint="eastAsia"/>
              </w:rPr>
              <w:t>l</w:t>
            </w:r>
            <w:r>
              <w:rPr>
                <w:rFonts w:hint="eastAsia"/>
              </w:rPr>
              <w:t>é</w:t>
            </w:r>
            <w:r>
              <w:rPr>
                <w:rFonts w:hint="eastAsia"/>
              </w:rPr>
              <w:t>phone</w:t>
            </w:r>
            <w:r>
              <w:rPr>
                <w:rFonts w:hint="eastAsia"/>
              </w:rPr>
              <w:t>：</w:t>
            </w:r>
          </w:p>
        </w:tc>
        <w:tc>
          <w:tcPr>
            <w:tcW w:w="0" w:type="auto"/>
            <w:tcBorders>
              <w:top w:val="single" w:sz="4" w:space="0" w:color="auto"/>
              <w:left w:val="nil"/>
              <w:bottom w:val="single" w:sz="4" w:space="0" w:color="auto"/>
              <w:right w:val="single" w:sz="4" w:space="0" w:color="auto"/>
            </w:tcBorders>
            <w:vAlign w:val="center"/>
          </w:tcPr>
          <w:p w14:paraId="1D3B9797" w14:textId="4E29F63E" w:rsidR="0026380B" w:rsidRDefault="0026380B"/>
        </w:tc>
        <w:tc>
          <w:tcPr>
            <w:tcW w:w="0" w:type="auto"/>
            <w:tcBorders>
              <w:top w:val="single" w:sz="4" w:space="0" w:color="auto"/>
              <w:left w:val="nil"/>
              <w:bottom w:val="single" w:sz="4" w:space="0" w:color="auto"/>
              <w:right w:val="single" w:sz="4" w:space="0" w:color="auto"/>
            </w:tcBorders>
            <w:vAlign w:val="center"/>
          </w:tcPr>
          <w:p w14:paraId="12332AC4" w14:textId="77777777" w:rsidR="0026380B" w:rsidRDefault="00000000">
            <w:r>
              <w:rPr>
                <w:rFonts w:hint="eastAsia"/>
              </w:rPr>
              <w:t>电</w:t>
            </w:r>
            <w:r>
              <w:rPr>
                <w:rFonts w:hint="eastAsia"/>
              </w:rPr>
              <w:t xml:space="preserve"> </w:t>
            </w:r>
            <w:r>
              <w:t xml:space="preserve">       </w:t>
            </w:r>
            <w:r>
              <w:rPr>
                <w:rFonts w:hint="eastAsia"/>
              </w:rPr>
              <w:t>话</w:t>
            </w:r>
          </w:p>
          <w:p w14:paraId="4FFC4970" w14:textId="77777777" w:rsidR="0026380B" w:rsidRDefault="00000000">
            <w:r>
              <w:t>Téléphone</w:t>
            </w:r>
            <w:r>
              <w:t>：</w:t>
            </w:r>
          </w:p>
        </w:tc>
        <w:tc>
          <w:tcPr>
            <w:tcW w:w="0" w:type="auto"/>
            <w:tcBorders>
              <w:top w:val="single" w:sz="4" w:space="0" w:color="auto"/>
              <w:left w:val="nil"/>
              <w:bottom w:val="single" w:sz="4" w:space="0" w:color="auto"/>
              <w:right w:val="single" w:sz="4" w:space="0" w:color="auto"/>
            </w:tcBorders>
            <w:vAlign w:val="center"/>
          </w:tcPr>
          <w:p w14:paraId="1C9A3C49" w14:textId="77777777" w:rsidR="0026380B" w:rsidRDefault="0026380B"/>
        </w:tc>
      </w:tr>
      <w:tr w:rsidR="0026380B" w14:paraId="01957F38" w14:textId="77777777">
        <w:trPr>
          <w:trHeight w:val="90"/>
        </w:trPr>
        <w:tc>
          <w:tcPr>
            <w:tcW w:w="0" w:type="auto"/>
            <w:tcBorders>
              <w:top w:val="single" w:sz="4" w:space="0" w:color="auto"/>
              <w:left w:val="single" w:sz="4" w:space="0" w:color="auto"/>
              <w:bottom w:val="single" w:sz="4" w:space="0" w:color="auto"/>
              <w:right w:val="single" w:sz="4" w:space="0" w:color="auto"/>
            </w:tcBorders>
            <w:vAlign w:val="center"/>
          </w:tcPr>
          <w:p w14:paraId="0CF5D496" w14:textId="77777777" w:rsidR="0026380B" w:rsidRDefault="00000000">
            <w:r>
              <w:rPr>
                <w:rFonts w:hint="eastAsia"/>
              </w:rPr>
              <w:t>Email</w:t>
            </w:r>
            <w:r>
              <w:rPr>
                <w:rFonts w:hint="eastAsia"/>
              </w:rPr>
              <w:t>地址：</w:t>
            </w:r>
          </w:p>
        </w:tc>
        <w:tc>
          <w:tcPr>
            <w:tcW w:w="0" w:type="auto"/>
            <w:tcBorders>
              <w:top w:val="single" w:sz="4" w:space="0" w:color="auto"/>
              <w:left w:val="nil"/>
              <w:bottom w:val="single" w:sz="4" w:space="0" w:color="auto"/>
              <w:right w:val="single" w:sz="4" w:space="0" w:color="auto"/>
            </w:tcBorders>
            <w:vAlign w:val="center"/>
          </w:tcPr>
          <w:p w14:paraId="4DE94167" w14:textId="31D273D7" w:rsidR="0026380B" w:rsidRDefault="0026380B"/>
        </w:tc>
        <w:tc>
          <w:tcPr>
            <w:tcW w:w="0" w:type="auto"/>
            <w:tcBorders>
              <w:top w:val="single" w:sz="4" w:space="0" w:color="auto"/>
              <w:left w:val="nil"/>
              <w:bottom w:val="single" w:sz="4" w:space="0" w:color="auto"/>
              <w:right w:val="single" w:sz="4" w:space="0" w:color="auto"/>
            </w:tcBorders>
            <w:vAlign w:val="center"/>
          </w:tcPr>
          <w:p w14:paraId="087EEE21" w14:textId="77777777" w:rsidR="0026380B" w:rsidRDefault="00000000">
            <w:r>
              <w:rPr>
                <w:rFonts w:hint="eastAsia"/>
              </w:rPr>
              <w:t>Email</w:t>
            </w:r>
            <w:r>
              <w:rPr>
                <w:rFonts w:hint="eastAsia"/>
              </w:rPr>
              <w:t>地址：</w:t>
            </w:r>
          </w:p>
        </w:tc>
        <w:tc>
          <w:tcPr>
            <w:tcW w:w="0" w:type="auto"/>
            <w:tcBorders>
              <w:top w:val="single" w:sz="4" w:space="0" w:color="auto"/>
              <w:left w:val="nil"/>
              <w:bottom w:val="single" w:sz="4" w:space="0" w:color="auto"/>
              <w:right w:val="single" w:sz="4" w:space="0" w:color="auto"/>
            </w:tcBorders>
            <w:vAlign w:val="center"/>
          </w:tcPr>
          <w:p w14:paraId="08821613" w14:textId="77777777" w:rsidR="0026380B" w:rsidRDefault="00000000">
            <w:r>
              <w:rPr>
                <w:rFonts w:hint="eastAsia"/>
              </w:rPr>
              <w:t>XXXXXXXXXXX</w:t>
            </w:r>
          </w:p>
        </w:tc>
      </w:tr>
      <w:tr w:rsidR="0026380B" w14:paraId="20698847" w14:textId="77777777">
        <w:trPr>
          <w:trHeight w:val="90"/>
        </w:trPr>
        <w:tc>
          <w:tcPr>
            <w:tcW w:w="0" w:type="auto"/>
            <w:tcBorders>
              <w:top w:val="single" w:sz="4" w:space="0" w:color="auto"/>
              <w:left w:val="single" w:sz="4" w:space="0" w:color="auto"/>
              <w:bottom w:val="single" w:sz="4" w:space="0" w:color="auto"/>
              <w:right w:val="single" w:sz="4" w:space="0" w:color="auto"/>
            </w:tcBorders>
            <w:vAlign w:val="center"/>
          </w:tcPr>
          <w:p w14:paraId="5F3E302E" w14:textId="77777777" w:rsidR="0026380B" w:rsidRDefault="00000000">
            <w:r>
              <w:rPr>
                <w:rFonts w:hint="eastAsia"/>
              </w:rPr>
              <w:t>银行开户名称</w:t>
            </w:r>
          </w:p>
          <w:p w14:paraId="6FCB2E53" w14:textId="77777777" w:rsidR="0026380B" w:rsidRDefault="00000000">
            <w:r>
              <w:rPr>
                <w:rFonts w:hint="eastAsia"/>
              </w:rPr>
              <w:t>Nom de compte bancaire</w:t>
            </w:r>
            <w:r>
              <w:rPr>
                <w:rFonts w:hint="eastAsia"/>
              </w:rPr>
              <w:t>：</w:t>
            </w:r>
          </w:p>
        </w:tc>
        <w:tc>
          <w:tcPr>
            <w:tcW w:w="0" w:type="auto"/>
            <w:tcBorders>
              <w:top w:val="single" w:sz="4" w:space="0" w:color="auto"/>
              <w:left w:val="nil"/>
              <w:bottom w:val="single" w:sz="4" w:space="0" w:color="auto"/>
              <w:right w:val="single" w:sz="4" w:space="0" w:color="auto"/>
            </w:tcBorders>
            <w:vAlign w:val="center"/>
          </w:tcPr>
          <w:p w14:paraId="60BD14BF" w14:textId="39D46E9B" w:rsidR="0026380B" w:rsidRDefault="0026380B">
            <w:pPr>
              <w:rPr>
                <w:lang w:val="en-US"/>
              </w:rPr>
            </w:pPr>
          </w:p>
        </w:tc>
        <w:tc>
          <w:tcPr>
            <w:tcW w:w="0" w:type="auto"/>
            <w:tcBorders>
              <w:top w:val="single" w:sz="4" w:space="0" w:color="auto"/>
              <w:left w:val="nil"/>
              <w:bottom w:val="single" w:sz="4" w:space="0" w:color="auto"/>
              <w:right w:val="single" w:sz="4" w:space="0" w:color="auto"/>
            </w:tcBorders>
            <w:vAlign w:val="center"/>
          </w:tcPr>
          <w:p w14:paraId="50D1C11F" w14:textId="77777777" w:rsidR="0026380B" w:rsidRDefault="00000000">
            <w:r>
              <w:rPr>
                <w:rFonts w:hint="eastAsia"/>
              </w:rPr>
              <w:t>银行开户名称</w:t>
            </w:r>
          </w:p>
          <w:p w14:paraId="19EAA505" w14:textId="77777777" w:rsidR="0026380B" w:rsidRDefault="00000000">
            <w:r>
              <w:rPr>
                <w:rFonts w:hint="eastAsia"/>
              </w:rPr>
              <w:t>Nom de compte bancaire</w:t>
            </w:r>
            <w:r>
              <w:rPr>
                <w:rFonts w:hint="eastAsia"/>
              </w:rPr>
              <w:t>：</w:t>
            </w:r>
          </w:p>
        </w:tc>
        <w:tc>
          <w:tcPr>
            <w:tcW w:w="0" w:type="auto"/>
            <w:tcBorders>
              <w:top w:val="single" w:sz="4" w:space="0" w:color="auto"/>
              <w:left w:val="nil"/>
              <w:bottom w:val="single" w:sz="4" w:space="0" w:color="auto"/>
              <w:right w:val="single" w:sz="4" w:space="0" w:color="auto"/>
            </w:tcBorders>
            <w:vAlign w:val="center"/>
          </w:tcPr>
          <w:p w14:paraId="59C973BA" w14:textId="77777777" w:rsidR="0026380B" w:rsidRDefault="0026380B"/>
        </w:tc>
      </w:tr>
      <w:tr w:rsidR="0026380B" w14:paraId="61DDD63B" w14:textId="77777777">
        <w:trPr>
          <w:trHeight w:val="90"/>
        </w:trPr>
        <w:tc>
          <w:tcPr>
            <w:tcW w:w="0" w:type="auto"/>
            <w:tcBorders>
              <w:top w:val="single" w:sz="4" w:space="0" w:color="auto"/>
              <w:left w:val="single" w:sz="4" w:space="0" w:color="auto"/>
              <w:bottom w:val="single" w:sz="4" w:space="0" w:color="auto"/>
              <w:right w:val="single" w:sz="4" w:space="0" w:color="auto"/>
            </w:tcBorders>
            <w:vAlign w:val="center"/>
          </w:tcPr>
          <w:p w14:paraId="0B9DE03E" w14:textId="77777777" w:rsidR="0026380B" w:rsidRDefault="00000000">
            <w:r>
              <w:rPr>
                <w:rFonts w:hint="eastAsia"/>
              </w:rPr>
              <w:t>开</w:t>
            </w:r>
            <w:r>
              <w:t xml:space="preserve"> </w:t>
            </w:r>
            <w:r>
              <w:rPr>
                <w:rFonts w:hint="eastAsia"/>
              </w:rPr>
              <w:t>户</w:t>
            </w:r>
            <w:r>
              <w:t xml:space="preserve">  </w:t>
            </w:r>
            <w:r>
              <w:rPr>
                <w:rFonts w:hint="eastAsia"/>
              </w:rPr>
              <w:t>银</w:t>
            </w:r>
            <w:r>
              <w:t xml:space="preserve"> </w:t>
            </w:r>
            <w:r>
              <w:rPr>
                <w:rFonts w:hint="eastAsia"/>
              </w:rPr>
              <w:t>行</w:t>
            </w:r>
          </w:p>
          <w:p w14:paraId="42B052D6" w14:textId="77777777" w:rsidR="0026380B" w:rsidRDefault="00000000">
            <w:r>
              <w:rPr>
                <w:rFonts w:hint="eastAsia"/>
              </w:rPr>
              <w:t>Banque d'ouverture de compte</w:t>
            </w:r>
            <w:r>
              <w:rPr>
                <w:rFonts w:hint="eastAsia"/>
              </w:rPr>
              <w:t>：</w:t>
            </w:r>
          </w:p>
        </w:tc>
        <w:tc>
          <w:tcPr>
            <w:tcW w:w="0" w:type="auto"/>
            <w:tcBorders>
              <w:top w:val="single" w:sz="4" w:space="0" w:color="auto"/>
              <w:left w:val="nil"/>
              <w:bottom w:val="single" w:sz="4" w:space="0" w:color="auto"/>
              <w:right w:val="single" w:sz="4" w:space="0" w:color="auto"/>
            </w:tcBorders>
            <w:vAlign w:val="center"/>
          </w:tcPr>
          <w:p w14:paraId="0166AAF2" w14:textId="25A3FB77" w:rsidR="0026380B" w:rsidRDefault="0026380B"/>
        </w:tc>
        <w:tc>
          <w:tcPr>
            <w:tcW w:w="0" w:type="auto"/>
            <w:tcBorders>
              <w:top w:val="single" w:sz="4" w:space="0" w:color="auto"/>
              <w:left w:val="nil"/>
              <w:bottom w:val="single" w:sz="4" w:space="0" w:color="auto"/>
              <w:right w:val="single" w:sz="4" w:space="0" w:color="auto"/>
            </w:tcBorders>
            <w:vAlign w:val="center"/>
          </w:tcPr>
          <w:p w14:paraId="5AB8B92A" w14:textId="77777777" w:rsidR="0026380B" w:rsidRDefault="00000000">
            <w:r>
              <w:rPr>
                <w:rFonts w:hint="eastAsia"/>
              </w:rPr>
              <w:t>开</w:t>
            </w:r>
            <w:r>
              <w:t xml:space="preserve"> </w:t>
            </w:r>
            <w:r>
              <w:rPr>
                <w:rFonts w:hint="eastAsia"/>
              </w:rPr>
              <w:t>户</w:t>
            </w:r>
            <w:r>
              <w:rPr>
                <w:rFonts w:hint="eastAsia"/>
              </w:rPr>
              <w:t xml:space="preserve"> </w:t>
            </w:r>
            <w:r>
              <w:t xml:space="preserve"> </w:t>
            </w:r>
            <w:r>
              <w:rPr>
                <w:rFonts w:hint="eastAsia"/>
              </w:rPr>
              <w:t>银</w:t>
            </w:r>
            <w:r>
              <w:t xml:space="preserve"> </w:t>
            </w:r>
            <w:r>
              <w:rPr>
                <w:rFonts w:hint="eastAsia"/>
              </w:rPr>
              <w:t>行</w:t>
            </w:r>
          </w:p>
          <w:p w14:paraId="7BA46363" w14:textId="77777777" w:rsidR="0026380B" w:rsidRDefault="00000000">
            <w:r>
              <w:rPr>
                <w:rFonts w:hint="eastAsia"/>
              </w:rPr>
              <w:t>Banque d'ouverture de compte</w:t>
            </w:r>
            <w:r>
              <w:rPr>
                <w:rFonts w:hint="eastAsia"/>
              </w:rPr>
              <w:t>：</w:t>
            </w:r>
          </w:p>
        </w:tc>
        <w:tc>
          <w:tcPr>
            <w:tcW w:w="0" w:type="auto"/>
            <w:tcBorders>
              <w:top w:val="single" w:sz="4" w:space="0" w:color="auto"/>
              <w:left w:val="nil"/>
              <w:bottom w:val="single" w:sz="4" w:space="0" w:color="auto"/>
              <w:right w:val="single" w:sz="4" w:space="0" w:color="auto"/>
            </w:tcBorders>
            <w:vAlign w:val="center"/>
          </w:tcPr>
          <w:p w14:paraId="6C85BE2E" w14:textId="77777777" w:rsidR="0026380B" w:rsidRDefault="0026380B"/>
        </w:tc>
      </w:tr>
      <w:tr w:rsidR="0026380B" w14:paraId="5D1D4A41" w14:textId="77777777">
        <w:trPr>
          <w:trHeight w:val="90"/>
        </w:trPr>
        <w:tc>
          <w:tcPr>
            <w:tcW w:w="0" w:type="auto"/>
            <w:tcBorders>
              <w:top w:val="single" w:sz="4" w:space="0" w:color="auto"/>
              <w:left w:val="single" w:sz="4" w:space="0" w:color="auto"/>
              <w:bottom w:val="single" w:sz="4" w:space="0" w:color="auto"/>
              <w:right w:val="single" w:sz="4" w:space="0" w:color="auto"/>
            </w:tcBorders>
            <w:vAlign w:val="center"/>
          </w:tcPr>
          <w:p w14:paraId="16708874" w14:textId="77777777" w:rsidR="0026380B" w:rsidRDefault="00000000">
            <w:r>
              <w:rPr>
                <w:rFonts w:hint="eastAsia"/>
              </w:rPr>
              <w:t>帐</w:t>
            </w:r>
            <w:r>
              <w:rPr>
                <w:rFonts w:hint="eastAsia"/>
              </w:rPr>
              <w:t xml:space="preserve"> </w:t>
            </w:r>
            <w:r>
              <w:t xml:space="preserve">       </w:t>
            </w:r>
            <w:r>
              <w:rPr>
                <w:rFonts w:hint="eastAsia"/>
              </w:rPr>
              <w:t>号</w:t>
            </w:r>
          </w:p>
          <w:p w14:paraId="762F76A5" w14:textId="77777777" w:rsidR="0026380B" w:rsidRDefault="00000000">
            <w:proofErr w:type="spellStart"/>
            <w:r>
              <w:rPr>
                <w:rFonts w:hint="eastAsia"/>
              </w:rPr>
              <w:t>Num</w:t>
            </w:r>
            <w:proofErr w:type="spellEnd"/>
            <w:r>
              <w:rPr>
                <w:rFonts w:hint="eastAsia"/>
              </w:rPr>
              <w:t>é</w:t>
            </w:r>
            <w:r>
              <w:rPr>
                <w:rFonts w:hint="eastAsia"/>
              </w:rPr>
              <w:t>ro de compte</w:t>
            </w:r>
            <w:r>
              <w:rPr>
                <w:rFonts w:hint="eastAsia"/>
              </w:rPr>
              <w:t>：</w:t>
            </w:r>
          </w:p>
        </w:tc>
        <w:tc>
          <w:tcPr>
            <w:tcW w:w="0" w:type="auto"/>
            <w:tcBorders>
              <w:top w:val="single" w:sz="4" w:space="0" w:color="auto"/>
              <w:left w:val="nil"/>
              <w:bottom w:val="single" w:sz="4" w:space="0" w:color="auto"/>
              <w:right w:val="single" w:sz="4" w:space="0" w:color="auto"/>
            </w:tcBorders>
            <w:vAlign w:val="center"/>
          </w:tcPr>
          <w:p w14:paraId="15E7941A" w14:textId="1EF2BED4" w:rsidR="0026380B" w:rsidRDefault="0026380B"/>
        </w:tc>
        <w:tc>
          <w:tcPr>
            <w:tcW w:w="0" w:type="auto"/>
            <w:tcBorders>
              <w:top w:val="single" w:sz="4" w:space="0" w:color="auto"/>
              <w:left w:val="nil"/>
              <w:bottom w:val="single" w:sz="4" w:space="0" w:color="auto"/>
              <w:right w:val="single" w:sz="4" w:space="0" w:color="auto"/>
            </w:tcBorders>
            <w:vAlign w:val="center"/>
          </w:tcPr>
          <w:p w14:paraId="70295C2B" w14:textId="77777777" w:rsidR="0026380B" w:rsidRDefault="00000000">
            <w:r>
              <w:rPr>
                <w:rFonts w:hint="eastAsia"/>
              </w:rPr>
              <w:t>帐</w:t>
            </w:r>
            <w:r>
              <w:rPr>
                <w:rFonts w:hint="eastAsia"/>
              </w:rPr>
              <w:t xml:space="preserve"> </w:t>
            </w:r>
            <w:r>
              <w:t xml:space="preserve">       </w:t>
            </w:r>
            <w:r>
              <w:rPr>
                <w:rFonts w:hint="eastAsia"/>
              </w:rPr>
              <w:t>号</w:t>
            </w:r>
          </w:p>
          <w:p w14:paraId="7DC1DCB2" w14:textId="77777777" w:rsidR="0026380B" w:rsidRDefault="00000000">
            <w:r>
              <w:t>Numéro de compte</w:t>
            </w:r>
            <w:r>
              <w:t>：</w:t>
            </w:r>
          </w:p>
        </w:tc>
        <w:tc>
          <w:tcPr>
            <w:tcW w:w="0" w:type="auto"/>
            <w:tcBorders>
              <w:top w:val="single" w:sz="4" w:space="0" w:color="auto"/>
              <w:left w:val="nil"/>
              <w:bottom w:val="single" w:sz="4" w:space="0" w:color="auto"/>
              <w:right w:val="single" w:sz="4" w:space="0" w:color="auto"/>
            </w:tcBorders>
            <w:vAlign w:val="center"/>
          </w:tcPr>
          <w:p w14:paraId="113C9B44" w14:textId="77777777" w:rsidR="0026380B" w:rsidRDefault="0026380B"/>
        </w:tc>
      </w:tr>
      <w:tr w:rsidR="0026380B" w14:paraId="4D593E16" w14:textId="77777777">
        <w:trPr>
          <w:trHeight w:val="90"/>
        </w:trPr>
        <w:tc>
          <w:tcPr>
            <w:tcW w:w="0" w:type="auto"/>
            <w:tcBorders>
              <w:top w:val="single" w:sz="4" w:space="0" w:color="auto"/>
              <w:left w:val="single" w:sz="4" w:space="0" w:color="auto"/>
              <w:bottom w:val="single" w:sz="4" w:space="0" w:color="auto"/>
              <w:right w:val="single" w:sz="4" w:space="0" w:color="auto"/>
            </w:tcBorders>
            <w:vAlign w:val="center"/>
          </w:tcPr>
          <w:p w14:paraId="47B6958D" w14:textId="77777777" w:rsidR="0026380B" w:rsidRDefault="00000000">
            <w:r>
              <w:rPr>
                <w:rFonts w:hint="eastAsia"/>
              </w:rPr>
              <w:t>纳税人登记号</w:t>
            </w:r>
          </w:p>
          <w:p w14:paraId="42941851" w14:textId="77777777" w:rsidR="0026380B" w:rsidRDefault="00000000">
            <w:r>
              <w:rPr>
                <w:rFonts w:hint="eastAsia"/>
              </w:rPr>
              <w:t>NIF</w:t>
            </w:r>
            <w:r>
              <w:rPr>
                <w:rFonts w:hint="eastAsia"/>
              </w:rPr>
              <w:t>：</w:t>
            </w:r>
          </w:p>
        </w:tc>
        <w:tc>
          <w:tcPr>
            <w:tcW w:w="0" w:type="auto"/>
            <w:tcBorders>
              <w:top w:val="single" w:sz="4" w:space="0" w:color="auto"/>
              <w:left w:val="nil"/>
              <w:bottom w:val="single" w:sz="4" w:space="0" w:color="auto"/>
              <w:right w:val="single" w:sz="4" w:space="0" w:color="auto"/>
            </w:tcBorders>
            <w:vAlign w:val="center"/>
          </w:tcPr>
          <w:p w14:paraId="2B05B6E8" w14:textId="4B360886" w:rsidR="0026380B" w:rsidRDefault="0026380B"/>
        </w:tc>
        <w:tc>
          <w:tcPr>
            <w:tcW w:w="0" w:type="auto"/>
            <w:tcBorders>
              <w:top w:val="single" w:sz="4" w:space="0" w:color="auto"/>
              <w:left w:val="nil"/>
              <w:bottom w:val="single" w:sz="4" w:space="0" w:color="auto"/>
              <w:right w:val="single" w:sz="4" w:space="0" w:color="auto"/>
            </w:tcBorders>
            <w:vAlign w:val="center"/>
          </w:tcPr>
          <w:p w14:paraId="15469DC7" w14:textId="77777777" w:rsidR="0026380B" w:rsidRDefault="00000000">
            <w:r>
              <w:rPr>
                <w:rFonts w:hint="eastAsia"/>
              </w:rPr>
              <w:t>纳税人登记号</w:t>
            </w:r>
          </w:p>
          <w:p w14:paraId="511F974F" w14:textId="77777777" w:rsidR="0026380B" w:rsidRDefault="00000000">
            <w:r>
              <w:rPr>
                <w:rFonts w:hint="eastAsia"/>
              </w:rPr>
              <w:t>NIF</w:t>
            </w:r>
            <w:r>
              <w:rPr>
                <w:rFonts w:hint="eastAsia"/>
              </w:rPr>
              <w:t>：</w:t>
            </w:r>
          </w:p>
        </w:tc>
        <w:tc>
          <w:tcPr>
            <w:tcW w:w="0" w:type="auto"/>
            <w:tcBorders>
              <w:top w:val="single" w:sz="4" w:space="0" w:color="auto"/>
              <w:left w:val="nil"/>
              <w:bottom w:val="single" w:sz="4" w:space="0" w:color="auto"/>
              <w:right w:val="single" w:sz="4" w:space="0" w:color="auto"/>
            </w:tcBorders>
            <w:vAlign w:val="center"/>
          </w:tcPr>
          <w:p w14:paraId="43FC9E7F" w14:textId="77777777" w:rsidR="0026380B" w:rsidRDefault="0026380B"/>
        </w:tc>
      </w:tr>
      <w:tr w:rsidR="0026380B" w14:paraId="1984BC35" w14:textId="77777777">
        <w:trPr>
          <w:trHeight w:val="818"/>
        </w:trPr>
        <w:tc>
          <w:tcPr>
            <w:tcW w:w="0" w:type="auto"/>
            <w:tcBorders>
              <w:top w:val="single" w:sz="4" w:space="0" w:color="auto"/>
              <w:left w:val="single" w:sz="4" w:space="0" w:color="auto"/>
              <w:bottom w:val="single" w:sz="4" w:space="0" w:color="auto"/>
              <w:right w:val="single" w:sz="4" w:space="0" w:color="auto"/>
            </w:tcBorders>
            <w:vAlign w:val="center"/>
          </w:tcPr>
          <w:p w14:paraId="73AFA48F" w14:textId="77777777" w:rsidR="0026380B" w:rsidRDefault="00000000">
            <w:r>
              <w:rPr>
                <w:rFonts w:hint="eastAsia"/>
              </w:rPr>
              <w:t>单</w:t>
            </w:r>
            <w:r>
              <w:rPr>
                <w:rFonts w:hint="eastAsia"/>
              </w:rPr>
              <w:t xml:space="preserve"> </w:t>
            </w:r>
            <w:r>
              <w:rPr>
                <w:rFonts w:hint="eastAsia"/>
              </w:rPr>
              <w:t>位</w:t>
            </w:r>
            <w:r>
              <w:rPr>
                <w:rFonts w:hint="eastAsia"/>
              </w:rPr>
              <w:t xml:space="preserve"> </w:t>
            </w:r>
            <w:r>
              <w:t xml:space="preserve"> </w:t>
            </w:r>
            <w:r>
              <w:rPr>
                <w:rFonts w:hint="eastAsia"/>
              </w:rPr>
              <w:t>盖</w:t>
            </w:r>
            <w:r>
              <w:rPr>
                <w:rFonts w:hint="eastAsia"/>
              </w:rPr>
              <w:t xml:space="preserve"> </w:t>
            </w:r>
            <w:r>
              <w:rPr>
                <w:rFonts w:hint="eastAsia"/>
              </w:rPr>
              <w:t>章</w:t>
            </w:r>
          </w:p>
          <w:p w14:paraId="34490899" w14:textId="77777777" w:rsidR="0026380B" w:rsidRDefault="00000000">
            <w:r>
              <w:rPr>
                <w:rFonts w:hint="eastAsia"/>
              </w:rPr>
              <w:t>Cachet</w:t>
            </w:r>
            <w:r>
              <w:t xml:space="preserve"> </w:t>
            </w:r>
            <w:r>
              <w:rPr>
                <w:rFonts w:hint="eastAsia"/>
              </w:rPr>
              <w:t>de l'entreprise</w:t>
            </w:r>
            <w:r>
              <w:t>：</w:t>
            </w:r>
          </w:p>
        </w:tc>
        <w:tc>
          <w:tcPr>
            <w:tcW w:w="0" w:type="auto"/>
            <w:tcBorders>
              <w:top w:val="single" w:sz="4" w:space="0" w:color="auto"/>
              <w:left w:val="nil"/>
              <w:bottom w:val="single" w:sz="4" w:space="0" w:color="auto"/>
              <w:right w:val="single" w:sz="4" w:space="0" w:color="auto"/>
            </w:tcBorders>
            <w:vAlign w:val="center"/>
          </w:tcPr>
          <w:p w14:paraId="70DB98CA" w14:textId="77777777" w:rsidR="0026380B" w:rsidRDefault="0026380B"/>
        </w:tc>
        <w:tc>
          <w:tcPr>
            <w:tcW w:w="0" w:type="auto"/>
            <w:tcBorders>
              <w:top w:val="single" w:sz="4" w:space="0" w:color="auto"/>
              <w:left w:val="nil"/>
              <w:bottom w:val="single" w:sz="4" w:space="0" w:color="auto"/>
              <w:right w:val="single" w:sz="4" w:space="0" w:color="auto"/>
            </w:tcBorders>
            <w:vAlign w:val="center"/>
          </w:tcPr>
          <w:p w14:paraId="33817AF7" w14:textId="77777777" w:rsidR="0026380B" w:rsidRDefault="00000000">
            <w:r>
              <w:rPr>
                <w:rFonts w:hint="eastAsia"/>
              </w:rPr>
              <w:t>单</w:t>
            </w:r>
            <w:r>
              <w:rPr>
                <w:rFonts w:hint="eastAsia"/>
              </w:rPr>
              <w:t xml:space="preserve"> </w:t>
            </w:r>
            <w:r>
              <w:rPr>
                <w:rFonts w:hint="eastAsia"/>
              </w:rPr>
              <w:t>位</w:t>
            </w:r>
            <w:r>
              <w:rPr>
                <w:rFonts w:hint="eastAsia"/>
              </w:rPr>
              <w:t xml:space="preserve"> </w:t>
            </w:r>
            <w:r>
              <w:t xml:space="preserve"> </w:t>
            </w:r>
            <w:r>
              <w:rPr>
                <w:rFonts w:hint="eastAsia"/>
              </w:rPr>
              <w:t>盖</w:t>
            </w:r>
            <w:r>
              <w:rPr>
                <w:rFonts w:hint="eastAsia"/>
              </w:rPr>
              <w:t xml:space="preserve"> </w:t>
            </w:r>
            <w:r>
              <w:rPr>
                <w:rFonts w:hint="eastAsia"/>
              </w:rPr>
              <w:t>章</w:t>
            </w:r>
          </w:p>
          <w:p w14:paraId="095719B2" w14:textId="77777777" w:rsidR="0026380B" w:rsidRDefault="00000000">
            <w:r>
              <w:rPr>
                <w:rFonts w:hint="eastAsia"/>
              </w:rPr>
              <w:t>Cachet de l'entreprise</w:t>
            </w:r>
            <w:r>
              <w:t>：</w:t>
            </w:r>
          </w:p>
        </w:tc>
        <w:tc>
          <w:tcPr>
            <w:tcW w:w="0" w:type="auto"/>
            <w:tcBorders>
              <w:top w:val="single" w:sz="4" w:space="0" w:color="auto"/>
              <w:left w:val="nil"/>
              <w:bottom w:val="single" w:sz="4" w:space="0" w:color="auto"/>
              <w:right w:val="single" w:sz="4" w:space="0" w:color="auto"/>
            </w:tcBorders>
            <w:vAlign w:val="center"/>
          </w:tcPr>
          <w:p w14:paraId="6D816B79" w14:textId="77777777" w:rsidR="0026380B" w:rsidRDefault="0026380B"/>
          <w:p w14:paraId="1904E870" w14:textId="77777777" w:rsidR="0026380B" w:rsidRDefault="0026380B"/>
          <w:p w14:paraId="6C55BE51" w14:textId="77777777" w:rsidR="0026380B" w:rsidRDefault="0026380B"/>
          <w:p w14:paraId="30731B05" w14:textId="77777777" w:rsidR="0026380B" w:rsidRDefault="0026380B"/>
          <w:p w14:paraId="4AE05061" w14:textId="77777777" w:rsidR="0026380B" w:rsidRDefault="0026380B"/>
          <w:p w14:paraId="1A78709B" w14:textId="77777777" w:rsidR="0026380B" w:rsidRDefault="0026380B"/>
        </w:tc>
      </w:tr>
      <w:tr w:rsidR="0026380B" w14:paraId="0DCE6AE2" w14:textId="77777777">
        <w:trPr>
          <w:trHeight w:val="1600"/>
        </w:trPr>
        <w:tc>
          <w:tcPr>
            <w:tcW w:w="0" w:type="auto"/>
            <w:tcBorders>
              <w:top w:val="single" w:sz="4" w:space="0" w:color="auto"/>
              <w:left w:val="single" w:sz="4" w:space="0" w:color="auto"/>
              <w:bottom w:val="single" w:sz="4" w:space="0" w:color="auto"/>
              <w:right w:val="single" w:sz="4" w:space="0" w:color="auto"/>
            </w:tcBorders>
            <w:vAlign w:val="center"/>
          </w:tcPr>
          <w:p w14:paraId="14350530" w14:textId="77777777" w:rsidR="0026380B" w:rsidRDefault="00000000">
            <w:r>
              <w:rPr>
                <w:rFonts w:hint="eastAsia"/>
              </w:rPr>
              <w:t>法定代表人或授</w:t>
            </w:r>
          </w:p>
          <w:p w14:paraId="5114C44C" w14:textId="77777777" w:rsidR="0026380B" w:rsidRDefault="00000000">
            <w:r>
              <w:rPr>
                <w:rFonts w:hint="eastAsia"/>
              </w:rPr>
              <w:t>权代表人签字</w:t>
            </w:r>
          </w:p>
          <w:p w14:paraId="24BB8ADA" w14:textId="77777777" w:rsidR="0026380B" w:rsidRDefault="00000000">
            <w:r>
              <w:t>Signature du représentant légal ou du représentant autorisé</w:t>
            </w:r>
            <w:r>
              <w:t>：</w:t>
            </w:r>
          </w:p>
        </w:tc>
        <w:tc>
          <w:tcPr>
            <w:tcW w:w="0" w:type="auto"/>
            <w:tcBorders>
              <w:top w:val="single" w:sz="4" w:space="0" w:color="auto"/>
              <w:left w:val="nil"/>
              <w:bottom w:val="single" w:sz="4" w:space="0" w:color="auto"/>
              <w:right w:val="single" w:sz="4" w:space="0" w:color="auto"/>
            </w:tcBorders>
            <w:vAlign w:val="center"/>
          </w:tcPr>
          <w:p w14:paraId="49CA8E9C" w14:textId="77777777" w:rsidR="0026380B" w:rsidRDefault="0026380B"/>
        </w:tc>
        <w:tc>
          <w:tcPr>
            <w:tcW w:w="0" w:type="auto"/>
            <w:tcBorders>
              <w:top w:val="single" w:sz="4" w:space="0" w:color="auto"/>
              <w:left w:val="nil"/>
              <w:bottom w:val="single" w:sz="4" w:space="0" w:color="auto"/>
              <w:right w:val="single" w:sz="4" w:space="0" w:color="auto"/>
            </w:tcBorders>
            <w:vAlign w:val="center"/>
          </w:tcPr>
          <w:p w14:paraId="7ACDC019" w14:textId="77777777" w:rsidR="0026380B" w:rsidRDefault="00000000">
            <w:r>
              <w:rPr>
                <w:rFonts w:hint="eastAsia"/>
              </w:rPr>
              <w:t>法定代表人或授</w:t>
            </w:r>
          </w:p>
          <w:p w14:paraId="424F7F96" w14:textId="77777777" w:rsidR="0026380B" w:rsidRDefault="00000000">
            <w:r>
              <w:rPr>
                <w:rFonts w:hint="eastAsia"/>
              </w:rPr>
              <w:t>权代表人签字</w:t>
            </w:r>
          </w:p>
          <w:p w14:paraId="7EDE64BF" w14:textId="77777777" w:rsidR="0026380B" w:rsidRDefault="00000000">
            <w:r>
              <w:t>Signature du représentant légal ou du représentant autorisé</w:t>
            </w:r>
            <w:r>
              <w:t>：</w:t>
            </w:r>
          </w:p>
        </w:tc>
        <w:tc>
          <w:tcPr>
            <w:tcW w:w="0" w:type="auto"/>
            <w:tcBorders>
              <w:top w:val="single" w:sz="4" w:space="0" w:color="auto"/>
              <w:left w:val="nil"/>
              <w:bottom w:val="single" w:sz="4" w:space="0" w:color="auto"/>
              <w:right w:val="single" w:sz="4" w:space="0" w:color="auto"/>
            </w:tcBorders>
            <w:vAlign w:val="center"/>
          </w:tcPr>
          <w:p w14:paraId="34CBE9A0" w14:textId="77777777" w:rsidR="0026380B" w:rsidRDefault="0026380B"/>
        </w:tc>
      </w:tr>
      <w:tr w:rsidR="0026380B" w14:paraId="1E315520" w14:textId="77777777">
        <w:trPr>
          <w:trHeight w:val="1413"/>
        </w:trPr>
        <w:tc>
          <w:tcPr>
            <w:tcW w:w="0" w:type="auto"/>
            <w:tcBorders>
              <w:top w:val="single" w:sz="4" w:space="0" w:color="auto"/>
              <w:left w:val="single" w:sz="4" w:space="0" w:color="auto"/>
              <w:bottom w:val="single" w:sz="4" w:space="0" w:color="auto"/>
              <w:right w:val="single" w:sz="4" w:space="0" w:color="auto"/>
            </w:tcBorders>
            <w:vAlign w:val="center"/>
          </w:tcPr>
          <w:p w14:paraId="42E705B7" w14:textId="77777777" w:rsidR="0026380B" w:rsidRDefault="00000000">
            <w:r>
              <w:rPr>
                <w:rFonts w:hint="eastAsia"/>
              </w:rPr>
              <w:t>签</w:t>
            </w:r>
            <w:r>
              <w:rPr>
                <w:rFonts w:hint="eastAsia"/>
              </w:rPr>
              <w:t xml:space="preserve"> </w:t>
            </w:r>
            <w:r>
              <w:rPr>
                <w:rFonts w:hint="eastAsia"/>
              </w:rPr>
              <w:t>字</w:t>
            </w:r>
            <w:r>
              <w:rPr>
                <w:rFonts w:hint="eastAsia"/>
              </w:rPr>
              <w:t xml:space="preserve"> </w:t>
            </w:r>
            <w:r>
              <w:t xml:space="preserve"> </w:t>
            </w:r>
            <w:r>
              <w:rPr>
                <w:rFonts w:hint="eastAsia"/>
              </w:rPr>
              <w:t>日</w:t>
            </w:r>
            <w:r>
              <w:rPr>
                <w:rFonts w:hint="eastAsia"/>
              </w:rPr>
              <w:t xml:space="preserve"> </w:t>
            </w:r>
            <w:r>
              <w:rPr>
                <w:rFonts w:hint="eastAsia"/>
              </w:rPr>
              <w:t>期</w:t>
            </w:r>
            <w:r>
              <w:t>：</w:t>
            </w:r>
            <w:r>
              <w:t xml:space="preserve"> </w:t>
            </w:r>
          </w:p>
          <w:p w14:paraId="33D31E5D" w14:textId="77777777" w:rsidR="0026380B" w:rsidRDefault="00000000">
            <w:r>
              <w:rPr>
                <w:rFonts w:hint="eastAsia"/>
              </w:rPr>
              <w:t>Date de signature</w:t>
            </w:r>
          </w:p>
        </w:tc>
        <w:tc>
          <w:tcPr>
            <w:tcW w:w="0" w:type="auto"/>
            <w:tcBorders>
              <w:top w:val="single" w:sz="4" w:space="0" w:color="auto"/>
              <w:left w:val="nil"/>
              <w:bottom w:val="single" w:sz="4" w:space="0" w:color="auto"/>
              <w:right w:val="single" w:sz="4" w:space="0" w:color="auto"/>
            </w:tcBorders>
            <w:vAlign w:val="center"/>
          </w:tcPr>
          <w:p w14:paraId="4540AA4E" w14:textId="77777777" w:rsidR="0026380B" w:rsidRDefault="0026380B"/>
        </w:tc>
        <w:tc>
          <w:tcPr>
            <w:tcW w:w="0" w:type="auto"/>
            <w:tcBorders>
              <w:top w:val="single" w:sz="4" w:space="0" w:color="auto"/>
              <w:left w:val="nil"/>
              <w:bottom w:val="single" w:sz="4" w:space="0" w:color="auto"/>
              <w:right w:val="single" w:sz="4" w:space="0" w:color="auto"/>
            </w:tcBorders>
            <w:vAlign w:val="center"/>
          </w:tcPr>
          <w:p w14:paraId="5CD247FA" w14:textId="77777777" w:rsidR="0026380B" w:rsidRDefault="00000000">
            <w:r>
              <w:rPr>
                <w:rFonts w:hint="eastAsia"/>
              </w:rPr>
              <w:t>签</w:t>
            </w:r>
            <w:r>
              <w:rPr>
                <w:rFonts w:hint="eastAsia"/>
              </w:rPr>
              <w:t xml:space="preserve"> </w:t>
            </w:r>
            <w:r>
              <w:rPr>
                <w:rFonts w:hint="eastAsia"/>
              </w:rPr>
              <w:t>字</w:t>
            </w:r>
            <w:r>
              <w:rPr>
                <w:rFonts w:hint="eastAsia"/>
              </w:rPr>
              <w:t xml:space="preserve"> </w:t>
            </w:r>
            <w:r>
              <w:t xml:space="preserve"> </w:t>
            </w:r>
            <w:r>
              <w:rPr>
                <w:rFonts w:hint="eastAsia"/>
              </w:rPr>
              <w:t>日</w:t>
            </w:r>
            <w:r>
              <w:rPr>
                <w:rFonts w:hint="eastAsia"/>
              </w:rPr>
              <w:t xml:space="preserve"> </w:t>
            </w:r>
            <w:r>
              <w:rPr>
                <w:rFonts w:hint="eastAsia"/>
              </w:rPr>
              <w:t>期</w:t>
            </w:r>
            <w:r>
              <w:t>：</w:t>
            </w:r>
          </w:p>
          <w:p w14:paraId="0A203344" w14:textId="77777777" w:rsidR="0026380B" w:rsidRDefault="00000000">
            <w:r>
              <w:t xml:space="preserve"> </w:t>
            </w:r>
            <w:r>
              <w:rPr>
                <w:rFonts w:hint="eastAsia"/>
              </w:rPr>
              <w:t>Date de signature</w:t>
            </w:r>
          </w:p>
        </w:tc>
        <w:tc>
          <w:tcPr>
            <w:tcW w:w="0" w:type="auto"/>
            <w:tcBorders>
              <w:top w:val="single" w:sz="4" w:space="0" w:color="auto"/>
              <w:left w:val="nil"/>
              <w:bottom w:val="single" w:sz="4" w:space="0" w:color="auto"/>
              <w:right w:val="single" w:sz="4" w:space="0" w:color="auto"/>
            </w:tcBorders>
            <w:vAlign w:val="center"/>
          </w:tcPr>
          <w:p w14:paraId="105B6B55" w14:textId="77777777" w:rsidR="0026380B" w:rsidRDefault="0026380B"/>
        </w:tc>
      </w:tr>
    </w:tbl>
    <w:p w14:paraId="659B7DC5" w14:textId="77777777" w:rsidR="0026380B" w:rsidRDefault="0026380B">
      <w:pPr>
        <w:rPr>
          <w:color w:val="000000" w:themeColor="text1"/>
        </w:rPr>
      </w:pPr>
    </w:p>
    <w:p w14:paraId="1934E3E8" w14:textId="77777777" w:rsidR="0026380B" w:rsidRDefault="0026380B">
      <w:pPr>
        <w:pStyle w:val="ac"/>
        <w:rPr>
          <w:color w:val="000000" w:themeColor="text1"/>
        </w:rPr>
      </w:pPr>
    </w:p>
    <w:p w14:paraId="1D17FFFE" w14:textId="77777777" w:rsidR="0026380B" w:rsidRDefault="0026380B">
      <w:pPr>
        <w:rPr>
          <w:color w:val="000000" w:themeColor="text1"/>
        </w:rPr>
      </w:pPr>
    </w:p>
    <w:p w14:paraId="3CC47C67" w14:textId="77777777" w:rsidR="0026380B" w:rsidRDefault="0026380B">
      <w:pPr>
        <w:pStyle w:val="ac"/>
        <w:rPr>
          <w:color w:val="000000" w:themeColor="text1"/>
        </w:rPr>
      </w:pPr>
    </w:p>
    <w:p w14:paraId="58E5600C" w14:textId="77777777" w:rsidR="0026380B" w:rsidRDefault="0026380B">
      <w:pPr>
        <w:rPr>
          <w:color w:val="000000" w:themeColor="text1"/>
        </w:rPr>
      </w:pPr>
    </w:p>
    <w:p w14:paraId="72A28406" w14:textId="77777777" w:rsidR="0026380B" w:rsidRDefault="0026380B">
      <w:pPr>
        <w:pStyle w:val="ac"/>
        <w:rPr>
          <w:color w:val="000000" w:themeColor="text1"/>
        </w:rPr>
      </w:pPr>
    </w:p>
    <w:p w14:paraId="5FAFC7F3" w14:textId="77777777" w:rsidR="0026380B" w:rsidRDefault="0026380B">
      <w:pPr>
        <w:rPr>
          <w:color w:val="000000" w:themeColor="text1"/>
        </w:rPr>
      </w:pPr>
    </w:p>
    <w:p w14:paraId="75969329" w14:textId="77777777" w:rsidR="0026380B" w:rsidRDefault="0026380B">
      <w:pPr>
        <w:pStyle w:val="21"/>
        <w:rPr>
          <w:rFonts w:ascii="Times New Roman" w:hAnsi="Times New Roman"/>
          <w:color w:val="000000" w:themeColor="text1"/>
        </w:rPr>
      </w:pPr>
    </w:p>
    <w:p w14:paraId="2C987C97" w14:textId="77777777" w:rsidR="0026380B" w:rsidRDefault="0026380B">
      <w:pPr>
        <w:pStyle w:val="21"/>
        <w:rPr>
          <w:rFonts w:ascii="Times New Roman" w:hAnsi="Times New Roman"/>
          <w:color w:val="000000" w:themeColor="text1"/>
        </w:rPr>
      </w:pPr>
    </w:p>
    <w:p w14:paraId="70F06786" w14:textId="77777777" w:rsidR="0026380B" w:rsidRDefault="0026380B">
      <w:pPr>
        <w:pStyle w:val="21"/>
        <w:rPr>
          <w:rFonts w:ascii="Times New Roman" w:hAnsi="Times New Roman"/>
          <w:color w:val="000000" w:themeColor="text1"/>
        </w:rPr>
      </w:pPr>
    </w:p>
    <w:p w14:paraId="51C06222" w14:textId="77777777" w:rsidR="0026380B" w:rsidRDefault="0026380B">
      <w:pPr>
        <w:pStyle w:val="21"/>
        <w:rPr>
          <w:rFonts w:ascii="Times New Roman" w:hAnsi="Times New Roman"/>
          <w:color w:val="000000" w:themeColor="text1"/>
        </w:rPr>
      </w:pPr>
    </w:p>
    <w:p w14:paraId="4F1DA965" w14:textId="77777777" w:rsidR="00926BCB" w:rsidRDefault="00926BCB">
      <w:pPr>
        <w:pStyle w:val="21"/>
        <w:rPr>
          <w:rFonts w:ascii="Times New Roman" w:hAnsi="Times New Roman"/>
          <w:color w:val="000000" w:themeColor="text1"/>
        </w:rPr>
      </w:pPr>
    </w:p>
    <w:p w14:paraId="7D93EB53" w14:textId="77777777" w:rsidR="00926BCB" w:rsidRDefault="00926BCB">
      <w:pPr>
        <w:pStyle w:val="21"/>
        <w:rPr>
          <w:rFonts w:ascii="Times New Roman" w:hAnsi="Times New Roman"/>
          <w:color w:val="000000" w:themeColor="text1"/>
        </w:rPr>
      </w:pPr>
    </w:p>
    <w:p w14:paraId="4B2ADE69" w14:textId="77777777" w:rsidR="00926BCB" w:rsidRDefault="00926BCB">
      <w:pPr>
        <w:pStyle w:val="21"/>
        <w:rPr>
          <w:rFonts w:ascii="Times New Roman" w:hAnsi="Times New Roman"/>
          <w:color w:val="000000" w:themeColor="text1"/>
        </w:rPr>
      </w:pPr>
    </w:p>
    <w:p w14:paraId="5C81A644" w14:textId="77777777" w:rsidR="0026380B" w:rsidRDefault="0026380B">
      <w:pPr>
        <w:pStyle w:val="21"/>
        <w:rPr>
          <w:rFonts w:ascii="Times New Roman" w:hAnsi="Times New Roman"/>
          <w:color w:val="000000" w:themeColor="text1"/>
        </w:rPr>
      </w:pPr>
    </w:p>
    <w:p w14:paraId="74D45877" w14:textId="77777777" w:rsidR="0026380B" w:rsidRDefault="00000000">
      <w:pPr>
        <w:spacing w:line="550" w:lineRule="exact"/>
        <w:rPr>
          <w:rFonts w:eastAsia="方正仿宋_GB2312"/>
          <w:b/>
          <w:color w:val="000000" w:themeColor="text1"/>
          <w:kern w:val="44"/>
          <w:szCs w:val="21"/>
        </w:rPr>
      </w:pPr>
      <w:bookmarkStart w:id="95" w:name="_Toc27342"/>
      <w:bookmarkStart w:id="96" w:name="_Toc24536"/>
      <w:bookmarkStart w:id="97" w:name="_Toc2993"/>
      <w:bookmarkStart w:id="98" w:name="_Toc318"/>
      <w:bookmarkStart w:id="99" w:name="_Toc19952"/>
      <w:r>
        <w:rPr>
          <w:rFonts w:eastAsia="方正仿宋_GB2312" w:hint="eastAsia"/>
          <w:b/>
          <w:color w:val="000000" w:themeColor="text1"/>
          <w:kern w:val="44"/>
          <w:szCs w:val="21"/>
        </w:rPr>
        <w:t>附件</w:t>
      </w:r>
      <w:r>
        <w:rPr>
          <w:rFonts w:eastAsia="方正仿宋_GB2312"/>
          <w:b/>
          <w:color w:val="000000" w:themeColor="text1"/>
          <w:kern w:val="44"/>
          <w:szCs w:val="21"/>
        </w:rPr>
        <w:t>1</w:t>
      </w:r>
      <w:r>
        <w:rPr>
          <w:rFonts w:eastAsia="方正仿宋_GB2312"/>
          <w:b/>
          <w:color w:val="000000" w:themeColor="text1"/>
          <w:kern w:val="44"/>
          <w:szCs w:val="21"/>
        </w:rPr>
        <w:t>：</w:t>
      </w:r>
      <w:bookmarkStart w:id="100" w:name="_Toc29285"/>
      <w:bookmarkStart w:id="101" w:name="_Toc7346"/>
      <w:bookmarkStart w:id="102" w:name="_Toc27911"/>
      <w:bookmarkStart w:id="103" w:name="_Toc7199"/>
      <w:bookmarkStart w:id="104" w:name="_Toc30212"/>
      <w:bookmarkStart w:id="105" w:name="_Toc20611"/>
      <w:bookmarkStart w:id="106" w:name="_Toc20990"/>
      <w:bookmarkStart w:id="107" w:name="_Toc10866"/>
      <w:bookmarkStart w:id="108" w:name="_Toc18674"/>
      <w:bookmarkEnd w:id="95"/>
      <w:r>
        <w:rPr>
          <w:rFonts w:eastAsia="方正仿宋_GB2312" w:hint="eastAsia"/>
          <w:b/>
          <w:color w:val="000000" w:themeColor="text1"/>
          <w:kern w:val="44"/>
          <w:szCs w:val="21"/>
        </w:rPr>
        <w:t>廉洁协议书</w:t>
      </w:r>
      <w:bookmarkEnd w:id="96"/>
      <w:bookmarkEnd w:id="97"/>
      <w:bookmarkEnd w:id="98"/>
      <w:bookmarkEnd w:id="100"/>
      <w:bookmarkEnd w:id="101"/>
      <w:bookmarkEnd w:id="102"/>
      <w:bookmarkEnd w:id="103"/>
      <w:bookmarkEnd w:id="104"/>
      <w:bookmarkEnd w:id="105"/>
      <w:bookmarkEnd w:id="106"/>
      <w:bookmarkEnd w:id="107"/>
      <w:bookmarkEnd w:id="108"/>
      <w:r>
        <w:rPr>
          <w:rFonts w:eastAsia="方正仿宋_GB2312" w:hint="eastAsia"/>
          <w:b/>
          <w:color w:val="000000" w:themeColor="text1"/>
          <w:kern w:val="44"/>
          <w:szCs w:val="21"/>
        </w:rPr>
        <w:t>（更新为最新模板）</w:t>
      </w:r>
    </w:p>
    <w:p w14:paraId="1152BE4D" w14:textId="77777777" w:rsidR="0026380B" w:rsidRDefault="00000000" w:rsidP="00926BCB">
      <w:pPr>
        <w:tabs>
          <w:tab w:val="left" w:pos="482"/>
        </w:tabs>
        <w:spacing w:line="360" w:lineRule="auto"/>
        <w:ind w:firstLineChars="200" w:firstLine="422"/>
        <w:jc w:val="center"/>
        <w:rPr>
          <w:b/>
          <w:bCs/>
          <w:szCs w:val="21"/>
        </w:rPr>
      </w:pPr>
      <w:bookmarkStart w:id="109" w:name="_Toc30288"/>
      <w:r>
        <w:rPr>
          <w:b/>
          <w:bCs/>
          <w:szCs w:val="21"/>
        </w:rPr>
        <w:lastRenderedPageBreak/>
        <w:t>廉洁协议</w:t>
      </w:r>
    </w:p>
    <w:p w14:paraId="6C4694E7" w14:textId="675D797E" w:rsidR="0026380B" w:rsidRPr="007B0D50" w:rsidRDefault="00000000" w:rsidP="001944D4">
      <w:pPr>
        <w:tabs>
          <w:tab w:val="left" w:pos="482"/>
        </w:tabs>
        <w:spacing w:line="360" w:lineRule="auto"/>
        <w:ind w:firstLineChars="200" w:firstLine="422"/>
        <w:jc w:val="center"/>
        <w:rPr>
          <w:szCs w:val="21"/>
        </w:rPr>
      </w:pPr>
      <w:r>
        <w:rPr>
          <w:b/>
          <w:bCs/>
          <w:szCs w:val="21"/>
        </w:rPr>
        <w:t>Accord d’intégrité</w:t>
      </w:r>
    </w:p>
    <w:p w14:paraId="6ACB55AE" w14:textId="77777777" w:rsidR="0026380B" w:rsidRPr="007B0D50" w:rsidRDefault="00000000" w:rsidP="00926BCB">
      <w:pPr>
        <w:tabs>
          <w:tab w:val="left" w:pos="482"/>
        </w:tabs>
        <w:spacing w:line="360" w:lineRule="auto"/>
        <w:ind w:firstLineChars="200" w:firstLine="420"/>
        <w:rPr>
          <w:szCs w:val="21"/>
        </w:rPr>
      </w:pPr>
      <w:r w:rsidRPr="007B0D50">
        <w:rPr>
          <w:rFonts w:hint="eastAsia"/>
          <w:szCs w:val="21"/>
        </w:rPr>
        <w:t xml:space="preserve"> </w:t>
      </w:r>
    </w:p>
    <w:p w14:paraId="15A2E67B" w14:textId="77777777" w:rsidR="0026380B" w:rsidRPr="007B0D50" w:rsidRDefault="00000000" w:rsidP="00926BCB">
      <w:pPr>
        <w:tabs>
          <w:tab w:val="left" w:pos="482"/>
        </w:tabs>
        <w:spacing w:line="360" w:lineRule="auto"/>
        <w:ind w:firstLineChars="200" w:firstLine="420"/>
        <w:rPr>
          <w:szCs w:val="21"/>
        </w:rPr>
      </w:pPr>
      <w:r w:rsidRPr="007B0D50">
        <w:rPr>
          <w:rFonts w:hint="eastAsia"/>
          <w:szCs w:val="21"/>
        </w:rPr>
        <w:t>甲方：</w:t>
      </w:r>
    </w:p>
    <w:p w14:paraId="2570B050" w14:textId="77777777" w:rsidR="0026380B" w:rsidRPr="007B0D50" w:rsidRDefault="00000000" w:rsidP="00926BCB">
      <w:pPr>
        <w:tabs>
          <w:tab w:val="left" w:pos="482"/>
        </w:tabs>
        <w:spacing w:line="360" w:lineRule="auto"/>
        <w:ind w:firstLineChars="200" w:firstLine="420"/>
        <w:rPr>
          <w:szCs w:val="21"/>
        </w:rPr>
      </w:pPr>
      <w:r w:rsidRPr="007B0D50">
        <w:rPr>
          <w:rFonts w:hint="eastAsia"/>
          <w:szCs w:val="21"/>
        </w:rPr>
        <w:t>统一社会信用代码：</w:t>
      </w:r>
    </w:p>
    <w:p w14:paraId="6F28A64E" w14:textId="77777777" w:rsidR="0026380B" w:rsidRPr="007B0D50" w:rsidRDefault="00000000" w:rsidP="00926BCB">
      <w:pPr>
        <w:tabs>
          <w:tab w:val="left" w:pos="482"/>
        </w:tabs>
        <w:spacing w:line="360" w:lineRule="auto"/>
        <w:ind w:firstLineChars="200" w:firstLine="420"/>
        <w:rPr>
          <w:szCs w:val="21"/>
        </w:rPr>
      </w:pPr>
      <w:r w:rsidRPr="007B0D50">
        <w:rPr>
          <w:rFonts w:hint="eastAsia"/>
          <w:szCs w:val="21"/>
        </w:rPr>
        <w:t>法定代表人：</w:t>
      </w:r>
    </w:p>
    <w:p w14:paraId="0580F5DA" w14:textId="77777777" w:rsidR="0026380B" w:rsidRPr="007B0D50" w:rsidRDefault="00000000" w:rsidP="00926BCB">
      <w:pPr>
        <w:tabs>
          <w:tab w:val="left" w:pos="482"/>
        </w:tabs>
        <w:spacing w:line="360" w:lineRule="auto"/>
        <w:ind w:firstLineChars="200" w:firstLine="420"/>
        <w:rPr>
          <w:szCs w:val="21"/>
        </w:rPr>
      </w:pPr>
      <w:r w:rsidRPr="007B0D50">
        <w:rPr>
          <w:rFonts w:hint="eastAsia"/>
          <w:szCs w:val="21"/>
        </w:rPr>
        <w:t>地址：</w:t>
      </w:r>
    </w:p>
    <w:p w14:paraId="3F6454E2" w14:textId="77777777" w:rsidR="0026380B" w:rsidRPr="007B0D50" w:rsidRDefault="00000000" w:rsidP="00926BCB">
      <w:pPr>
        <w:tabs>
          <w:tab w:val="left" w:pos="482"/>
        </w:tabs>
        <w:spacing w:line="360" w:lineRule="auto"/>
        <w:ind w:firstLineChars="200" w:firstLine="420"/>
        <w:rPr>
          <w:szCs w:val="21"/>
        </w:rPr>
      </w:pPr>
      <w:r w:rsidRPr="007B0D50">
        <w:rPr>
          <w:rFonts w:hint="eastAsia"/>
          <w:szCs w:val="21"/>
        </w:rPr>
        <w:t>联系电话：</w:t>
      </w:r>
    </w:p>
    <w:p w14:paraId="07192DC8" w14:textId="77777777" w:rsidR="0026380B" w:rsidRPr="007B0D50" w:rsidRDefault="00000000" w:rsidP="00926BCB">
      <w:pPr>
        <w:tabs>
          <w:tab w:val="left" w:pos="482"/>
        </w:tabs>
        <w:spacing w:line="360" w:lineRule="auto"/>
        <w:ind w:firstLineChars="200" w:firstLine="420"/>
        <w:rPr>
          <w:szCs w:val="21"/>
        </w:rPr>
      </w:pPr>
      <w:r w:rsidRPr="007B0D50">
        <w:rPr>
          <w:szCs w:val="21"/>
        </w:rPr>
        <w:t>Partie A:</w:t>
      </w:r>
    </w:p>
    <w:p w14:paraId="6BFE16AA" w14:textId="77777777" w:rsidR="0026380B" w:rsidRPr="007B0D50" w:rsidRDefault="00000000" w:rsidP="00926BCB">
      <w:pPr>
        <w:tabs>
          <w:tab w:val="left" w:pos="482"/>
        </w:tabs>
        <w:spacing w:line="360" w:lineRule="auto"/>
        <w:ind w:firstLineChars="200" w:firstLine="420"/>
        <w:rPr>
          <w:szCs w:val="21"/>
        </w:rPr>
      </w:pPr>
      <w:r w:rsidRPr="007B0D50">
        <w:rPr>
          <w:szCs w:val="21"/>
        </w:rPr>
        <w:t xml:space="preserve">Code de </w:t>
      </w:r>
      <w:proofErr w:type="spellStart"/>
      <w:r w:rsidRPr="007B0D50">
        <w:rPr>
          <w:szCs w:val="21"/>
        </w:rPr>
        <w:t>cr</w:t>
      </w:r>
      <w:proofErr w:type="spellEnd"/>
      <w:r w:rsidRPr="001944D4">
        <w:rPr>
          <w:szCs w:val="21"/>
        </w:rPr>
        <w:t>é</w:t>
      </w:r>
      <w:r w:rsidRPr="007B0D50">
        <w:rPr>
          <w:szCs w:val="21"/>
        </w:rPr>
        <w:t xml:space="preserve">dit social </w:t>
      </w:r>
      <w:proofErr w:type="spellStart"/>
      <w:r w:rsidRPr="007B0D50">
        <w:rPr>
          <w:szCs w:val="21"/>
        </w:rPr>
        <w:t>unifi</w:t>
      </w:r>
      <w:proofErr w:type="spellEnd"/>
      <w:r w:rsidRPr="001944D4">
        <w:rPr>
          <w:szCs w:val="21"/>
        </w:rPr>
        <w:t>é</w:t>
      </w:r>
      <w:r w:rsidRPr="007B0D50">
        <w:rPr>
          <w:szCs w:val="21"/>
        </w:rPr>
        <w:t>:</w:t>
      </w:r>
    </w:p>
    <w:p w14:paraId="0DB85CC4" w14:textId="77777777" w:rsidR="0026380B" w:rsidRPr="007B0D50" w:rsidRDefault="00000000" w:rsidP="00926BCB">
      <w:pPr>
        <w:tabs>
          <w:tab w:val="left" w:pos="482"/>
        </w:tabs>
        <w:spacing w:line="360" w:lineRule="auto"/>
        <w:ind w:firstLineChars="200" w:firstLine="420"/>
        <w:rPr>
          <w:szCs w:val="21"/>
        </w:rPr>
      </w:pPr>
      <w:proofErr w:type="spellStart"/>
      <w:r w:rsidRPr="007B0D50">
        <w:rPr>
          <w:szCs w:val="21"/>
        </w:rPr>
        <w:t>Repr</w:t>
      </w:r>
      <w:proofErr w:type="spellEnd"/>
      <w:r w:rsidRPr="001944D4">
        <w:rPr>
          <w:szCs w:val="21"/>
        </w:rPr>
        <w:t>é</w:t>
      </w:r>
      <w:r w:rsidRPr="007B0D50">
        <w:rPr>
          <w:szCs w:val="21"/>
        </w:rPr>
        <w:t>sentant l</w:t>
      </w:r>
      <w:r w:rsidRPr="001944D4">
        <w:rPr>
          <w:szCs w:val="21"/>
        </w:rPr>
        <w:t>é</w:t>
      </w:r>
      <w:r w:rsidRPr="007B0D50">
        <w:rPr>
          <w:szCs w:val="21"/>
        </w:rPr>
        <w:t>gal:</w:t>
      </w:r>
    </w:p>
    <w:p w14:paraId="74CB78FB" w14:textId="77777777" w:rsidR="0026380B" w:rsidRPr="007B0D50" w:rsidRDefault="00000000" w:rsidP="00926BCB">
      <w:pPr>
        <w:tabs>
          <w:tab w:val="left" w:pos="482"/>
        </w:tabs>
        <w:spacing w:line="360" w:lineRule="auto"/>
        <w:ind w:firstLineChars="200" w:firstLine="420"/>
        <w:rPr>
          <w:szCs w:val="21"/>
        </w:rPr>
      </w:pPr>
      <w:r w:rsidRPr="007B0D50">
        <w:rPr>
          <w:szCs w:val="21"/>
        </w:rPr>
        <w:t>Adresse:</w:t>
      </w:r>
    </w:p>
    <w:p w14:paraId="3CED34B6" w14:textId="77777777" w:rsidR="0026380B" w:rsidRPr="007B0D50" w:rsidRDefault="00000000" w:rsidP="00926BCB">
      <w:pPr>
        <w:tabs>
          <w:tab w:val="left" w:pos="482"/>
        </w:tabs>
        <w:spacing w:line="360" w:lineRule="auto"/>
        <w:ind w:firstLineChars="200" w:firstLine="420"/>
        <w:rPr>
          <w:szCs w:val="21"/>
        </w:rPr>
      </w:pPr>
      <w:r w:rsidRPr="007B0D50">
        <w:rPr>
          <w:szCs w:val="21"/>
        </w:rPr>
        <w:t>T</w:t>
      </w:r>
      <w:r w:rsidRPr="001944D4">
        <w:rPr>
          <w:szCs w:val="21"/>
        </w:rPr>
        <w:t>é</w:t>
      </w:r>
      <w:r w:rsidRPr="007B0D50">
        <w:rPr>
          <w:szCs w:val="21"/>
        </w:rPr>
        <w:t>l</w:t>
      </w:r>
      <w:r w:rsidRPr="001944D4">
        <w:rPr>
          <w:szCs w:val="21"/>
        </w:rPr>
        <w:t>é</w:t>
      </w:r>
      <w:r w:rsidRPr="007B0D50">
        <w:rPr>
          <w:szCs w:val="21"/>
        </w:rPr>
        <w:t>phone de contact:</w:t>
      </w:r>
    </w:p>
    <w:p w14:paraId="730C09F3" w14:textId="77777777" w:rsidR="0026380B" w:rsidRPr="007B0D50" w:rsidRDefault="00000000" w:rsidP="00926BCB">
      <w:pPr>
        <w:tabs>
          <w:tab w:val="left" w:pos="482"/>
        </w:tabs>
        <w:spacing w:line="360" w:lineRule="auto"/>
        <w:ind w:firstLineChars="200" w:firstLine="420"/>
        <w:rPr>
          <w:szCs w:val="21"/>
        </w:rPr>
      </w:pPr>
      <w:r w:rsidRPr="007B0D50">
        <w:rPr>
          <w:rFonts w:hint="eastAsia"/>
          <w:szCs w:val="21"/>
        </w:rPr>
        <w:t xml:space="preserve"> </w:t>
      </w:r>
    </w:p>
    <w:p w14:paraId="2FE69555" w14:textId="77777777" w:rsidR="0026380B" w:rsidRPr="007B0D50" w:rsidRDefault="00000000" w:rsidP="00926BCB">
      <w:pPr>
        <w:tabs>
          <w:tab w:val="left" w:pos="482"/>
        </w:tabs>
        <w:spacing w:line="360" w:lineRule="auto"/>
        <w:ind w:firstLineChars="200" w:firstLine="420"/>
        <w:rPr>
          <w:szCs w:val="21"/>
        </w:rPr>
      </w:pPr>
      <w:r w:rsidRPr="007B0D50">
        <w:rPr>
          <w:rFonts w:hint="eastAsia"/>
          <w:szCs w:val="21"/>
        </w:rPr>
        <w:t>乙方：</w:t>
      </w:r>
    </w:p>
    <w:p w14:paraId="3BFBA0A4" w14:textId="77777777" w:rsidR="0026380B" w:rsidRPr="007B0D50" w:rsidRDefault="00000000" w:rsidP="00926BCB">
      <w:pPr>
        <w:tabs>
          <w:tab w:val="left" w:pos="482"/>
        </w:tabs>
        <w:spacing w:line="360" w:lineRule="auto"/>
        <w:ind w:firstLineChars="200" w:firstLine="420"/>
        <w:rPr>
          <w:szCs w:val="21"/>
        </w:rPr>
      </w:pPr>
      <w:r w:rsidRPr="007B0D50">
        <w:rPr>
          <w:rFonts w:hint="eastAsia"/>
          <w:szCs w:val="21"/>
        </w:rPr>
        <w:t>统一社会信用代码：</w:t>
      </w:r>
    </w:p>
    <w:p w14:paraId="3F4E8759" w14:textId="77777777" w:rsidR="0026380B" w:rsidRPr="007B0D50" w:rsidRDefault="00000000" w:rsidP="00926BCB">
      <w:pPr>
        <w:tabs>
          <w:tab w:val="left" w:pos="482"/>
        </w:tabs>
        <w:spacing w:line="360" w:lineRule="auto"/>
        <w:ind w:firstLineChars="200" w:firstLine="420"/>
        <w:rPr>
          <w:szCs w:val="21"/>
        </w:rPr>
      </w:pPr>
      <w:r w:rsidRPr="007B0D50">
        <w:rPr>
          <w:rFonts w:hint="eastAsia"/>
          <w:szCs w:val="21"/>
        </w:rPr>
        <w:t>法定代表人：</w:t>
      </w:r>
    </w:p>
    <w:p w14:paraId="42AB3E05" w14:textId="77777777" w:rsidR="0026380B" w:rsidRPr="007B0D50" w:rsidRDefault="00000000" w:rsidP="00926BCB">
      <w:pPr>
        <w:tabs>
          <w:tab w:val="left" w:pos="482"/>
        </w:tabs>
        <w:spacing w:line="360" w:lineRule="auto"/>
        <w:ind w:firstLineChars="200" w:firstLine="420"/>
        <w:rPr>
          <w:szCs w:val="21"/>
        </w:rPr>
      </w:pPr>
      <w:r w:rsidRPr="007B0D50">
        <w:rPr>
          <w:rFonts w:hint="eastAsia"/>
          <w:szCs w:val="21"/>
        </w:rPr>
        <w:t>地址：</w:t>
      </w:r>
    </w:p>
    <w:p w14:paraId="3E7713BE" w14:textId="77777777" w:rsidR="0026380B" w:rsidRPr="007B0D50" w:rsidRDefault="00000000" w:rsidP="00926BCB">
      <w:pPr>
        <w:tabs>
          <w:tab w:val="left" w:pos="482"/>
        </w:tabs>
        <w:spacing w:line="360" w:lineRule="auto"/>
        <w:ind w:firstLineChars="200" w:firstLine="420"/>
        <w:rPr>
          <w:szCs w:val="21"/>
        </w:rPr>
      </w:pPr>
      <w:r w:rsidRPr="007B0D50">
        <w:rPr>
          <w:rFonts w:hint="eastAsia"/>
          <w:szCs w:val="21"/>
        </w:rPr>
        <w:t>联系电话：</w:t>
      </w:r>
    </w:p>
    <w:p w14:paraId="793D3643" w14:textId="32F7A285" w:rsidR="0026380B" w:rsidRPr="007B0D50" w:rsidRDefault="00000000" w:rsidP="00926BCB">
      <w:pPr>
        <w:tabs>
          <w:tab w:val="left" w:pos="482"/>
        </w:tabs>
        <w:spacing w:line="360" w:lineRule="auto"/>
        <w:ind w:firstLineChars="200" w:firstLine="420"/>
        <w:rPr>
          <w:szCs w:val="21"/>
        </w:rPr>
      </w:pPr>
      <w:r w:rsidRPr="007B0D50">
        <w:rPr>
          <w:szCs w:val="21"/>
        </w:rPr>
        <w:t>Partie B</w:t>
      </w:r>
      <w:r w:rsidR="007B0D50">
        <w:rPr>
          <w:rFonts w:hint="eastAsia"/>
          <w:szCs w:val="21"/>
        </w:rPr>
        <w:t xml:space="preserve"> </w:t>
      </w:r>
      <w:r w:rsidRPr="007B0D50">
        <w:rPr>
          <w:szCs w:val="21"/>
        </w:rPr>
        <w:t>:</w:t>
      </w:r>
    </w:p>
    <w:p w14:paraId="3C57AB2A" w14:textId="588B67B1" w:rsidR="0026380B" w:rsidRPr="007B0D50" w:rsidRDefault="00000000" w:rsidP="00926BCB">
      <w:pPr>
        <w:tabs>
          <w:tab w:val="left" w:pos="482"/>
        </w:tabs>
        <w:spacing w:line="360" w:lineRule="auto"/>
        <w:ind w:firstLineChars="200" w:firstLine="420"/>
        <w:rPr>
          <w:szCs w:val="21"/>
        </w:rPr>
      </w:pPr>
      <w:r w:rsidRPr="007B0D50">
        <w:rPr>
          <w:szCs w:val="21"/>
        </w:rPr>
        <w:t>Code de cr</w:t>
      </w:r>
      <w:r w:rsidRPr="001944D4">
        <w:rPr>
          <w:szCs w:val="21"/>
        </w:rPr>
        <w:t>é</w:t>
      </w:r>
      <w:r w:rsidRPr="007B0D50">
        <w:rPr>
          <w:szCs w:val="21"/>
        </w:rPr>
        <w:t>dit social unifi</w:t>
      </w:r>
      <w:r w:rsidRPr="001944D4">
        <w:rPr>
          <w:szCs w:val="21"/>
        </w:rPr>
        <w:t>é</w:t>
      </w:r>
      <w:r w:rsidR="007B0D50">
        <w:rPr>
          <w:rFonts w:hint="eastAsia"/>
          <w:szCs w:val="21"/>
        </w:rPr>
        <w:t xml:space="preserve"> </w:t>
      </w:r>
      <w:r w:rsidRPr="007B0D50">
        <w:rPr>
          <w:szCs w:val="21"/>
        </w:rPr>
        <w:t>:</w:t>
      </w:r>
    </w:p>
    <w:p w14:paraId="0A4E49CC" w14:textId="4216AA4B" w:rsidR="0026380B" w:rsidRPr="007B0D50" w:rsidRDefault="00000000" w:rsidP="00926BCB">
      <w:pPr>
        <w:tabs>
          <w:tab w:val="left" w:pos="482"/>
        </w:tabs>
        <w:spacing w:line="360" w:lineRule="auto"/>
        <w:ind w:firstLineChars="200" w:firstLine="420"/>
        <w:rPr>
          <w:szCs w:val="21"/>
        </w:rPr>
      </w:pPr>
      <w:r w:rsidRPr="007B0D50">
        <w:rPr>
          <w:szCs w:val="21"/>
        </w:rPr>
        <w:t>Repr</w:t>
      </w:r>
      <w:r w:rsidRPr="001944D4">
        <w:rPr>
          <w:szCs w:val="21"/>
        </w:rPr>
        <w:t>é</w:t>
      </w:r>
      <w:r w:rsidRPr="007B0D50">
        <w:rPr>
          <w:szCs w:val="21"/>
        </w:rPr>
        <w:t>sentant l</w:t>
      </w:r>
      <w:r w:rsidRPr="001944D4">
        <w:rPr>
          <w:szCs w:val="21"/>
        </w:rPr>
        <w:t>é</w:t>
      </w:r>
      <w:r w:rsidRPr="007B0D50">
        <w:rPr>
          <w:szCs w:val="21"/>
        </w:rPr>
        <w:t>gal</w:t>
      </w:r>
      <w:r w:rsidR="007B0D50">
        <w:rPr>
          <w:rFonts w:hint="eastAsia"/>
          <w:szCs w:val="21"/>
        </w:rPr>
        <w:t xml:space="preserve"> </w:t>
      </w:r>
      <w:r w:rsidRPr="007B0D50">
        <w:rPr>
          <w:szCs w:val="21"/>
        </w:rPr>
        <w:t>:</w:t>
      </w:r>
    </w:p>
    <w:p w14:paraId="7871BAEC" w14:textId="3F1F7849" w:rsidR="0026380B" w:rsidRPr="007B0D50" w:rsidRDefault="00000000" w:rsidP="00926BCB">
      <w:pPr>
        <w:tabs>
          <w:tab w:val="left" w:pos="482"/>
        </w:tabs>
        <w:spacing w:line="360" w:lineRule="auto"/>
        <w:ind w:firstLineChars="200" w:firstLine="420"/>
        <w:rPr>
          <w:szCs w:val="21"/>
        </w:rPr>
      </w:pPr>
      <w:r w:rsidRPr="007B0D50">
        <w:rPr>
          <w:szCs w:val="21"/>
        </w:rPr>
        <w:t>Adresse</w:t>
      </w:r>
      <w:r w:rsidR="007B0D50">
        <w:rPr>
          <w:rFonts w:hint="eastAsia"/>
          <w:szCs w:val="21"/>
        </w:rPr>
        <w:t xml:space="preserve"> </w:t>
      </w:r>
      <w:r w:rsidRPr="007B0D50">
        <w:rPr>
          <w:szCs w:val="21"/>
        </w:rPr>
        <w:t>:</w:t>
      </w:r>
    </w:p>
    <w:p w14:paraId="3E1CE932" w14:textId="71FCF52E" w:rsidR="0026380B" w:rsidRPr="007B0D50" w:rsidRDefault="00000000" w:rsidP="00926BCB">
      <w:pPr>
        <w:tabs>
          <w:tab w:val="left" w:pos="482"/>
        </w:tabs>
        <w:spacing w:line="360" w:lineRule="auto"/>
        <w:ind w:firstLineChars="200" w:firstLine="420"/>
        <w:rPr>
          <w:szCs w:val="21"/>
        </w:rPr>
      </w:pPr>
      <w:r w:rsidRPr="007B0D50">
        <w:rPr>
          <w:szCs w:val="21"/>
        </w:rPr>
        <w:t>T</w:t>
      </w:r>
      <w:r w:rsidRPr="001944D4">
        <w:rPr>
          <w:szCs w:val="21"/>
        </w:rPr>
        <w:t>é</w:t>
      </w:r>
      <w:r w:rsidRPr="007B0D50">
        <w:rPr>
          <w:szCs w:val="21"/>
        </w:rPr>
        <w:t>l</w:t>
      </w:r>
      <w:r w:rsidRPr="001944D4">
        <w:rPr>
          <w:szCs w:val="21"/>
        </w:rPr>
        <w:t>é</w:t>
      </w:r>
      <w:r w:rsidRPr="007B0D50">
        <w:rPr>
          <w:szCs w:val="21"/>
        </w:rPr>
        <w:t>phone de contact</w:t>
      </w:r>
      <w:r w:rsidR="007B0D50">
        <w:rPr>
          <w:rFonts w:hint="eastAsia"/>
          <w:szCs w:val="21"/>
        </w:rPr>
        <w:t xml:space="preserve"> </w:t>
      </w:r>
      <w:r w:rsidRPr="007B0D50">
        <w:rPr>
          <w:szCs w:val="21"/>
        </w:rPr>
        <w:t>:</w:t>
      </w:r>
    </w:p>
    <w:p w14:paraId="762AE792" w14:textId="77777777" w:rsidR="0026380B" w:rsidRPr="007B0D50" w:rsidRDefault="00000000" w:rsidP="00926BCB">
      <w:pPr>
        <w:tabs>
          <w:tab w:val="left" w:pos="482"/>
        </w:tabs>
        <w:spacing w:line="360" w:lineRule="auto"/>
        <w:ind w:firstLineChars="200" w:firstLine="420"/>
        <w:rPr>
          <w:szCs w:val="21"/>
        </w:rPr>
      </w:pPr>
      <w:r w:rsidRPr="007B0D50">
        <w:rPr>
          <w:rFonts w:hint="eastAsia"/>
          <w:szCs w:val="21"/>
        </w:rPr>
        <w:t xml:space="preserve"> </w:t>
      </w:r>
    </w:p>
    <w:p w14:paraId="6702C605" w14:textId="77777777" w:rsidR="0026380B" w:rsidRPr="007B0D50" w:rsidRDefault="00000000" w:rsidP="00926BCB">
      <w:pPr>
        <w:tabs>
          <w:tab w:val="left" w:pos="482"/>
        </w:tabs>
        <w:spacing w:line="360" w:lineRule="auto"/>
        <w:ind w:firstLineChars="200" w:firstLine="420"/>
        <w:rPr>
          <w:szCs w:val="21"/>
        </w:rPr>
      </w:pPr>
      <w:r w:rsidRPr="007B0D50">
        <w:rPr>
          <w:rFonts w:hint="eastAsia"/>
          <w:szCs w:val="21"/>
        </w:rPr>
        <w:t>以上甲方、乙方单独称为“一方”，合称“双方”。</w:t>
      </w:r>
    </w:p>
    <w:p w14:paraId="7073A2ED" w14:textId="77777777" w:rsidR="0026380B" w:rsidRPr="007B0D50" w:rsidRDefault="00000000" w:rsidP="00926BCB">
      <w:pPr>
        <w:tabs>
          <w:tab w:val="left" w:pos="482"/>
        </w:tabs>
        <w:spacing w:line="360" w:lineRule="auto"/>
        <w:ind w:firstLineChars="200" w:firstLine="420"/>
        <w:rPr>
          <w:szCs w:val="21"/>
        </w:rPr>
      </w:pPr>
      <w:r w:rsidRPr="007B0D50">
        <w:rPr>
          <w:rFonts w:hint="eastAsia"/>
          <w:szCs w:val="21"/>
        </w:rPr>
        <w:t>本协议中所称“贿赂方”“违约方”指商业贿赂的实施方；“守约方”指商业贿</w:t>
      </w:r>
      <w:r w:rsidRPr="007B0D50">
        <w:rPr>
          <w:rFonts w:hint="eastAsia"/>
          <w:szCs w:val="21"/>
        </w:rPr>
        <w:t xml:space="preserve"> </w:t>
      </w:r>
      <w:r w:rsidRPr="007B0D50">
        <w:rPr>
          <w:rFonts w:hint="eastAsia"/>
          <w:szCs w:val="21"/>
        </w:rPr>
        <w:t>赂实施方的相对方。</w:t>
      </w:r>
    </w:p>
    <w:p w14:paraId="1F3E5AA1" w14:textId="77777777" w:rsidR="0026380B" w:rsidRPr="007B0D50" w:rsidRDefault="00000000" w:rsidP="00926BCB">
      <w:pPr>
        <w:tabs>
          <w:tab w:val="left" w:pos="482"/>
        </w:tabs>
        <w:spacing w:line="360" w:lineRule="auto"/>
        <w:ind w:firstLineChars="200" w:firstLine="420"/>
        <w:rPr>
          <w:szCs w:val="21"/>
        </w:rPr>
      </w:pPr>
      <w:r w:rsidRPr="007B0D50">
        <w:rPr>
          <w:rFonts w:hint="eastAsia"/>
          <w:szCs w:val="21"/>
        </w:rPr>
        <w:t>本协议所称“对方”，包括相对方公司及其子公司、分公司、关联公司及下属员工，以及与相对方公司有直接利益关系的所有单位及人员。</w:t>
      </w:r>
    </w:p>
    <w:p w14:paraId="3627A822" w14:textId="77777777" w:rsidR="0026380B" w:rsidRPr="007B0D50" w:rsidRDefault="00000000" w:rsidP="00926BCB">
      <w:pPr>
        <w:tabs>
          <w:tab w:val="left" w:pos="482"/>
        </w:tabs>
        <w:spacing w:line="360" w:lineRule="auto"/>
        <w:ind w:firstLineChars="200" w:firstLine="420"/>
        <w:rPr>
          <w:szCs w:val="21"/>
        </w:rPr>
      </w:pPr>
      <w:r w:rsidRPr="007B0D50">
        <w:rPr>
          <w:rFonts w:hint="eastAsia"/>
          <w:szCs w:val="21"/>
        </w:rPr>
        <w:t>鉴于甲方与乙方之间形成的商业合作关系，为体现公平合理、对等互利的合作宗旨，确保甲乙双方各级从业人员遵守职业道德，廉洁守法、秉公办事，不利用职权之便谋取私利，致使合作双方蒙受损失，甲、乙双方本着诚实信用、协商一致、平等自愿的原则达成本《廉洁协议》（以下简称为“协议”），以资共同遵守。</w:t>
      </w:r>
    </w:p>
    <w:p w14:paraId="2A69EB6E" w14:textId="77777777" w:rsidR="0026380B" w:rsidRPr="007B0D50" w:rsidRDefault="00000000" w:rsidP="00926BCB">
      <w:pPr>
        <w:tabs>
          <w:tab w:val="left" w:pos="482"/>
        </w:tabs>
        <w:spacing w:line="360" w:lineRule="auto"/>
        <w:ind w:firstLineChars="200" w:firstLine="420"/>
        <w:rPr>
          <w:szCs w:val="21"/>
        </w:rPr>
      </w:pPr>
      <w:r w:rsidRPr="007B0D50">
        <w:rPr>
          <w:szCs w:val="21"/>
        </w:rPr>
        <w:t>La partie A et la partie B ci-dessus sont d</w:t>
      </w:r>
      <w:r w:rsidRPr="001944D4">
        <w:rPr>
          <w:szCs w:val="21"/>
        </w:rPr>
        <w:t>é</w:t>
      </w:r>
      <w:proofErr w:type="spellStart"/>
      <w:r w:rsidRPr="007B0D50">
        <w:rPr>
          <w:szCs w:val="21"/>
        </w:rPr>
        <w:t>nomm</w:t>
      </w:r>
      <w:proofErr w:type="spellEnd"/>
      <w:r w:rsidRPr="001944D4">
        <w:rPr>
          <w:szCs w:val="21"/>
        </w:rPr>
        <w:t>é</w:t>
      </w:r>
      <w:r w:rsidRPr="007B0D50">
        <w:rPr>
          <w:szCs w:val="21"/>
        </w:rPr>
        <w:t>es individuellement « une partie » et collectivement « les deux parties ».</w:t>
      </w:r>
    </w:p>
    <w:p w14:paraId="3C79B4F3" w14:textId="77777777" w:rsidR="0026380B" w:rsidRPr="007B0D50" w:rsidRDefault="00000000" w:rsidP="00926BCB">
      <w:pPr>
        <w:tabs>
          <w:tab w:val="left" w:pos="482"/>
        </w:tabs>
        <w:spacing w:line="360" w:lineRule="auto"/>
        <w:ind w:firstLineChars="200" w:firstLine="420"/>
        <w:rPr>
          <w:szCs w:val="21"/>
        </w:rPr>
      </w:pPr>
      <w:r w:rsidRPr="007B0D50">
        <w:rPr>
          <w:szCs w:val="21"/>
        </w:rPr>
        <w:t>Les termes « partie pots-de-vin » et « partie d</w:t>
      </w:r>
      <w:r w:rsidRPr="001944D4">
        <w:rPr>
          <w:szCs w:val="21"/>
        </w:rPr>
        <w:t>é</w:t>
      </w:r>
      <w:proofErr w:type="spellStart"/>
      <w:r w:rsidRPr="007B0D50">
        <w:rPr>
          <w:szCs w:val="21"/>
        </w:rPr>
        <w:t>faillante</w:t>
      </w:r>
      <w:proofErr w:type="spellEnd"/>
      <w:r w:rsidRPr="007B0D50">
        <w:rPr>
          <w:szCs w:val="21"/>
        </w:rPr>
        <w:t xml:space="preserve"> » </w:t>
      </w:r>
      <w:proofErr w:type="spellStart"/>
      <w:r w:rsidRPr="007B0D50">
        <w:rPr>
          <w:szCs w:val="21"/>
        </w:rPr>
        <w:t>mentionn</w:t>
      </w:r>
      <w:proofErr w:type="spellEnd"/>
      <w:r w:rsidRPr="001944D4">
        <w:rPr>
          <w:szCs w:val="21"/>
        </w:rPr>
        <w:t>é</w:t>
      </w:r>
      <w:r w:rsidRPr="007B0D50">
        <w:rPr>
          <w:szCs w:val="21"/>
        </w:rPr>
        <w:t xml:space="preserve">s dans le </w:t>
      </w:r>
      <w:proofErr w:type="spellStart"/>
      <w:r w:rsidRPr="007B0D50">
        <w:rPr>
          <w:szCs w:val="21"/>
        </w:rPr>
        <w:t>pr</w:t>
      </w:r>
      <w:proofErr w:type="spellEnd"/>
      <w:r w:rsidRPr="001944D4">
        <w:rPr>
          <w:szCs w:val="21"/>
        </w:rPr>
        <w:t>é</w:t>
      </w:r>
      <w:r w:rsidRPr="007B0D50">
        <w:rPr>
          <w:szCs w:val="21"/>
        </w:rPr>
        <w:t>sent Accord font r</w:t>
      </w:r>
      <w:r w:rsidRPr="001944D4">
        <w:rPr>
          <w:szCs w:val="21"/>
        </w:rPr>
        <w:t>é</w:t>
      </w:r>
      <w:r w:rsidRPr="007B0D50">
        <w:rPr>
          <w:szCs w:val="21"/>
        </w:rPr>
        <w:t>f</w:t>
      </w:r>
      <w:r w:rsidRPr="001944D4">
        <w:rPr>
          <w:szCs w:val="21"/>
        </w:rPr>
        <w:t>é</w:t>
      </w:r>
      <w:proofErr w:type="spellStart"/>
      <w:r w:rsidRPr="007B0D50">
        <w:rPr>
          <w:szCs w:val="21"/>
        </w:rPr>
        <w:t>rence</w:t>
      </w:r>
      <w:proofErr w:type="spellEnd"/>
      <w:r w:rsidRPr="007B0D50">
        <w:rPr>
          <w:szCs w:val="21"/>
        </w:rPr>
        <w:t xml:space="preserve"> </w:t>
      </w:r>
      <w:r w:rsidRPr="001944D4">
        <w:rPr>
          <w:szCs w:val="21"/>
        </w:rPr>
        <w:lastRenderedPageBreak/>
        <w:t>à</w:t>
      </w:r>
      <w:r w:rsidRPr="007B0D50">
        <w:rPr>
          <w:szCs w:val="21"/>
        </w:rPr>
        <w:t xml:space="preserve"> la partie qui commet la corruption commerciale; « Partie non respectueuse » d</w:t>
      </w:r>
      <w:r w:rsidRPr="001944D4">
        <w:rPr>
          <w:szCs w:val="21"/>
        </w:rPr>
        <w:t>é</w:t>
      </w:r>
      <w:r w:rsidRPr="007B0D50">
        <w:rPr>
          <w:szCs w:val="21"/>
        </w:rPr>
        <w:t>signe la contrepartie de la partie qui commet la corruption commerciale.</w:t>
      </w:r>
    </w:p>
    <w:p w14:paraId="241FADE3" w14:textId="77777777" w:rsidR="0026380B" w:rsidRPr="007B0D50" w:rsidRDefault="00000000" w:rsidP="00926BCB">
      <w:pPr>
        <w:tabs>
          <w:tab w:val="left" w:pos="482"/>
        </w:tabs>
        <w:spacing w:line="360" w:lineRule="auto"/>
        <w:ind w:firstLineChars="200" w:firstLine="420"/>
        <w:rPr>
          <w:szCs w:val="21"/>
        </w:rPr>
      </w:pPr>
      <w:r w:rsidRPr="007B0D50">
        <w:rPr>
          <w:szCs w:val="21"/>
        </w:rPr>
        <w:t xml:space="preserve">Le terme « contrepartie » </w:t>
      </w:r>
      <w:proofErr w:type="spellStart"/>
      <w:r w:rsidRPr="007B0D50">
        <w:rPr>
          <w:szCs w:val="21"/>
        </w:rPr>
        <w:t>mentionn</w:t>
      </w:r>
      <w:proofErr w:type="spellEnd"/>
      <w:r w:rsidRPr="001944D4">
        <w:rPr>
          <w:szCs w:val="21"/>
        </w:rPr>
        <w:t>é</w:t>
      </w:r>
      <w:r w:rsidRPr="007B0D50">
        <w:rPr>
          <w:szCs w:val="21"/>
        </w:rPr>
        <w:t xml:space="preserve"> dans le </w:t>
      </w:r>
      <w:proofErr w:type="spellStart"/>
      <w:r w:rsidRPr="007B0D50">
        <w:rPr>
          <w:szCs w:val="21"/>
        </w:rPr>
        <w:t>pr</w:t>
      </w:r>
      <w:proofErr w:type="spellEnd"/>
      <w:r w:rsidRPr="001944D4">
        <w:rPr>
          <w:szCs w:val="21"/>
        </w:rPr>
        <w:t>é</w:t>
      </w:r>
      <w:r w:rsidRPr="007B0D50">
        <w:rPr>
          <w:szCs w:val="21"/>
        </w:rPr>
        <w:t xml:space="preserve">sent accord comprend la </w:t>
      </w:r>
      <w:proofErr w:type="spellStart"/>
      <w:r w:rsidRPr="007B0D50">
        <w:rPr>
          <w:szCs w:val="21"/>
        </w:rPr>
        <w:t>soci</w:t>
      </w:r>
      <w:proofErr w:type="spellEnd"/>
      <w:r w:rsidRPr="001944D4">
        <w:rPr>
          <w:szCs w:val="21"/>
        </w:rPr>
        <w:t>é</w:t>
      </w:r>
      <w:r w:rsidRPr="007B0D50">
        <w:rPr>
          <w:szCs w:val="21"/>
        </w:rPr>
        <w:t>t</w:t>
      </w:r>
      <w:r w:rsidRPr="001944D4">
        <w:rPr>
          <w:szCs w:val="21"/>
        </w:rPr>
        <w:t>é</w:t>
      </w:r>
      <w:r w:rsidRPr="007B0D50">
        <w:rPr>
          <w:szCs w:val="21"/>
        </w:rPr>
        <w:t xml:space="preserve"> contrepartie et ses filiales, succursales, </w:t>
      </w:r>
      <w:proofErr w:type="spellStart"/>
      <w:r w:rsidRPr="007B0D50">
        <w:rPr>
          <w:szCs w:val="21"/>
        </w:rPr>
        <w:t>soci</w:t>
      </w:r>
      <w:proofErr w:type="spellEnd"/>
      <w:r w:rsidRPr="001944D4">
        <w:rPr>
          <w:szCs w:val="21"/>
        </w:rPr>
        <w:t>é</w:t>
      </w:r>
      <w:r w:rsidRPr="007B0D50">
        <w:rPr>
          <w:szCs w:val="21"/>
        </w:rPr>
        <w:t>t</w:t>
      </w:r>
      <w:r w:rsidRPr="001944D4">
        <w:rPr>
          <w:szCs w:val="21"/>
        </w:rPr>
        <w:t>é</w:t>
      </w:r>
      <w:r w:rsidRPr="007B0D50">
        <w:rPr>
          <w:szCs w:val="21"/>
        </w:rPr>
        <w:t xml:space="preserve">s </w:t>
      </w:r>
      <w:proofErr w:type="spellStart"/>
      <w:r w:rsidRPr="007B0D50">
        <w:rPr>
          <w:szCs w:val="21"/>
        </w:rPr>
        <w:t>affili</w:t>
      </w:r>
      <w:proofErr w:type="spellEnd"/>
      <w:r w:rsidRPr="001944D4">
        <w:rPr>
          <w:szCs w:val="21"/>
        </w:rPr>
        <w:t>é</w:t>
      </w:r>
      <w:r w:rsidRPr="007B0D50">
        <w:rPr>
          <w:szCs w:val="21"/>
        </w:rPr>
        <w:t xml:space="preserve">es et </w:t>
      </w:r>
      <w:proofErr w:type="spellStart"/>
      <w:r w:rsidRPr="007B0D50">
        <w:rPr>
          <w:szCs w:val="21"/>
        </w:rPr>
        <w:t>employ</w:t>
      </w:r>
      <w:proofErr w:type="spellEnd"/>
      <w:r w:rsidRPr="001944D4">
        <w:rPr>
          <w:szCs w:val="21"/>
        </w:rPr>
        <w:t>é</w:t>
      </w:r>
      <w:r w:rsidRPr="007B0D50">
        <w:rPr>
          <w:szCs w:val="21"/>
        </w:rPr>
        <w:t xml:space="preserve">s </w:t>
      </w:r>
      <w:proofErr w:type="spellStart"/>
      <w:r w:rsidRPr="007B0D50">
        <w:rPr>
          <w:szCs w:val="21"/>
        </w:rPr>
        <w:t>subordonn</w:t>
      </w:r>
      <w:proofErr w:type="spellEnd"/>
      <w:r w:rsidRPr="001944D4">
        <w:rPr>
          <w:szCs w:val="21"/>
        </w:rPr>
        <w:t>é</w:t>
      </w:r>
      <w:r w:rsidRPr="007B0D50">
        <w:rPr>
          <w:szCs w:val="21"/>
        </w:rPr>
        <w:t>s, ainsi que toutes les unit</w:t>
      </w:r>
      <w:r w:rsidRPr="001944D4">
        <w:rPr>
          <w:szCs w:val="21"/>
        </w:rPr>
        <w:t>é</w:t>
      </w:r>
      <w:r w:rsidRPr="007B0D50">
        <w:rPr>
          <w:szCs w:val="21"/>
        </w:rPr>
        <w:t xml:space="preserve">s et le personnel ayant des </w:t>
      </w:r>
      <w:proofErr w:type="spellStart"/>
      <w:r w:rsidRPr="007B0D50">
        <w:rPr>
          <w:szCs w:val="21"/>
        </w:rPr>
        <w:t>int</w:t>
      </w:r>
      <w:proofErr w:type="spellEnd"/>
      <w:r w:rsidRPr="001944D4">
        <w:rPr>
          <w:szCs w:val="21"/>
        </w:rPr>
        <w:t>é</w:t>
      </w:r>
      <w:r w:rsidRPr="007B0D50">
        <w:rPr>
          <w:szCs w:val="21"/>
        </w:rPr>
        <w:t>r</w:t>
      </w:r>
      <w:r w:rsidRPr="001944D4">
        <w:rPr>
          <w:szCs w:val="21"/>
        </w:rPr>
        <w:t>ê</w:t>
      </w:r>
      <w:proofErr w:type="spellStart"/>
      <w:r w:rsidRPr="007B0D50">
        <w:rPr>
          <w:szCs w:val="21"/>
        </w:rPr>
        <w:t>ts</w:t>
      </w:r>
      <w:proofErr w:type="spellEnd"/>
      <w:r w:rsidRPr="007B0D50">
        <w:rPr>
          <w:szCs w:val="21"/>
        </w:rPr>
        <w:t xml:space="preserve"> directs dans la </w:t>
      </w:r>
      <w:proofErr w:type="spellStart"/>
      <w:r w:rsidRPr="007B0D50">
        <w:rPr>
          <w:szCs w:val="21"/>
        </w:rPr>
        <w:t>soci</w:t>
      </w:r>
      <w:proofErr w:type="spellEnd"/>
      <w:r w:rsidRPr="001944D4">
        <w:rPr>
          <w:szCs w:val="21"/>
        </w:rPr>
        <w:t>é</w:t>
      </w:r>
      <w:r w:rsidRPr="007B0D50">
        <w:rPr>
          <w:szCs w:val="21"/>
        </w:rPr>
        <w:t>t</w:t>
      </w:r>
      <w:r w:rsidRPr="001944D4">
        <w:rPr>
          <w:szCs w:val="21"/>
        </w:rPr>
        <w:t>é</w:t>
      </w:r>
      <w:r w:rsidRPr="007B0D50">
        <w:rPr>
          <w:szCs w:val="21"/>
        </w:rPr>
        <w:t xml:space="preserve"> contrepartie.</w:t>
      </w:r>
    </w:p>
    <w:p w14:paraId="6E5EAE9C" w14:textId="77777777" w:rsidR="0026380B" w:rsidRPr="007B0D50" w:rsidRDefault="00000000" w:rsidP="00926BCB">
      <w:pPr>
        <w:tabs>
          <w:tab w:val="left" w:pos="482"/>
        </w:tabs>
        <w:spacing w:line="360" w:lineRule="auto"/>
        <w:ind w:firstLineChars="200" w:firstLine="420"/>
        <w:rPr>
          <w:szCs w:val="21"/>
        </w:rPr>
      </w:pPr>
      <w:r w:rsidRPr="007B0D50">
        <w:rPr>
          <w:szCs w:val="21"/>
        </w:rPr>
        <w:t>Compte tenu de la relation de coop</w:t>
      </w:r>
      <w:r w:rsidRPr="001944D4">
        <w:rPr>
          <w:szCs w:val="21"/>
        </w:rPr>
        <w:t>é</w:t>
      </w:r>
      <w:r w:rsidRPr="007B0D50">
        <w:rPr>
          <w:szCs w:val="21"/>
        </w:rPr>
        <w:t xml:space="preserve">ration commerciale </w:t>
      </w:r>
      <w:proofErr w:type="spellStart"/>
      <w:r w:rsidRPr="007B0D50">
        <w:rPr>
          <w:szCs w:val="21"/>
        </w:rPr>
        <w:t>form</w:t>
      </w:r>
      <w:proofErr w:type="spellEnd"/>
      <w:r w:rsidRPr="001944D4">
        <w:rPr>
          <w:szCs w:val="21"/>
        </w:rPr>
        <w:t>é</w:t>
      </w:r>
      <w:r w:rsidRPr="007B0D50">
        <w:rPr>
          <w:szCs w:val="21"/>
        </w:rPr>
        <w:t xml:space="preserve">e entre la partie A et la partie B, afin de </w:t>
      </w:r>
      <w:proofErr w:type="spellStart"/>
      <w:r w:rsidRPr="007B0D50">
        <w:rPr>
          <w:szCs w:val="21"/>
        </w:rPr>
        <w:t>refl</w:t>
      </w:r>
      <w:proofErr w:type="spellEnd"/>
      <w:r w:rsidRPr="001944D4">
        <w:rPr>
          <w:szCs w:val="21"/>
        </w:rPr>
        <w:t>é</w:t>
      </w:r>
      <w:r w:rsidRPr="007B0D50">
        <w:rPr>
          <w:szCs w:val="21"/>
        </w:rPr>
        <w:t>ter l'objectif de coop</w:t>
      </w:r>
      <w:r w:rsidRPr="001944D4">
        <w:rPr>
          <w:szCs w:val="21"/>
        </w:rPr>
        <w:t>é</w:t>
      </w:r>
      <w:r w:rsidRPr="007B0D50">
        <w:rPr>
          <w:szCs w:val="21"/>
        </w:rPr>
        <w:t xml:space="preserve">ration </w:t>
      </w:r>
      <w:r w:rsidRPr="001944D4">
        <w:rPr>
          <w:szCs w:val="21"/>
        </w:rPr>
        <w:t>é</w:t>
      </w:r>
      <w:proofErr w:type="spellStart"/>
      <w:r w:rsidRPr="007B0D50">
        <w:rPr>
          <w:szCs w:val="21"/>
        </w:rPr>
        <w:t>quitable</w:t>
      </w:r>
      <w:proofErr w:type="spellEnd"/>
      <w:r w:rsidRPr="007B0D50">
        <w:rPr>
          <w:szCs w:val="21"/>
        </w:rPr>
        <w:t>, raisonnable, r</w:t>
      </w:r>
      <w:r w:rsidRPr="001944D4">
        <w:rPr>
          <w:szCs w:val="21"/>
        </w:rPr>
        <w:t>é</w:t>
      </w:r>
      <w:proofErr w:type="spellStart"/>
      <w:r w:rsidRPr="007B0D50">
        <w:rPr>
          <w:szCs w:val="21"/>
        </w:rPr>
        <w:t>ciproque</w:t>
      </w:r>
      <w:proofErr w:type="spellEnd"/>
      <w:r w:rsidRPr="007B0D50">
        <w:rPr>
          <w:szCs w:val="21"/>
        </w:rPr>
        <w:t xml:space="preserve"> et mutuellement b</w:t>
      </w:r>
      <w:r w:rsidRPr="001944D4">
        <w:rPr>
          <w:szCs w:val="21"/>
        </w:rPr>
        <w:t>é</w:t>
      </w:r>
      <w:r w:rsidRPr="007B0D50">
        <w:rPr>
          <w:szCs w:val="21"/>
        </w:rPr>
        <w:t>n</w:t>
      </w:r>
      <w:r w:rsidRPr="001944D4">
        <w:rPr>
          <w:szCs w:val="21"/>
        </w:rPr>
        <w:t>é</w:t>
      </w:r>
      <w:proofErr w:type="spellStart"/>
      <w:r w:rsidRPr="007B0D50">
        <w:rPr>
          <w:szCs w:val="21"/>
        </w:rPr>
        <w:t>fique</w:t>
      </w:r>
      <w:proofErr w:type="spellEnd"/>
      <w:r w:rsidRPr="007B0D50">
        <w:rPr>
          <w:szCs w:val="21"/>
        </w:rPr>
        <w:t xml:space="preserve">, et de garantir que les </w:t>
      </w:r>
      <w:proofErr w:type="spellStart"/>
      <w:r w:rsidRPr="007B0D50">
        <w:rPr>
          <w:szCs w:val="21"/>
        </w:rPr>
        <w:t>employ</w:t>
      </w:r>
      <w:proofErr w:type="spellEnd"/>
      <w:r w:rsidRPr="001944D4">
        <w:rPr>
          <w:szCs w:val="21"/>
        </w:rPr>
        <w:t>é</w:t>
      </w:r>
      <w:r w:rsidRPr="007B0D50">
        <w:rPr>
          <w:szCs w:val="21"/>
        </w:rPr>
        <w:t xml:space="preserve">s </w:t>
      </w:r>
      <w:r w:rsidRPr="001944D4">
        <w:rPr>
          <w:szCs w:val="21"/>
        </w:rPr>
        <w:t>à</w:t>
      </w:r>
      <w:r w:rsidRPr="007B0D50">
        <w:rPr>
          <w:szCs w:val="21"/>
        </w:rPr>
        <w:t xml:space="preserve"> tous les niveaux des parties A et B respectent l'</w:t>
      </w:r>
      <w:r w:rsidRPr="001944D4">
        <w:rPr>
          <w:szCs w:val="21"/>
        </w:rPr>
        <w:t>é</w:t>
      </w:r>
      <w:proofErr w:type="spellStart"/>
      <w:r w:rsidRPr="007B0D50">
        <w:rPr>
          <w:szCs w:val="21"/>
        </w:rPr>
        <w:t>thique</w:t>
      </w:r>
      <w:proofErr w:type="spellEnd"/>
      <w:r w:rsidRPr="007B0D50">
        <w:rPr>
          <w:szCs w:val="21"/>
        </w:rPr>
        <w:t xml:space="preserve"> professionnelle, soient </w:t>
      </w:r>
      <w:proofErr w:type="spellStart"/>
      <w:r w:rsidRPr="007B0D50">
        <w:rPr>
          <w:szCs w:val="21"/>
        </w:rPr>
        <w:t>honn</w:t>
      </w:r>
      <w:proofErr w:type="spellEnd"/>
      <w:r w:rsidRPr="001944D4">
        <w:rPr>
          <w:szCs w:val="21"/>
        </w:rPr>
        <w:t>ê</w:t>
      </w:r>
      <w:r w:rsidRPr="007B0D50">
        <w:rPr>
          <w:szCs w:val="21"/>
        </w:rPr>
        <w:t xml:space="preserve">tes et respectent la loi, agissent de </w:t>
      </w:r>
      <w:proofErr w:type="spellStart"/>
      <w:r w:rsidRPr="007B0D50">
        <w:rPr>
          <w:szCs w:val="21"/>
        </w:rPr>
        <w:t>mani</w:t>
      </w:r>
      <w:proofErr w:type="spellEnd"/>
      <w:r w:rsidRPr="001944D4">
        <w:rPr>
          <w:szCs w:val="21"/>
        </w:rPr>
        <w:t>è</w:t>
      </w:r>
      <w:r w:rsidRPr="007B0D50">
        <w:rPr>
          <w:szCs w:val="21"/>
        </w:rPr>
        <w:t>re impartiale et n'utilisent pas leur pouvoir pour rechercher des gains personnels, entraînant des pertes pour les deux parties.</w:t>
      </w:r>
    </w:p>
    <w:p w14:paraId="415D8C03" w14:textId="77777777" w:rsidR="0026380B" w:rsidRPr="007B0D50" w:rsidRDefault="00000000" w:rsidP="00926BCB">
      <w:pPr>
        <w:tabs>
          <w:tab w:val="left" w:pos="482"/>
        </w:tabs>
        <w:spacing w:line="360" w:lineRule="auto"/>
        <w:ind w:firstLineChars="200" w:firstLine="420"/>
        <w:rPr>
          <w:szCs w:val="21"/>
        </w:rPr>
      </w:pPr>
      <w:r w:rsidRPr="007B0D50">
        <w:rPr>
          <w:rFonts w:hint="eastAsia"/>
          <w:szCs w:val="21"/>
        </w:rPr>
        <w:t xml:space="preserve"> </w:t>
      </w:r>
    </w:p>
    <w:p w14:paraId="3CD113F3" w14:textId="77777777" w:rsidR="0026380B" w:rsidRPr="007B0D50" w:rsidRDefault="00000000" w:rsidP="00926BCB">
      <w:pPr>
        <w:tabs>
          <w:tab w:val="left" w:pos="482"/>
        </w:tabs>
        <w:spacing w:line="360" w:lineRule="auto"/>
        <w:ind w:firstLineChars="200" w:firstLine="422"/>
        <w:rPr>
          <w:b/>
          <w:bCs/>
          <w:szCs w:val="21"/>
        </w:rPr>
      </w:pPr>
      <w:r w:rsidRPr="007B0D50">
        <w:rPr>
          <w:rFonts w:hint="eastAsia"/>
          <w:b/>
          <w:bCs/>
          <w:szCs w:val="21"/>
        </w:rPr>
        <w:t>第一条</w:t>
      </w:r>
      <w:r w:rsidRPr="007B0D50">
        <w:rPr>
          <w:rFonts w:hint="eastAsia"/>
          <w:b/>
          <w:bCs/>
          <w:szCs w:val="21"/>
        </w:rPr>
        <w:t xml:space="preserve"> </w:t>
      </w:r>
      <w:r w:rsidRPr="007B0D50">
        <w:rPr>
          <w:rFonts w:hint="eastAsia"/>
          <w:b/>
          <w:bCs/>
          <w:szCs w:val="21"/>
        </w:rPr>
        <w:t>总则</w:t>
      </w:r>
    </w:p>
    <w:p w14:paraId="3BF72858" w14:textId="77777777" w:rsidR="0026380B" w:rsidRPr="007B0D50" w:rsidRDefault="00000000" w:rsidP="00926BCB">
      <w:pPr>
        <w:tabs>
          <w:tab w:val="left" w:pos="482"/>
        </w:tabs>
        <w:spacing w:line="360" w:lineRule="auto"/>
        <w:ind w:firstLineChars="200" w:firstLine="420"/>
        <w:rPr>
          <w:szCs w:val="21"/>
        </w:rPr>
      </w:pPr>
      <w:r w:rsidRPr="007B0D50">
        <w:rPr>
          <w:rFonts w:hint="eastAsia"/>
          <w:szCs w:val="21"/>
        </w:rPr>
        <w:t>1.</w:t>
      </w:r>
      <w:r w:rsidRPr="007B0D50">
        <w:rPr>
          <w:rFonts w:hint="eastAsia"/>
          <w:szCs w:val="21"/>
        </w:rPr>
        <w:t>双方禁止一切形式的商业贿赂。</w:t>
      </w:r>
    </w:p>
    <w:p w14:paraId="13D3945C" w14:textId="77777777" w:rsidR="0026380B" w:rsidRPr="007B0D50" w:rsidRDefault="00000000" w:rsidP="00926BCB">
      <w:pPr>
        <w:tabs>
          <w:tab w:val="left" w:pos="482"/>
        </w:tabs>
        <w:spacing w:line="360" w:lineRule="auto"/>
        <w:ind w:firstLineChars="200" w:firstLine="420"/>
        <w:rPr>
          <w:szCs w:val="21"/>
        </w:rPr>
      </w:pPr>
      <w:r w:rsidRPr="007B0D50">
        <w:rPr>
          <w:rFonts w:hint="eastAsia"/>
          <w:szCs w:val="21"/>
        </w:rPr>
        <w:t>2.</w:t>
      </w:r>
      <w:r w:rsidRPr="007B0D50">
        <w:rPr>
          <w:rFonts w:hint="eastAsia"/>
          <w:szCs w:val="21"/>
        </w:rPr>
        <w:t>本协议所称“商业贿赂”包括但不限于：行贿、受贿以及根据法律法规规定的以其他方式收受、发放任何财物或其他利益的行为。一经发现，守约方将依法追究违约方相关法律责任，并有权要求违约方赔偿由此所致的一切损失。</w:t>
      </w:r>
    </w:p>
    <w:p w14:paraId="36EF3F7A" w14:textId="77777777" w:rsidR="0026380B" w:rsidRPr="007B0D50" w:rsidRDefault="00000000" w:rsidP="00926BCB">
      <w:pPr>
        <w:tabs>
          <w:tab w:val="left" w:pos="482"/>
        </w:tabs>
        <w:spacing w:line="360" w:lineRule="auto"/>
        <w:ind w:firstLineChars="200" w:firstLine="420"/>
        <w:rPr>
          <w:szCs w:val="21"/>
        </w:rPr>
      </w:pPr>
      <w:r w:rsidRPr="007B0D50">
        <w:rPr>
          <w:rFonts w:hint="eastAsia"/>
          <w:szCs w:val="21"/>
        </w:rPr>
        <w:t>3.</w:t>
      </w:r>
      <w:r w:rsidRPr="007B0D50">
        <w:rPr>
          <w:rFonts w:hint="eastAsia"/>
          <w:szCs w:val="21"/>
        </w:rPr>
        <w:t>双方对商业贿赂的问题实行“零容忍”政策，只要有违反本协议的贿赂行为发生，不论数额的大小，不论次数的多少，不论不正当利益是否兑现，不论是否发生损害，均视为贿赂方对本协议的违反。</w:t>
      </w:r>
    </w:p>
    <w:p w14:paraId="1362EBB0" w14:textId="77777777" w:rsidR="0026380B" w:rsidRPr="007B0D50" w:rsidRDefault="00000000" w:rsidP="00926BCB">
      <w:pPr>
        <w:tabs>
          <w:tab w:val="left" w:pos="482"/>
        </w:tabs>
        <w:spacing w:line="360" w:lineRule="auto"/>
        <w:ind w:firstLineChars="200" w:firstLine="422"/>
        <w:rPr>
          <w:b/>
          <w:bCs/>
          <w:szCs w:val="21"/>
        </w:rPr>
      </w:pPr>
      <w:r w:rsidRPr="007B0D50">
        <w:rPr>
          <w:b/>
          <w:bCs/>
          <w:szCs w:val="21"/>
        </w:rPr>
        <w:t>Article 1 Dispositions g</w:t>
      </w:r>
      <w:r w:rsidRPr="007B0D50">
        <w:rPr>
          <w:rFonts w:hint="eastAsia"/>
          <w:b/>
          <w:bCs/>
          <w:szCs w:val="21"/>
        </w:rPr>
        <w:t>é</w:t>
      </w:r>
      <w:r w:rsidRPr="007B0D50">
        <w:rPr>
          <w:b/>
          <w:bCs/>
          <w:szCs w:val="21"/>
        </w:rPr>
        <w:t>n</w:t>
      </w:r>
      <w:r w:rsidRPr="007B0D50">
        <w:rPr>
          <w:rFonts w:hint="eastAsia"/>
          <w:b/>
          <w:bCs/>
          <w:szCs w:val="21"/>
        </w:rPr>
        <w:t>é</w:t>
      </w:r>
      <w:proofErr w:type="spellStart"/>
      <w:r w:rsidRPr="007B0D50">
        <w:rPr>
          <w:b/>
          <w:bCs/>
          <w:szCs w:val="21"/>
        </w:rPr>
        <w:t>rales</w:t>
      </w:r>
      <w:proofErr w:type="spellEnd"/>
    </w:p>
    <w:p w14:paraId="54F87389" w14:textId="77777777" w:rsidR="0026380B" w:rsidRPr="007B0D50" w:rsidRDefault="00000000" w:rsidP="00926BCB">
      <w:pPr>
        <w:tabs>
          <w:tab w:val="left" w:pos="482"/>
        </w:tabs>
        <w:spacing w:line="360" w:lineRule="auto"/>
        <w:ind w:firstLineChars="200" w:firstLine="420"/>
        <w:rPr>
          <w:szCs w:val="21"/>
        </w:rPr>
      </w:pPr>
      <w:r w:rsidRPr="007B0D50">
        <w:rPr>
          <w:szCs w:val="21"/>
        </w:rPr>
        <w:t>1. Toute forme de corruption commerciale est interdite par les parties.</w:t>
      </w:r>
    </w:p>
    <w:p w14:paraId="5A753C3D" w14:textId="77777777" w:rsidR="0026380B" w:rsidRPr="007B0D50" w:rsidRDefault="00000000" w:rsidP="00926BCB">
      <w:pPr>
        <w:tabs>
          <w:tab w:val="left" w:pos="482"/>
        </w:tabs>
        <w:spacing w:line="360" w:lineRule="auto"/>
        <w:ind w:firstLineChars="200" w:firstLine="420"/>
        <w:rPr>
          <w:szCs w:val="21"/>
        </w:rPr>
      </w:pPr>
      <w:r w:rsidRPr="007B0D50">
        <w:rPr>
          <w:szCs w:val="21"/>
        </w:rPr>
        <w:t xml:space="preserve">2. Le terme « corruption commerciale » </w:t>
      </w:r>
      <w:proofErr w:type="spellStart"/>
      <w:r w:rsidRPr="007B0D50">
        <w:rPr>
          <w:szCs w:val="21"/>
        </w:rPr>
        <w:t>mentionn</w:t>
      </w:r>
      <w:proofErr w:type="spellEnd"/>
      <w:r w:rsidRPr="001944D4">
        <w:rPr>
          <w:szCs w:val="21"/>
        </w:rPr>
        <w:t>é</w:t>
      </w:r>
      <w:r w:rsidRPr="007B0D50">
        <w:rPr>
          <w:szCs w:val="21"/>
        </w:rPr>
        <w:t xml:space="preserve"> dans le </w:t>
      </w:r>
      <w:proofErr w:type="spellStart"/>
      <w:r w:rsidRPr="007B0D50">
        <w:rPr>
          <w:szCs w:val="21"/>
        </w:rPr>
        <w:t>pr</w:t>
      </w:r>
      <w:proofErr w:type="spellEnd"/>
      <w:r w:rsidRPr="001944D4">
        <w:rPr>
          <w:szCs w:val="21"/>
        </w:rPr>
        <w:t>é</w:t>
      </w:r>
      <w:r w:rsidRPr="007B0D50">
        <w:rPr>
          <w:szCs w:val="21"/>
        </w:rPr>
        <w:t xml:space="preserve">sent accord comprend, mais sans s'y limiter, la corruption, l'acceptation de pots-de-vin et d'autres moyens d'acceptation ou de distribution de biens ou d'autres avantages </w:t>
      </w:r>
      <w:proofErr w:type="spellStart"/>
      <w:r w:rsidRPr="007B0D50">
        <w:rPr>
          <w:szCs w:val="21"/>
        </w:rPr>
        <w:t>conform</w:t>
      </w:r>
      <w:proofErr w:type="spellEnd"/>
      <w:r w:rsidRPr="001944D4">
        <w:rPr>
          <w:szCs w:val="21"/>
        </w:rPr>
        <w:t>é</w:t>
      </w:r>
      <w:r w:rsidRPr="007B0D50">
        <w:rPr>
          <w:szCs w:val="21"/>
        </w:rPr>
        <w:t>ment aux lois et r</w:t>
      </w:r>
      <w:r w:rsidRPr="001944D4">
        <w:rPr>
          <w:szCs w:val="21"/>
        </w:rPr>
        <w:t>é</w:t>
      </w:r>
      <w:proofErr w:type="spellStart"/>
      <w:r w:rsidRPr="007B0D50">
        <w:rPr>
          <w:szCs w:val="21"/>
        </w:rPr>
        <w:t>glementations</w:t>
      </w:r>
      <w:proofErr w:type="spellEnd"/>
      <w:r w:rsidRPr="007B0D50">
        <w:rPr>
          <w:szCs w:val="21"/>
        </w:rPr>
        <w:t>. Une fois d</w:t>
      </w:r>
      <w:r w:rsidRPr="001944D4">
        <w:rPr>
          <w:szCs w:val="21"/>
        </w:rPr>
        <w:t>é</w:t>
      </w:r>
      <w:r w:rsidRPr="007B0D50">
        <w:rPr>
          <w:szCs w:val="21"/>
        </w:rPr>
        <w:t>couverte, la partie d</w:t>
      </w:r>
      <w:r w:rsidRPr="001944D4">
        <w:rPr>
          <w:szCs w:val="21"/>
        </w:rPr>
        <w:t>é</w:t>
      </w:r>
      <w:proofErr w:type="spellStart"/>
      <w:r w:rsidRPr="007B0D50">
        <w:rPr>
          <w:szCs w:val="21"/>
        </w:rPr>
        <w:t>faillante</w:t>
      </w:r>
      <w:proofErr w:type="spellEnd"/>
      <w:r w:rsidRPr="007B0D50">
        <w:rPr>
          <w:szCs w:val="21"/>
        </w:rPr>
        <w:t xml:space="preserve"> poursuivra les </w:t>
      </w:r>
      <w:proofErr w:type="spellStart"/>
      <w:r w:rsidRPr="007B0D50">
        <w:rPr>
          <w:szCs w:val="21"/>
        </w:rPr>
        <w:t>responsabilit</w:t>
      </w:r>
      <w:proofErr w:type="spellEnd"/>
      <w:r w:rsidRPr="001944D4">
        <w:rPr>
          <w:szCs w:val="21"/>
        </w:rPr>
        <w:t>é</w:t>
      </w:r>
      <w:r w:rsidRPr="007B0D50">
        <w:rPr>
          <w:szCs w:val="21"/>
        </w:rPr>
        <w:t>s l</w:t>
      </w:r>
      <w:r w:rsidRPr="001944D4">
        <w:rPr>
          <w:szCs w:val="21"/>
        </w:rPr>
        <w:t>é</w:t>
      </w:r>
      <w:r w:rsidRPr="007B0D50">
        <w:rPr>
          <w:szCs w:val="21"/>
        </w:rPr>
        <w:t>gales pertinentes de la partie d</w:t>
      </w:r>
      <w:r w:rsidRPr="001944D4">
        <w:rPr>
          <w:szCs w:val="21"/>
        </w:rPr>
        <w:t>é</w:t>
      </w:r>
      <w:proofErr w:type="spellStart"/>
      <w:r w:rsidRPr="007B0D50">
        <w:rPr>
          <w:szCs w:val="21"/>
        </w:rPr>
        <w:t>faillante</w:t>
      </w:r>
      <w:proofErr w:type="spellEnd"/>
      <w:r w:rsidRPr="007B0D50">
        <w:rPr>
          <w:szCs w:val="21"/>
        </w:rPr>
        <w:t xml:space="preserve"> </w:t>
      </w:r>
      <w:proofErr w:type="spellStart"/>
      <w:r w:rsidRPr="007B0D50">
        <w:rPr>
          <w:szCs w:val="21"/>
        </w:rPr>
        <w:t>conform</w:t>
      </w:r>
      <w:proofErr w:type="spellEnd"/>
      <w:r w:rsidRPr="001944D4">
        <w:rPr>
          <w:szCs w:val="21"/>
        </w:rPr>
        <w:t>é</w:t>
      </w:r>
      <w:r w:rsidRPr="007B0D50">
        <w:rPr>
          <w:szCs w:val="21"/>
        </w:rPr>
        <w:t xml:space="preserve">ment </w:t>
      </w:r>
      <w:r w:rsidRPr="001944D4">
        <w:rPr>
          <w:szCs w:val="21"/>
        </w:rPr>
        <w:t>à</w:t>
      </w:r>
      <w:r w:rsidRPr="007B0D50">
        <w:rPr>
          <w:szCs w:val="21"/>
        </w:rPr>
        <w:t xml:space="preserve"> la loi et a le droit d'exiger que la partie d</w:t>
      </w:r>
      <w:r w:rsidRPr="001944D4">
        <w:rPr>
          <w:szCs w:val="21"/>
        </w:rPr>
        <w:t>é</w:t>
      </w:r>
      <w:proofErr w:type="spellStart"/>
      <w:r w:rsidRPr="007B0D50">
        <w:rPr>
          <w:szCs w:val="21"/>
        </w:rPr>
        <w:t>faillante</w:t>
      </w:r>
      <w:proofErr w:type="spellEnd"/>
      <w:r w:rsidRPr="007B0D50">
        <w:rPr>
          <w:szCs w:val="21"/>
        </w:rPr>
        <w:t xml:space="preserve"> compense toutes les pertes qui en r</w:t>
      </w:r>
      <w:r w:rsidRPr="001944D4">
        <w:rPr>
          <w:szCs w:val="21"/>
        </w:rPr>
        <w:t>é</w:t>
      </w:r>
      <w:proofErr w:type="spellStart"/>
      <w:r w:rsidRPr="007B0D50">
        <w:rPr>
          <w:szCs w:val="21"/>
        </w:rPr>
        <w:t>sultent</w:t>
      </w:r>
      <w:proofErr w:type="spellEnd"/>
      <w:r w:rsidRPr="007B0D50">
        <w:rPr>
          <w:szCs w:val="21"/>
        </w:rPr>
        <w:t>.</w:t>
      </w:r>
    </w:p>
    <w:p w14:paraId="5E94D875" w14:textId="77777777" w:rsidR="0026380B" w:rsidRPr="007B0D50" w:rsidRDefault="00000000" w:rsidP="00926BCB">
      <w:pPr>
        <w:tabs>
          <w:tab w:val="left" w:pos="482"/>
        </w:tabs>
        <w:spacing w:line="360" w:lineRule="auto"/>
        <w:ind w:firstLineChars="200" w:firstLine="420"/>
        <w:rPr>
          <w:szCs w:val="21"/>
        </w:rPr>
      </w:pPr>
      <w:r w:rsidRPr="007B0D50">
        <w:rPr>
          <w:szCs w:val="21"/>
        </w:rPr>
        <w:t xml:space="preserve">3. Les deux parties mettent en </w:t>
      </w:r>
      <w:r w:rsidRPr="001944D4">
        <w:rPr>
          <w:szCs w:val="21"/>
        </w:rPr>
        <w:t>œ</w:t>
      </w:r>
      <w:proofErr w:type="spellStart"/>
      <w:r w:rsidRPr="007B0D50">
        <w:rPr>
          <w:szCs w:val="21"/>
        </w:rPr>
        <w:t>uvre</w:t>
      </w:r>
      <w:proofErr w:type="spellEnd"/>
      <w:r w:rsidRPr="007B0D50">
        <w:rPr>
          <w:szCs w:val="21"/>
        </w:rPr>
        <w:t xml:space="preserve"> une politique de « </w:t>
      </w:r>
      <w:proofErr w:type="spellStart"/>
      <w:r w:rsidRPr="007B0D50">
        <w:rPr>
          <w:szCs w:val="21"/>
        </w:rPr>
        <w:t>tol</w:t>
      </w:r>
      <w:proofErr w:type="spellEnd"/>
      <w:r w:rsidRPr="001944D4">
        <w:rPr>
          <w:szCs w:val="21"/>
        </w:rPr>
        <w:t>é</w:t>
      </w:r>
      <w:r w:rsidRPr="007B0D50">
        <w:rPr>
          <w:szCs w:val="21"/>
        </w:rPr>
        <w:t>rance z</w:t>
      </w:r>
      <w:r w:rsidRPr="001944D4">
        <w:rPr>
          <w:szCs w:val="21"/>
        </w:rPr>
        <w:t>é</w:t>
      </w:r>
      <w:r w:rsidRPr="007B0D50">
        <w:rPr>
          <w:szCs w:val="21"/>
        </w:rPr>
        <w:t xml:space="preserve">ro » </w:t>
      </w:r>
      <w:r w:rsidRPr="001944D4">
        <w:rPr>
          <w:szCs w:val="21"/>
        </w:rPr>
        <w:t>à</w:t>
      </w:r>
      <w:r w:rsidRPr="007B0D50">
        <w:rPr>
          <w:szCs w:val="21"/>
        </w:rPr>
        <w:t xml:space="preserve"> l'</w:t>
      </w:r>
      <w:r w:rsidRPr="001944D4">
        <w:rPr>
          <w:szCs w:val="21"/>
        </w:rPr>
        <w:t>é</w:t>
      </w:r>
      <w:proofErr w:type="spellStart"/>
      <w:r w:rsidRPr="007B0D50">
        <w:rPr>
          <w:szCs w:val="21"/>
        </w:rPr>
        <w:t>gard</w:t>
      </w:r>
      <w:proofErr w:type="spellEnd"/>
      <w:r w:rsidRPr="007B0D50">
        <w:rPr>
          <w:szCs w:val="21"/>
        </w:rPr>
        <w:t xml:space="preserve"> de la question de la corruption commerciale. Tant qu'il y a des actes de corruption en violation du </w:t>
      </w:r>
      <w:proofErr w:type="spellStart"/>
      <w:r w:rsidRPr="007B0D50">
        <w:rPr>
          <w:szCs w:val="21"/>
        </w:rPr>
        <w:t>pr</w:t>
      </w:r>
      <w:proofErr w:type="spellEnd"/>
      <w:r w:rsidRPr="001944D4">
        <w:rPr>
          <w:szCs w:val="21"/>
        </w:rPr>
        <w:t>é</w:t>
      </w:r>
      <w:r w:rsidRPr="007B0D50">
        <w:rPr>
          <w:szCs w:val="21"/>
        </w:rPr>
        <w:t xml:space="preserve">sent accord, quel que soit le montant, le nombre de fois, que les avantages </w:t>
      </w:r>
      <w:proofErr w:type="spellStart"/>
      <w:r w:rsidRPr="007B0D50">
        <w:rPr>
          <w:szCs w:val="21"/>
        </w:rPr>
        <w:t>ill</w:t>
      </w:r>
      <w:proofErr w:type="spellEnd"/>
      <w:r w:rsidRPr="001944D4">
        <w:rPr>
          <w:szCs w:val="21"/>
        </w:rPr>
        <w:t>é</w:t>
      </w:r>
      <w:proofErr w:type="spellStart"/>
      <w:r w:rsidRPr="007B0D50">
        <w:rPr>
          <w:szCs w:val="21"/>
        </w:rPr>
        <w:t>gitimes</w:t>
      </w:r>
      <w:proofErr w:type="spellEnd"/>
      <w:r w:rsidRPr="007B0D50">
        <w:rPr>
          <w:szCs w:val="21"/>
        </w:rPr>
        <w:t xml:space="preserve"> soient r</w:t>
      </w:r>
      <w:r w:rsidRPr="001944D4">
        <w:rPr>
          <w:szCs w:val="21"/>
        </w:rPr>
        <w:t>é</w:t>
      </w:r>
      <w:proofErr w:type="spellStart"/>
      <w:r w:rsidRPr="007B0D50">
        <w:rPr>
          <w:szCs w:val="21"/>
        </w:rPr>
        <w:t>alis</w:t>
      </w:r>
      <w:proofErr w:type="spellEnd"/>
      <w:r w:rsidRPr="001944D4">
        <w:rPr>
          <w:szCs w:val="21"/>
        </w:rPr>
        <w:t>é</w:t>
      </w:r>
      <w:r w:rsidRPr="007B0D50">
        <w:rPr>
          <w:szCs w:val="21"/>
        </w:rPr>
        <w:t xml:space="preserve">s ou non, et que des dommages se produisent ou non, ils seront </w:t>
      </w:r>
      <w:proofErr w:type="spellStart"/>
      <w:r w:rsidRPr="007B0D50">
        <w:rPr>
          <w:szCs w:val="21"/>
        </w:rPr>
        <w:t>consid</w:t>
      </w:r>
      <w:proofErr w:type="spellEnd"/>
      <w:r w:rsidRPr="001944D4">
        <w:rPr>
          <w:szCs w:val="21"/>
        </w:rPr>
        <w:t>é</w:t>
      </w:r>
      <w:r w:rsidRPr="007B0D50">
        <w:rPr>
          <w:szCs w:val="21"/>
        </w:rPr>
        <w:t>r</w:t>
      </w:r>
      <w:r w:rsidRPr="001944D4">
        <w:rPr>
          <w:szCs w:val="21"/>
        </w:rPr>
        <w:t>é</w:t>
      </w:r>
      <w:r w:rsidRPr="007B0D50">
        <w:rPr>
          <w:szCs w:val="21"/>
        </w:rPr>
        <w:t xml:space="preserve">s comme des actes de corruption. Violation du </w:t>
      </w:r>
      <w:proofErr w:type="spellStart"/>
      <w:r w:rsidRPr="007B0D50">
        <w:rPr>
          <w:szCs w:val="21"/>
        </w:rPr>
        <w:t>pr</w:t>
      </w:r>
      <w:proofErr w:type="spellEnd"/>
      <w:r w:rsidRPr="001944D4">
        <w:rPr>
          <w:szCs w:val="21"/>
        </w:rPr>
        <w:t>é</w:t>
      </w:r>
      <w:r w:rsidRPr="007B0D50">
        <w:rPr>
          <w:szCs w:val="21"/>
        </w:rPr>
        <w:t>sent accord par la partie.</w:t>
      </w:r>
    </w:p>
    <w:p w14:paraId="0F40FAB7" w14:textId="77777777" w:rsidR="0026380B" w:rsidRPr="007B0D50" w:rsidRDefault="00000000" w:rsidP="00926BCB">
      <w:pPr>
        <w:tabs>
          <w:tab w:val="left" w:pos="482"/>
        </w:tabs>
        <w:spacing w:line="360" w:lineRule="auto"/>
        <w:ind w:firstLineChars="200" w:firstLine="420"/>
        <w:rPr>
          <w:szCs w:val="21"/>
        </w:rPr>
      </w:pPr>
      <w:r w:rsidRPr="007B0D50">
        <w:rPr>
          <w:rFonts w:hint="eastAsia"/>
          <w:szCs w:val="21"/>
        </w:rPr>
        <w:t xml:space="preserve"> </w:t>
      </w:r>
    </w:p>
    <w:p w14:paraId="4ADEFBC5" w14:textId="77777777" w:rsidR="0026380B" w:rsidRPr="007B0D50" w:rsidRDefault="00000000" w:rsidP="00926BCB">
      <w:pPr>
        <w:tabs>
          <w:tab w:val="left" w:pos="482"/>
        </w:tabs>
        <w:spacing w:line="360" w:lineRule="auto"/>
        <w:ind w:firstLineChars="200" w:firstLine="422"/>
        <w:rPr>
          <w:b/>
          <w:bCs/>
          <w:szCs w:val="21"/>
        </w:rPr>
      </w:pPr>
      <w:r w:rsidRPr="007B0D50">
        <w:rPr>
          <w:rFonts w:hint="eastAsia"/>
          <w:b/>
          <w:bCs/>
          <w:szCs w:val="21"/>
        </w:rPr>
        <w:t>第二条</w:t>
      </w:r>
      <w:r w:rsidRPr="007B0D50">
        <w:rPr>
          <w:rFonts w:hint="eastAsia"/>
          <w:b/>
          <w:bCs/>
          <w:szCs w:val="21"/>
        </w:rPr>
        <w:t xml:space="preserve"> </w:t>
      </w:r>
      <w:r w:rsidRPr="007B0D50">
        <w:rPr>
          <w:rFonts w:hint="eastAsia"/>
          <w:b/>
          <w:bCs/>
          <w:szCs w:val="21"/>
        </w:rPr>
        <w:t>商业贿赂的对象</w:t>
      </w:r>
    </w:p>
    <w:p w14:paraId="676DA4BB" w14:textId="77777777" w:rsidR="0026380B" w:rsidRPr="007B0D50" w:rsidRDefault="00000000" w:rsidP="00926BCB">
      <w:pPr>
        <w:tabs>
          <w:tab w:val="left" w:pos="482"/>
        </w:tabs>
        <w:spacing w:line="360" w:lineRule="auto"/>
        <w:ind w:firstLineChars="200" w:firstLine="420"/>
        <w:rPr>
          <w:szCs w:val="21"/>
        </w:rPr>
      </w:pPr>
      <w:r w:rsidRPr="007B0D50">
        <w:rPr>
          <w:rFonts w:hint="eastAsia"/>
          <w:szCs w:val="21"/>
        </w:rPr>
        <w:t>1.</w:t>
      </w:r>
      <w:r w:rsidRPr="007B0D50">
        <w:rPr>
          <w:rFonts w:hint="eastAsia"/>
          <w:szCs w:val="21"/>
        </w:rPr>
        <w:t>本协议所称“商业贿赂”的对象包括但不限于本协议的相对方及其子公司、分公司、关联公司及下属员工，以及与相对方公司有直接利益关系的所有单位及人员。</w:t>
      </w:r>
    </w:p>
    <w:p w14:paraId="745596E9" w14:textId="77777777" w:rsidR="0026380B" w:rsidRPr="007B0D50" w:rsidRDefault="00000000" w:rsidP="00926BCB">
      <w:pPr>
        <w:tabs>
          <w:tab w:val="left" w:pos="482"/>
        </w:tabs>
        <w:spacing w:line="360" w:lineRule="auto"/>
        <w:ind w:firstLineChars="200" w:firstLine="420"/>
        <w:rPr>
          <w:szCs w:val="21"/>
        </w:rPr>
      </w:pPr>
      <w:r w:rsidRPr="007B0D50">
        <w:rPr>
          <w:rFonts w:hint="eastAsia"/>
          <w:szCs w:val="21"/>
        </w:rPr>
        <w:t>2.</w:t>
      </w:r>
      <w:r w:rsidRPr="007B0D50">
        <w:rPr>
          <w:rFonts w:hint="eastAsia"/>
          <w:szCs w:val="21"/>
        </w:rPr>
        <w:t>本协议所称“利害关系人”，若当事人为自然人的，包括但不限于该自然人的配偶、直系亲属及旁系亲属、配偶的直系亲属及旁系亲属，其他关系密切的亲属、同学、同事和朋友；若当事人为单位的，包括该单位的分支机构、代表处、母公司、子公司、控股公司、关联公司或者有投资关系、合作关系企业，以及与该单位股东及其高管有关联关系的单位和个人。</w:t>
      </w:r>
    </w:p>
    <w:p w14:paraId="128B67F3" w14:textId="77777777" w:rsidR="0026380B" w:rsidRPr="007B0D50" w:rsidRDefault="00000000" w:rsidP="00926BCB">
      <w:pPr>
        <w:tabs>
          <w:tab w:val="left" w:pos="482"/>
        </w:tabs>
        <w:spacing w:line="360" w:lineRule="auto"/>
        <w:ind w:firstLineChars="200" w:firstLine="422"/>
        <w:rPr>
          <w:b/>
          <w:bCs/>
          <w:szCs w:val="21"/>
        </w:rPr>
      </w:pPr>
      <w:r w:rsidRPr="007B0D50">
        <w:rPr>
          <w:rFonts w:hint="eastAsia"/>
          <w:b/>
          <w:bCs/>
          <w:szCs w:val="21"/>
        </w:rPr>
        <w:lastRenderedPageBreak/>
        <w:t>Article 2 Objets de la corruption commerciale</w:t>
      </w:r>
    </w:p>
    <w:p w14:paraId="091FA022" w14:textId="77777777" w:rsidR="0026380B" w:rsidRPr="007B0D50" w:rsidRDefault="00000000" w:rsidP="00926BCB">
      <w:pPr>
        <w:tabs>
          <w:tab w:val="left" w:pos="482"/>
        </w:tabs>
        <w:spacing w:line="360" w:lineRule="auto"/>
        <w:ind w:firstLineChars="200" w:firstLine="420"/>
        <w:rPr>
          <w:szCs w:val="21"/>
        </w:rPr>
      </w:pPr>
      <w:r w:rsidRPr="007B0D50">
        <w:rPr>
          <w:szCs w:val="21"/>
        </w:rPr>
        <w:t xml:space="preserve">1. Les objets de la « corruption commerciale » </w:t>
      </w:r>
      <w:proofErr w:type="spellStart"/>
      <w:r w:rsidRPr="007B0D50">
        <w:rPr>
          <w:szCs w:val="21"/>
        </w:rPr>
        <w:t>mentionn</w:t>
      </w:r>
      <w:proofErr w:type="spellEnd"/>
      <w:r w:rsidRPr="001944D4">
        <w:rPr>
          <w:szCs w:val="21"/>
        </w:rPr>
        <w:t>é</w:t>
      </w:r>
      <w:r w:rsidRPr="007B0D50">
        <w:rPr>
          <w:szCs w:val="21"/>
        </w:rPr>
        <w:t xml:space="preserve">e dans le </w:t>
      </w:r>
      <w:proofErr w:type="spellStart"/>
      <w:r w:rsidRPr="007B0D50">
        <w:rPr>
          <w:szCs w:val="21"/>
        </w:rPr>
        <w:t>pr</w:t>
      </w:r>
      <w:proofErr w:type="spellEnd"/>
      <w:r w:rsidRPr="001944D4">
        <w:rPr>
          <w:szCs w:val="21"/>
        </w:rPr>
        <w:t>é</w:t>
      </w:r>
      <w:r w:rsidRPr="007B0D50">
        <w:rPr>
          <w:szCs w:val="21"/>
        </w:rPr>
        <w:t xml:space="preserve">sent accord comprennent, mais sans s'y limiter, la contrepartie du </w:t>
      </w:r>
      <w:proofErr w:type="spellStart"/>
      <w:r w:rsidRPr="007B0D50">
        <w:rPr>
          <w:szCs w:val="21"/>
        </w:rPr>
        <w:t>pr</w:t>
      </w:r>
      <w:proofErr w:type="spellEnd"/>
      <w:r w:rsidRPr="001944D4">
        <w:rPr>
          <w:szCs w:val="21"/>
        </w:rPr>
        <w:t>é</w:t>
      </w:r>
      <w:r w:rsidRPr="007B0D50">
        <w:rPr>
          <w:szCs w:val="21"/>
        </w:rPr>
        <w:t xml:space="preserve">sent accord et ses filiales, succursales, </w:t>
      </w:r>
      <w:proofErr w:type="spellStart"/>
      <w:r w:rsidRPr="007B0D50">
        <w:rPr>
          <w:szCs w:val="21"/>
        </w:rPr>
        <w:t>soci</w:t>
      </w:r>
      <w:proofErr w:type="spellEnd"/>
      <w:r w:rsidRPr="001944D4">
        <w:rPr>
          <w:szCs w:val="21"/>
        </w:rPr>
        <w:t>é</w:t>
      </w:r>
      <w:r w:rsidRPr="007B0D50">
        <w:rPr>
          <w:szCs w:val="21"/>
        </w:rPr>
        <w:t>t</w:t>
      </w:r>
      <w:r w:rsidRPr="001944D4">
        <w:rPr>
          <w:szCs w:val="21"/>
        </w:rPr>
        <w:t>é</w:t>
      </w:r>
      <w:r w:rsidRPr="007B0D50">
        <w:rPr>
          <w:szCs w:val="21"/>
        </w:rPr>
        <w:t xml:space="preserve">s </w:t>
      </w:r>
      <w:proofErr w:type="spellStart"/>
      <w:r w:rsidRPr="007B0D50">
        <w:rPr>
          <w:szCs w:val="21"/>
        </w:rPr>
        <w:t>affili</w:t>
      </w:r>
      <w:proofErr w:type="spellEnd"/>
      <w:r w:rsidRPr="001944D4">
        <w:rPr>
          <w:szCs w:val="21"/>
        </w:rPr>
        <w:t>é</w:t>
      </w:r>
      <w:r w:rsidRPr="007B0D50">
        <w:rPr>
          <w:szCs w:val="21"/>
        </w:rPr>
        <w:t xml:space="preserve">es et </w:t>
      </w:r>
      <w:proofErr w:type="spellStart"/>
      <w:r w:rsidRPr="007B0D50">
        <w:rPr>
          <w:szCs w:val="21"/>
        </w:rPr>
        <w:t>employ</w:t>
      </w:r>
      <w:proofErr w:type="spellEnd"/>
      <w:r w:rsidRPr="001944D4">
        <w:rPr>
          <w:szCs w:val="21"/>
        </w:rPr>
        <w:t>é</w:t>
      </w:r>
      <w:r w:rsidRPr="007B0D50">
        <w:rPr>
          <w:szCs w:val="21"/>
        </w:rPr>
        <w:t xml:space="preserve">s </w:t>
      </w:r>
      <w:proofErr w:type="spellStart"/>
      <w:r w:rsidRPr="007B0D50">
        <w:rPr>
          <w:szCs w:val="21"/>
        </w:rPr>
        <w:t>subordonn</w:t>
      </w:r>
      <w:proofErr w:type="spellEnd"/>
      <w:r w:rsidRPr="001944D4">
        <w:rPr>
          <w:szCs w:val="21"/>
        </w:rPr>
        <w:t>é</w:t>
      </w:r>
      <w:r w:rsidRPr="007B0D50">
        <w:rPr>
          <w:szCs w:val="21"/>
        </w:rPr>
        <w:t>s, ainsi que toutes les unit</w:t>
      </w:r>
      <w:r w:rsidRPr="001944D4">
        <w:rPr>
          <w:szCs w:val="21"/>
        </w:rPr>
        <w:t>é</w:t>
      </w:r>
      <w:r w:rsidRPr="007B0D50">
        <w:rPr>
          <w:szCs w:val="21"/>
        </w:rPr>
        <w:t xml:space="preserve">s et le personnel ayant des </w:t>
      </w:r>
      <w:proofErr w:type="spellStart"/>
      <w:r w:rsidRPr="007B0D50">
        <w:rPr>
          <w:szCs w:val="21"/>
        </w:rPr>
        <w:t>int</w:t>
      </w:r>
      <w:proofErr w:type="spellEnd"/>
      <w:r w:rsidRPr="001944D4">
        <w:rPr>
          <w:szCs w:val="21"/>
        </w:rPr>
        <w:t>é</w:t>
      </w:r>
      <w:r w:rsidRPr="007B0D50">
        <w:rPr>
          <w:szCs w:val="21"/>
        </w:rPr>
        <w:t>r</w:t>
      </w:r>
      <w:r w:rsidRPr="001944D4">
        <w:rPr>
          <w:szCs w:val="21"/>
        </w:rPr>
        <w:t>ê</w:t>
      </w:r>
      <w:proofErr w:type="spellStart"/>
      <w:r w:rsidRPr="007B0D50">
        <w:rPr>
          <w:szCs w:val="21"/>
        </w:rPr>
        <w:t>ts</w:t>
      </w:r>
      <w:proofErr w:type="spellEnd"/>
      <w:r w:rsidRPr="007B0D50">
        <w:rPr>
          <w:szCs w:val="21"/>
        </w:rPr>
        <w:t xml:space="preserve"> directs dans la </w:t>
      </w:r>
      <w:proofErr w:type="spellStart"/>
      <w:r w:rsidRPr="007B0D50">
        <w:rPr>
          <w:szCs w:val="21"/>
        </w:rPr>
        <w:t>soci</w:t>
      </w:r>
      <w:proofErr w:type="spellEnd"/>
      <w:r w:rsidRPr="001944D4">
        <w:rPr>
          <w:szCs w:val="21"/>
        </w:rPr>
        <w:t>é</w:t>
      </w:r>
      <w:r w:rsidRPr="007B0D50">
        <w:rPr>
          <w:szCs w:val="21"/>
        </w:rPr>
        <w:t>t</w:t>
      </w:r>
      <w:r w:rsidRPr="001944D4">
        <w:rPr>
          <w:szCs w:val="21"/>
        </w:rPr>
        <w:t>é</w:t>
      </w:r>
      <w:r w:rsidRPr="007B0D50">
        <w:rPr>
          <w:szCs w:val="21"/>
        </w:rPr>
        <w:t xml:space="preserve"> contrepartie.</w:t>
      </w:r>
    </w:p>
    <w:p w14:paraId="1D4EFD70" w14:textId="77777777" w:rsidR="0026380B" w:rsidRPr="007B0D50" w:rsidRDefault="00000000" w:rsidP="00926BCB">
      <w:pPr>
        <w:tabs>
          <w:tab w:val="left" w:pos="482"/>
        </w:tabs>
        <w:spacing w:line="360" w:lineRule="auto"/>
        <w:ind w:firstLineChars="200" w:firstLine="420"/>
        <w:rPr>
          <w:szCs w:val="21"/>
        </w:rPr>
      </w:pPr>
      <w:r w:rsidRPr="007B0D50">
        <w:rPr>
          <w:szCs w:val="21"/>
        </w:rPr>
        <w:t xml:space="preserve">2. Le terme « </w:t>
      </w:r>
      <w:proofErr w:type="spellStart"/>
      <w:r w:rsidRPr="007B0D50">
        <w:rPr>
          <w:szCs w:val="21"/>
        </w:rPr>
        <w:t>int</w:t>
      </w:r>
      <w:proofErr w:type="spellEnd"/>
      <w:r w:rsidRPr="001944D4">
        <w:rPr>
          <w:szCs w:val="21"/>
        </w:rPr>
        <w:t>é</w:t>
      </w:r>
      <w:proofErr w:type="spellStart"/>
      <w:r w:rsidRPr="007B0D50">
        <w:rPr>
          <w:szCs w:val="21"/>
        </w:rPr>
        <w:t>ress</w:t>
      </w:r>
      <w:proofErr w:type="spellEnd"/>
      <w:r w:rsidRPr="001944D4">
        <w:rPr>
          <w:szCs w:val="21"/>
        </w:rPr>
        <w:t>é</w:t>
      </w:r>
      <w:r w:rsidRPr="007B0D50">
        <w:rPr>
          <w:szCs w:val="21"/>
        </w:rPr>
        <w:t xml:space="preserve"> » </w:t>
      </w:r>
      <w:proofErr w:type="spellStart"/>
      <w:r w:rsidRPr="007B0D50">
        <w:rPr>
          <w:szCs w:val="21"/>
        </w:rPr>
        <w:t>mentionn</w:t>
      </w:r>
      <w:proofErr w:type="spellEnd"/>
      <w:r w:rsidRPr="001944D4">
        <w:rPr>
          <w:szCs w:val="21"/>
        </w:rPr>
        <w:t>é</w:t>
      </w:r>
      <w:r w:rsidRPr="007B0D50">
        <w:rPr>
          <w:szCs w:val="21"/>
        </w:rPr>
        <w:t xml:space="preserve"> dans le </w:t>
      </w:r>
      <w:proofErr w:type="spellStart"/>
      <w:r w:rsidRPr="007B0D50">
        <w:rPr>
          <w:szCs w:val="21"/>
        </w:rPr>
        <w:t>pr</w:t>
      </w:r>
      <w:proofErr w:type="spellEnd"/>
      <w:r w:rsidRPr="001944D4">
        <w:rPr>
          <w:szCs w:val="21"/>
        </w:rPr>
        <w:t>é</w:t>
      </w:r>
      <w:r w:rsidRPr="007B0D50">
        <w:rPr>
          <w:szCs w:val="21"/>
        </w:rPr>
        <w:t xml:space="preserve">sent accord, si la partie </w:t>
      </w:r>
      <w:proofErr w:type="spellStart"/>
      <w:r w:rsidRPr="007B0D50">
        <w:rPr>
          <w:szCs w:val="21"/>
        </w:rPr>
        <w:t>concern</w:t>
      </w:r>
      <w:proofErr w:type="spellEnd"/>
      <w:r w:rsidRPr="001944D4">
        <w:rPr>
          <w:szCs w:val="21"/>
        </w:rPr>
        <w:t>é</w:t>
      </w:r>
      <w:r w:rsidRPr="007B0D50">
        <w:rPr>
          <w:szCs w:val="21"/>
        </w:rPr>
        <w:t xml:space="preserve">e est une personne physique, comprend, mais sans s'y limiter, le conjoint, les membres de la famille </w:t>
      </w:r>
      <w:proofErr w:type="spellStart"/>
      <w:r w:rsidRPr="007B0D50">
        <w:rPr>
          <w:szCs w:val="21"/>
        </w:rPr>
        <w:t>imm</w:t>
      </w:r>
      <w:proofErr w:type="spellEnd"/>
      <w:r w:rsidRPr="001944D4">
        <w:rPr>
          <w:szCs w:val="21"/>
        </w:rPr>
        <w:t>é</w:t>
      </w:r>
      <w:proofErr w:type="spellStart"/>
      <w:r w:rsidRPr="007B0D50">
        <w:rPr>
          <w:szCs w:val="21"/>
        </w:rPr>
        <w:t>diate</w:t>
      </w:r>
      <w:proofErr w:type="spellEnd"/>
      <w:r w:rsidRPr="007B0D50">
        <w:rPr>
          <w:szCs w:val="21"/>
        </w:rPr>
        <w:t xml:space="preserve"> et les membres de la famille </w:t>
      </w:r>
      <w:proofErr w:type="spellStart"/>
      <w:r w:rsidRPr="007B0D50">
        <w:rPr>
          <w:szCs w:val="21"/>
        </w:rPr>
        <w:t>collat</w:t>
      </w:r>
      <w:proofErr w:type="spellEnd"/>
      <w:r w:rsidRPr="001944D4">
        <w:rPr>
          <w:szCs w:val="21"/>
        </w:rPr>
        <w:t>é</w:t>
      </w:r>
      <w:proofErr w:type="spellStart"/>
      <w:r w:rsidRPr="007B0D50">
        <w:rPr>
          <w:szCs w:val="21"/>
        </w:rPr>
        <w:t>rale</w:t>
      </w:r>
      <w:proofErr w:type="spellEnd"/>
      <w:r w:rsidRPr="007B0D50">
        <w:rPr>
          <w:szCs w:val="21"/>
        </w:rPr>
        <w:t xml:space="preserve"> de la personne physique, les membres de la famille </w:t>
      </w:r>
      <w:proofErr w:type="spellStart"/>
      <w:r w:rsidRPr="007B0D50">
        <w:rPr>
          <w:szCs w:val="21"/>
        </w:rPr>
        <w:t>imm</w:t>
      </w:r>
      <w:proofErr w:type="spellEnd"/>
      <w:r w:rsidRPr="001944D4">
        <w:rPr>
          <w:szCs w:val="21"/>
        </w:rPr>
        <w:t>é</w:t>
      </w:r>
      <w:proofErr w:type="spellStart"/>
      <w:r w:rsidRPr="007B0D50">
        <w:rPr>
          <w:szCs w:val="21"/>
        </w:rPr>
        <w:t>diate</w:t>
      </w:r>
      <w:proofErr w:type="spellEnd"/>
      <w:r w:rsidRPr="007B0D50">
        <w:rPr>
          <w:szCs w:val="21"/>
        </w:rPr>
        <w:t xml:space="preserve"> et les membres de la famille </w:t>
      </w:r>
      <w:proofErr w:type="spellStart"/>
      <w:r w:rsidRPr="007B0D50">
        <w:rPr>
          <w:szCs w:val="21"/>
        </w:rPr>
        <w:t>collat</w:t>
      </w:r>
      <w:proofErr w:type="spellEnd"/>
      <w:r w:rsidRPr="001944D4">
        <w:rPr>
          <w:szCs w:val="21"/>
        </w:rPr>
        <w:t>é</w:t>
      </w:r>
      <w:proofErr w:type="spellStart"/>
      <w:r w:rsidRPr="007B0D50">
        <w:rPr>
          <w:szCs w:val="21"/>
        </w:rPr>
        <w:t>rale</w:t>
      </w:r>
      <w:proofErr w:type="spellEnd"/>
      <w:r w:rsidRPr="007B0D50">
        <w:rPr>
          <w:szCs w:val="21"/>
        </w:rPr>
        <w:t xml:space="preserve"> du conjoint, ainsi que d'autres parents proches, camarades de classe, coll</w:t>
      </w:r>
      <w:r w:rsidRPr="001944D4">
        <w:rPr>
          <w:szCs w:val="21"/>
        </w:rPr>
        <w:t>è</w:t>
      </w:r>
      <w:proofErr w:type="spellStart"/>
      <w:r w:rsidRPr="007B0D50">
        <w:rPr>
          <w:szCs w:val="21"/>
        </w:rPr>
        <w:t>gues</w:t>
      </w:r>
      <w:proofErr w:type="spellEnd"/>
      <w:r w:rsidRPr="007B0D50">
        <w:rPr>
          <w:szCs w:val="21"/>
        </w:rPr>
        <w:t xml:space="preserve"> et amis; Si les parties </w:t>
      </w:r>
      <w:proofErr w:type="spellStart"/>
      <w:r w:rsidRPr="007B0D50">
        <w:rPr>
          <w:szCs w:val="21"/>
        </w:rPr>
        <w:t>concern</w:t>
      </w:r>
      <w:proofErr w:type="spellEnd"/>
      <w:r w:rsidRPr="001944D4">
        <w:rPr>
          <w:szCs w:val="21"/>
        </w:rPr>
        <w:t>é</w:t>
      </w:r>
      <w:r w:rsidRPr="007B0D50">
        <w:rPr>
          <w:szCs w:val="21"/>
        </w:rPr>
        <w:t>es sont des unit</w:t>
      </w:r>
      <w:r w:rsidRPr="001944D4">
        <w:rPr>
          <w:szCs w:val="21"/>
        </w:rPr>
        <w:t>é</w:t>
      </w:r>
      <w:r w:rsidRPr="007B0D50">
        <w:rPr>
          <w:szCs w:val="21"/>
        </w:rPr>
        <w:t xml:space="preserve">s, cela comprend les succursales, les bureaux de </w:t>
      </w:r>
      <w:proofErr w:type="spellStart"/>
      <w:r w:rsidRPr="007B0D50">
        <w:rPr>
          <w:szCs w:val="21"/>
        </w:rPr>
        <w:t>repr</w:t>
      </w:r>
      <w:proofErr w:type="spellEnd"/>
      <w:r w:rsidRPr="001944D4">
        <w:rPr>
          <w:szCs w:val="21"/>
        </w:rPr>
        <w:t>é</w:t>
      </w:r>
      <w:proofErr w:type="spellStart"/>
      <w:r w:rsidRPr="007B0D50">
        <w:rPr>
          <w:szCs w:val="21"/>
        </w:rPr>
        <w:t>sentation</w:t>
      </w:r>
      <w:proofErr w:type="spellEnd"/>
      <w:r w:rsidRPr="007B0D50">
        <w:rPr>
          <w:szCs w:val="21"/>
        </w:rPr>
        <w:t xml:space="preserve">, les </w:t>
      </w:r>
      <w:proofErr w:type="spellStart"/>
      <w:r w:rsidRPr="007B0D50">
        <w:rPr>
          <w:szCs w:val="21"/>
        </w:rPr>
        <w:t>soci</w:t>
      </w:r>
      <w:proofErr w:type="spellEnd"/>
      <w:r w:rsidRPr="001944D4">
        <w:rPr>
          <w:szCs w:val="21"/>
        </w:rPr>
        <w:t>é</w:t>
      </w:r>
      <w:r w:rsidRPr="007B0D50">
        <w:rPr>
          <w:szCs w:val="21"/>
        </w:rPr>
        <w:t>t</w:t>
      </w:r>
      <w:r w:rsidRPr="001944D4">
        <w:rPr>
          <w:szCs w:val="21"/>
        </w:rPr>
        <w:t>é</w:t>
      </w:r>
      <w:r w:rsidRPr="007B0D50">
        <w:rPr>
          <w:szCs w:val="21"/>
        </w:rPr>
        <w:t>s m</w:t>
      </w:r>
      <w:r w:rsidRPr="001944D4">
        <w:rPr>
          <w:szCs w:val="21"/>
        </w:rPr>
        <w:t>è</w:t>
      </w:r>
      <w:proofErr w:type="spellStart"/>
      <w:r w:rsidRPr="007B0D50">
        <w:rPr>
          <w:szCs w:val="21"/>
        </w:rPr>
        <w:t>res</w:t>
      </w:r>
      <w:proofErr w:type="spellEnd"/>
      <w:r w:rsidRPr="007B0D50">
        <w:rPr>
          <w:szCs w:val="21"/>
        </w:rPr>
        <w:t xml:space="preserve">, les filiales, les </w:t>
      </w:r>
      <w:proofErr w:type="spellStart"/>
      <w:r w:rsidRPr="007B0D50">
        <w:rPr>
          <w:szCs w:val="21"/>
        </w:rPr>
        <w:t>soci</w:t>
      </w:r>
      <w:proofErr w:type="spellEnd"/>
      <w:r w:rsidRPr="001944D4">
        <w:rPr>
          <w:szCs w:val="21"/>
        </w:rPr>
        <w:t>é</w:t>
      </w:r>
      <w:r w:rsidRPr="007B0D50">
        <w:rPr>
          <w:szCs w:val="21"/>
        </w:rPr>
        <w:t>t</w:t>
      </w:r>
      <w:r w:rsidRPr="001944D4">
        <w:rPr>
          <w:szCs w:val="21"/>
        </w:rPr>
        <w:t>é</w:t>
      </w:r>
      <w:r w:rsidRPr="007B0D50">
        <w:rPr>
          <w:szCs w:val="21"/>
        </w:rPr>
        <w:t xml:space="preserve">s holding, les </w:t>
      </w:r>
      <w:proofErr w:type="spellStart"/>
      <w:r w:rsidRPr="007B0D50">
        <w:rPr>
          <w:szCs w:val="21"/>
        </w:rPr>
        <w:t>soci</w:t>
      </w:r>
      <w:proofErr w:type="spellEnd"/>
      <w:r w:rsidRPr="001944D4">
        <w:rPr>
          <w:szCs w:val="21"/>
        </w:rPr>
        <w:t>é</w:t>
      </w:r>
      <w:r w:rsidRPr="007B0D50">
        <w:rPr>
          <w:szCs w:val="21"/>
        </w:rPr>
        <w:t>t</w:t>
      </w:r>
      <w:r w:rsidRPr="001944D4">
        <w:rPr>
          <w:szCs w:val="21"/>
        </w:rPr>
        <w:t>é</w:t>
      </w:r>
      <w:r w:rsidRPr="007B0D50">
        <w:rPr>
          <w:szCs w:val="21"/>
        </w:rPr>
        <w:t xml:space="preserve">s </w:t>
      </w:r>
      <w:proofErr w:type="spellStart"/>
      <w:r w:rsidRPr="007B0D50">
        <w:rPr>
          <w:szCs w:val="21"/>
        </w:rPr>
        <w:t>affili</w:t>
      </w:r>
      <w:proofErr w:type="spellEnd"/>
      <w:r w:rsidRPr="001944D4">
        <w:rPr>
          <w:szCs w:val="21"/>
        </w:rPr>
        <w:t>é</w:t>
      </w:r>
      <w:r w:rsidRPr="007B0D50">
        <w:rPr>
          <w:szCs w:val="21"/>
        </w:rPr>
        <w:t>es ou les entreprises ayant des relations d'investissement ou des relations de coop</w:t>
      </w:r>
      <w:r w:rsidRPr="001944D4">
        <w:rPr>
          <w:szCs w:val="21"/>
        </w:rPr>
        <w:t>é</w:t>
      </w:r>
      <w:r w:rsidRPr="007B0D50">
        <w:rPr>
          <w:szCs w:val="21"/>
        </w:rPr>
        <w:t>ration de l'unit</w:t>
      </w:r>
      <w:r w:rsidRPr="001944D4">
        <w:rPr>
          <w:szCs w:val="21"/>
        </w:rPr>
        <w:t>é</w:t>
      </w:r>
      <w:r w:rsidRPr="007B0D50">
        <w:rPr>
          <w:szCs w:val="21"/>
        </w:rPr>
        <w:t>, ainsi que les unit</w:t>
      </w:r>
      <w:r w:rsidRPr="001944D4">
        <w:rPr>
          <w:szCs w:val="21"/>
        </w:rPr>
        <w:t>é</w:t>
      </w:r>
      <w:r w:rsidRPr="007B0D50">
        <w:rPr>
          <w:szCs w:val="21"/>
        </w:rPr>
        <w:t>s ayant des relations li</w:t>
      </w:r>
      <w:r w:rsidRPr="001944D4">
        <w:rPr>
          <w:szCs w:val="21"/>
        </w:rPr>
        <w:t>é</w:t>
      </w:r>
      <w:r w:rsidRPr="007B0D50">
        <w:rPr>
          <w:szCs w:val="21"/>
        </w:rPr>
        <w:t>es aux actionnaires et aux cadres sup</w:t>
      </w:r>
      <w:r w:rsidRPr="001944D4">
        <w:rPr>
          <w:szCs w:val="21"/>
        </w:rPr>
        <w:t>é</w:t>
      </w:r>
      <w:r w:rsidRPr="007B0D50">
        <w:rPr>
          <w:szCs w:val="21"/>
        </w:rPr>
        <w:t>rieurs de l'unit</w:t>
      </w:r>
      <w:r w:rsidRPr="001944D4">
        <w:rPr>
          <w:szCs w:val="21"/>
        </w:rPr>
        <w:t>é</w:t>
      </w:r>
      <w:r w:rsidRPr="007B0D50">
        <w:rPr>
          <w:szCs w:val="21"/>
        </w:rPr>
        <w:t xml:space="preserve"> et des individus.</w:t>
      </w:r>
    </w:p>
    <w:p w14:paraId="7A5D774B" w14:textId="77777777" w:rsidR="0026380B" w:rsidRPr="007B0D50" w:rsidRDefault="00000000" w:rsidP="00926BCB">
      <w:pPr>
        <w:tabs>
          <w:tab w:val="left" w:pos="482"/>
        </w:tabs>
        <w:spacing w:line="360" w:lineRule="auto"/>
        <w:ind w:firstLineChars="200" w:firstLine="420"/>
        <w:rPr>
          <w:szCs w:val="21"/>
        </w:rPr>
      </w:pPr>
      <w:r w:rsidRPr="007B0D50">
        <w:rPr>
          <w:rFonts w:hint="eastAsia"/>
          <w:szCs w:val="21"/>
        </w:rPr>
        <w:t xml:space="preserve"> </w:t>
      </w:r>
    </w:p>
    <w:p w14:paraId="6EB66EA1" w14:textId="77777777" w:rsidR="0026380B" w:rsidRPr="007B0D50" w:rsidRDefault="00000000" w:rsidP="00926BCB">
      <w:pPr>
        <w:tabs>
          <w:tab w:val="left" w:pos="482"/>
        </w:tabs>
        <w:spacing w:line="360" w:lineRule="auto"/>
        <w:ind w:firstLineChars="200" w:firstLine="422"/>
        <w:rPr>
          <w:b/>
          <w:bCs/>
          <w:szCs w:val="21"/>
        </w:rPr>
      </w:pPr>
      <w:r w:rsidRPr="007B0D50">
        <w:rPr>
          <w:rFonts w:hint="eastAsia"/>
          <w:b/>
          <w:bCs/>
          <w:szCs w:val="21"/>
        </w:rPr>
        <w:t>第三条</w:t>
      </w:r>
      <w:r w:rsidRPr="007B0D50">
        <w:rPr>
          <w:rFonts w:hint="eastAsia"/>
          <w:b/>
          <w:bCs/>
          <w:szCs w:val="21"/>
        </w:rPr>
        <w:t xml:space="preserve"> </w:t>
      </w:r>
      <w:r w:rsidRPr="007B0D50">
        <w:rPr>
          <w:rFonts w:hint="eastAsia"/>
          <w:b/>
          <w:bCs/>
          <w:szCs w:val="21"/>
        </w:rPr>
        <w:t>受贿行为</w:t>
      </w:r>
    </w:p>
    <w:p w14:paraId="67BF1664" w14:textId="77777777" w:rsidR="0026380B" w:rsidRPr="007B0D50" w:rsidRDefault="00000000" w:rsidP="00926BCB">
      <w:pPr>
        <w:tabs>
          <w:tab w:val="left" w:pos="482"/>
        </w:tabs>
        <w:spacing w:line="360" w:lineRule="auto"/>
        <w:ind w:firstLineChars="200" w:firstLine="420"/>
        <w:rPr>
          <w:szCs w:val="21"/>
        </w:rPr>
      </w:pPr>
      <w:r w:rsidRPr="007B0D50">
        <w:rPr>
          <w:rFonts w:hint="eastAsia"/>
          <w:szCs w:val="21"/>
        </w:rPr>
        <w:t>1.</w:t>
      </w:r>
      <w:r w:rsidRPr="007B0D50">
        <w:rPr>
          <w:rFonts w:hint="eastAsia"/>
          <w:szCs w:val="21"/>
        </w:rPr>
        <w:t>双方对受贿行为持“零容忍”态度。</w:t>
      </w:r>
    </w:p>
    <w:p w14:paraId="28CAD691" w14:textId="77777777" w:rsidR="0026380B" w:rsidRPr="007B0D50" w:rsidRDefault="00000000" w:rsidP="00926BCB">
      <w:pPr>
        <w:tabs>
          <w:tab w:val="left" w:pos="482"/>
        </w:tabs>
        <w:spacing w:line="360" w:lineRule="auto"/>
        <w:ind w:firstLineChars="200" w:firstLine="420"/>
        <w:rPr>
          <w:szCs w:val="21"/>
        </w:rPr>
      </w:pPr>
      <w:r w:rsidRPr="007B0D50">
        <w:rPr>
          <w:rFonts w:hint="eastAsia"/>
          <w:szCs w:val="21"/>
        </w:rPr>
        <w:t>2.</w:t>
      </w:r>
      <w:r w:rsidRPr="007B0D50">
        <w:rPr>
          <w:rFonts w:hint="eastAsia"/>
          <w:szCs w:val="21"/>
        </w:rPr>
        <w:t>受贿行为是指一方利用业务、职务上的便利，索取对方财物或者非法收受对方财物，为对方谋取利益的行为。</w:t>
      </w:r>
    </w:p>
    <w:p w14:paraId="08964329" w14:textId="77777777" w:rsidR="0026380B" w:rsidRPr="007B0D50" w:rsidRDefault="00000000" w:rsidP="00926BCB">
      <w:pPr>
        <w:tabs>
          <w:tab w:val="left" w:pos="482"/>
        </w:tabs>
        <w:spacing w:line="360" w:lineRule="auto"/>
        <w:ind w:firstLineChars="200" w:firstLine="420"/>
        <w:rPr>
          <w:szCs w:val="21"/>
        </w:rPr>
      </w:pPr>
      <w:r w:rsidRPr="007B0D50">
        <w:rPr>
          <w:rFonts w:hint="eastAsia"/>
          <w:szCs w:val="21"/>
        </w:rPr>
        <w:t>3.</w:t>
      </w:r>
      <w:r w:rsidRPr="007B0D50">
        <w:rPr>
          <w:rFonts w:hint="eastAsia"/>
          <w:szCs w:val="21"/>
        </w:rPr>
        <w:t>双方承诺自觉遵守中国、几内亚相关法律法规、国际公约与倡议及公司有关规章制度，双方及其利害关系人不得存在以任何理由在业务洽谈、招投标、签约、合同履行等所有业务相关过程中收受、间接收受或索取任何财物或好处等的不廉洁行为。</w:t>
      </w:r>
    </w:p>
    <w:p w14:paraId="079B1E24" w14:textId="77777777" w:rsidR="0026380B" w:rsidRPr="007B0D50" w:rsidRDefault="00000000" w:rsidP="00926BCB">
      <w:pPr>
        <w:tabs>
          <w:tab w:val="left" w:pos="482"/>
        </w:tabs>
        <w:spacing w:line="360" w:lineRule="auto"/>
        <w:ind w:firstLineChars="200" w:firstLine="422"/>
        <w:rPr>
          <w:b/>
          <w:bCs/>
          <w:szCs w:val="21"/>
        </w:rPr>
      </w:pPr>
      <w:r w:rsidRPr="007B0D50">
        <w:rPr>
          <w:rFonts w:hint="eastAsia"/>
          <w:b/>
          <w:bCs/>
          <w:szCs w:val="21"/>
        </w:rPr>
        <w:t>Article 3 Pots-de-vin</w:t>
      </w:r>
    </w:p>
    <w:p w14:paraId="64DFFEED" w14:textId="77777777" w:rsidR="0026380B" w:rsidRPr="007B0D50" w:rsidRDefault="00000000" w:rsidP="00926BCB">
      <w:pPr>
        <w:tabs>
          <w:tab w:val="left" w:pos="482"/>
        </w:tabs>
        <w:spacing w:line="360" w:lineRule="auto"/>
        <w:ind w:firstLineChars="200" w:firstLine="420"/>
        <w:rPr>
          <w:szCs w:val="21"/>
        </w:rPr>
      </w:pPr>
      <w:r w:rsidRPr="007B0D50">
        <w:rPr>
          <w:szCs w:val="21"/>
        </w:rPr>
        <w:t xml:space="preserve">1. Les deux parties ont une attitude de « </w:t>
      </w:r>
      <w:proofErr w:type="spellStart"/>
      <w:r w:rsidRPr="007B0D50">
        <w:rPr>
          <w:szCs w:val="21"/>
        </w:rPr>
        <w:t>tol</w:t>
      </w:r>
      <w:proofErr w:type="spellEnd"/>
      <w:r w:rsidRPr="001944D4">
        <w:rPr>
          <w:szCs w:val="21"/>
        </w:rPr>
        <w:t>é</w:t>
      </w:r>
      <w:r w:rsidRPr="007B0D50">
        <w:rPr>
          <w:szCs w:val="21"/>
        </w:rPr>
        <w:t>rance z</w:t>
      </w:r>
      <w:r w:rsidRPr="001944D4">
        <w:rPr>
          <w:szCs w:val="21"/>
        </w:rPr>
        <w:t>é</w:t>
      </w:r>
      <w:r w:rsidRPr="007B0D50">
        <w:rPr>
          <w:szCs w:val="21"/>
        </w:rPr>
        <w:t xml:space="preserve">ro » </w:t>
      </w:r>
      <w:r w:rsidRPr="001944D4">
        <w:rPr>
          <w:szCs w:val="21"/>
        </w:rPr>
        <w:t>à</w:t>
      </w:r>
      <w:r w:rsidRPr="007B0D50">
        <w:rPr>
          <w:szCs w:val="21"/>
        </w:rPr>
        <w:t xml:space="preserve"> l'</w:t>
      </w:r>
      <w:r w:rsidRPr="001944D4">
        <w:rPr>
          <w:szCs w:val="21"/>
        </w:rPr>
        <w:t>é</w:t>
      </w:r>
      <w:proofErr w:type="spellStart"/>
      <w:r w:rsidRPr="007B0D50">
        <w:rPr>
          <w:szCs w:val="21"/>
        </w:rPr>
        <w:t>gard</w:t>
      </w:r>
      <w:proofErr w:type="spellEnd"/>
      <w:r w:rsidRPr="007B0D50">
        <w:rPr>
          <w:szCs w:val="21"/>
        </w:rPr>
        <w:t xml:space="preserve"> de la corruption.</w:t>
      </w:r>
    </w:p>
    <w:p w14:paraId="0043BE9E" w14:textId="77777777" w:rsidR="0026380B" w:rsidRPr="007B0D50" w:rsidRDefault="00000000" w:rsidP="00926BCB">
      <w:pPr>
        <w:tabs>
          <w:tab w:val="left" w:pos="482"/>
        </w:tabs>
        <w:spacing w:line="360" w:lineRule="auto"/>
        <w:ind w:firstLineChars="200" w:firstLine="420"/>
        <w:rPr>
          <w:szCs w:val="21"/>
        </w:rPr>
      </w:pPr>
      <w:r w:rsidRPr="007B0D50">
        <w:rPr>
          <w:szCs w:val="21"/>
        </w:rPr>
        <w:t>2. L'acceptation de pots-de-vin fait r</w:t>
      </w:r>
      <w:r w:rsidRPr="001944D4">
        <w:rPr>
          <w:szCs w:val="21"/>
        </w:rPr>
        <w:t>é</w:t>
      </w:r>
      <w:r w:rsidRPr="007B0D50">
        <w:rPr>
          <w:szCs w:val="21"/>
        </w:rPr>
        <w:t>f</w:t>
      </w:r>
      <w:r w:rsidRPr="001944D4">
        <w:rPr>
          <w:szCs w:val="21"/>
        </w:rPr>
        <w:t>é</w:t>
      </w:r>
      <w:proofErr w:type="spellStart"/>
      <w:r w:rsidRPr="007B0D50">
        <w:rPr>
          <w:szCs w:val="21"/>
        </w:rPr>
        <w:t>rence</w:t>
      </w:r>
      <w:proofErr w:type="spellEnd"/>
      <w:r w:rsidRPr="007B0D50">
        <w:rPr>
          <w:szCs w:val="21"/>
        </w:rPr>
        <w:t xml:space="preserve"> au comportement par lequel une partie profite de sa </w:t>
      </w:r>
      <w:proofErr w:type="spellStart"/>
      <w:r w:rsidRPr="007B0D50">
        <w:rPr>
          <w:szCs w:val="21"/>
        </w:rPr>
        <w:t>commodit</w:t>
      </w:r>
      <w:proofErr w:type="spellEnd"/>
      <w:r w:rsidRPr="001944D4">
        <w:rPr>
          <w:szCs w:val="21"/>
        </w:rPr>
        <w:t>é</w:t>
      </w:r>
      <w:r w:rsidRPr="007B0D50">
        <w:rPr>
          <w:szCs w:val="21"/>
        </w:rPr>
        <w:t xml:space="preserve"> commerciale ou de sa position pour solliciter les biens de l'autre partie ou accepter </w:t>
      </w:r>
      <w:proofErr w:type="spellStart"/>
      <w:r w:rsidRPr="007B0D50">
        <w:rPr>
          <w:szCs w:val="21"/>
        </w:rPr>
        <w:t>ill</w:t>
      </w:r>
      <w:proofErr w:type="spellEnd"/>
      <w:r w:rsidRPr="001944D4">
        <w:rPr>
          <w:szCs w:val="21"/>
        </w:rPr>
        <w:t>é</w:t>
      </w:r>
      <w:proofErr w:type="spellStart"/>
      <w:r w:rsidRPr="007B0D50">
        <w:rPr>
          <w:szCs w:val="21"/>
        </w:rPr>
        <w:t>galement</w:t>
      </w:r>
      <w:proofErr w:type="spellEnd"/>
      <w:r w:rsidRPr="007B0D50">
        <w:rPr>
          <w:szCs w:val="21"/>
        </w:rPr>
        <w:t xml:space="preserve"> les biens de l'autre partie afin de rechercher des avantages pour l'autre partie.</w:t>
      </w:r>
    </w:p>
    <w:p w14:paraId="41F451D2" w14:textId="77777777" w:rsidR="0026380B" w:rsidRPr="007B0D50" w:rsidRDefault="00000000" w:rsidP="00926BCB">
      <w:pPr>
        <w:tabs>
          <w:tab w:val="left" w:pos="482"/>
        </w:tabs>
        <w:spacing w:line="360" w:lineRule="auto"/>
        <w:ind w:firstLineChars="200" w:firstLine="420"/>
        <w:rPr>
          <w:szCs w:val="21"/>
        </w:rPr>
      </w:pPr>
      <w:r w:rsidRPr="007B0D50">
        <w:rPr>
          <w:szCs w:val="21"/>
        </w:rPr>
        <w:t xml:space="preserve">3. Les deux parties s'engagent </w:t>
      </w:r>
      <w:r w:rsidRPr="001944D4">
        <w:rPr>
          <w:szCs w:val="21"/>
        </w:rPr>
        <w:t>à</w:t>
      </w:r>
      <w:r w:rsidRPr="007B0D50">
        <w:rPr>
          <w:szCs w:val="21"/>
        </w:rPr>
        <w:t xml:space="preserve"> respecter consciemment les lois et r</w:t>
      </w:r>
      <w:r w:rsidRPr="001944D4">
        <w:rPr>
          <w:szCs w:val="21"/>
        </w:rPr>
        <w:t>é</w:t>
      </w:r>
      <w:proofErr w:type="spellStart"/>
      <w:r w:rsidRPr="007B0D50">
        <w:rPr>
          <w:szCs w:val="21"/>
        </w:rPr>
        <w:t>glementations</w:t>
      </w:r>
      <w:proofErr w:type="spellEnd"/>
      <w:r w:rsidRPr="007B0D50">
        <w:rPr>
          <w:szCs w:val="21"/>
        </w:rPr>
        <w:t xml:space="preserve"> pertinentes de Chine et de Guin</w:t>
      </w:r>
      <w:r w:rsidRPr="001944D4">
        <w:rPr>
          <w:szCs w:val="21"/>
        </w:rPr>
        <w:t>é</w:t>
      </w:r>
      <w:r w:rsidRPr="007B0D50">
        <w:rPr>
          <w:szCs w:val="21"/>
        </w:rPr>
        <w:t>e, les conventions et initiatives internationales, ainsi que les r</w:t>
      </w:r>
      <w:r w:rsidRPr="001944D4">
        <w:rPr>
          <w:szCs w:val="21"/>
        </w:rPr>
        <w:t>è</w:t>
      </w:r>
      <w:proofErr w:type="spellStart"/>
      <w:r w:rsidRPr="007B0D50">
        <w:rPr>
          <w:szCs w:val="21"/>
        </w:rPr>
        <w:t>gles</w:t>
      </w:r>
      <w:proofErr w:type="spellEnd"/>
      <w:r w:rsidRPr="007B0D50">
        <w:rPr>
          <w:szCs w:val="21"/>
        </w:rPr>
        <w:t xml:space="preserve"> et r</w:t>
      </w:r>
      <w:r w:rsidRPr="001944D4">
        <w:rPr>
          <w:szCs w:val="21"/>
        </w:rPr>
        <w:t>é</w:t>
      </w:r>
      <w:proofErr w:type="spellStart"/>
      <w:r w:rsidRPr="007B0D50">
        <w:rPr>
          <w:szCs w:val="21"/>
        </w:rPr>
        <w:t>glementations</w:t>
      </w:r>
      <w:proofErr w:type="spellEnd"/>
      <w:r w:rsidRPr="007B0D50">
        <w:rPr>
          <w:szCs w:val="21"/>
        </w:rPr>
        <w:t xml:space="preserve"> pertinentes de l'entreprise. Les deux parties et leurs parties prenantes ne doivent pas participer </w:t>
      </w:r>
      <w:r w:rsidRPr="001944D4">
        <w:rPr>
          <w:szCs w:val="21"/>
        </w:rPr>
        <w:t>à</w:t>
      </w:r>
      <w:r w:rsidRPr="007B0D50">
        <w:rPr>
          <w:szCs w:val="21"/>
        </w:rPr>
        <w:t xml:space="preserve"> tous les processus li</w:t>
      </w:r>
      <w:r w:rsidRPr="001944D4">
        <w:rPr>
          <w:szCs w:val="21"/>
        </w:rPr>
        <w:t>é</w:t>
      </w:r>
      <w:r w:rsidRPr="007B0D50">
        <w:rPr>
          <w:szCs w:val="21"/>
        </w:rPr>
        <w:t>s aux affaires tels que les n</w:t>
      </w:r>
      <w:r w:rsidRPr="001944D4">
        <w:rPr>
          <w:szCs w:val="21"/>
        </w:rPr>
        <w:t>é</w:t>
      </w:r>
      <w:proofErr w:type="spellStart"/>
      <w:r w:rsidRPr="007B0D50">
        <w:rPr>
          <w:szCs w:val="21"/>
        </w:rPr>
        <w:t>gociations</w:t>
      </w:r>
      <w:proofErr w:type="spellEnd"/>
      <w:r w:rsidRPr="007B0D50">
        <w:rPr>
          <w:szCs w:val="21"/>
        </w:rPr>
        <w:t xml:space="preserve"> commerciales, les appels d'offres, la signature et l'ex</w:t>
      </w:r>
      <w:r w:rsidRPr="001944D4">
        <w:rPr>
          <w:szCs w:val="21"/>
        </w:rPr>
        <w:t>é</w:t>
      </w:r>
      <w:proofErr w:type="spellStart"/>
      <w:r w:rsidRPr="007B0D50">
        <w:rPr>
          <w:szCs w:val="21"/>
        </w:rPr>
        <w:t>cution</w:t>
      </w:r>
      <w:proofErr w:type="spellEnd"/>
      <w:r w:rsidRPr="007B0D50">
        <w:rPr>
          <w:szCs w:val="21"/>
        </w:rPr>
        <w:t xml:space="preserve"> des contrats pour quelque raison que ce soit. Comportement </w:t>
      </w:r>
      <w:proofErr w:type="spellStart"/>
      <w:r w:rsidRPr="007B0D50">
        <w:rPr>
          <w:szCs w:val="21"/>
        </w:rPr>
        <w:t>malhonn</w:t>
      </w:r>
      <w:proofErr w:type="spellEnd"/>
      <w:r w:rsidRPr="001944D4">
        <w:rPr>
          <w:szCs w:val="21"/>
        </w:rPr>
        <w:t>ê</w:t>
      </w:r>
      <w:r w:rsidRPr="007B0D50">
        <w:rPr>
          <w:szCs w:val="21"/>
        </w:rPr>
        <w:t xml:space="preserve">te consistant </w:t>
      </w:r>
      <w:r w:rsidRPr="001944D4">
        <w:rPr>
          <w:szCs w:val="21"/>
        </w:rPr>
        <w:t>à</w:t>
      </w:r>
      <w:r w:rsidRPr="007B0D50">
        <w:rPr>
          <w:szCs w:val="21"/>
        </w:rPr>
        <w:t xml:space="preserve"> accepter, </w:t>
      </w:r>
      <w:r w:rsidRPr="001944D4">
        <w:rPr>
          <w:szCs w:val="21"/>
        </w:rPr>
        <w:t>à</w:t>
      </w:r>
      <w:r w:rsidRPr="007B0D50">
        <w:rPr>
          <w:szCs w:val="21"/>
        </w:rPr>
        <w:t xml:space="preserve"> accepter indirectement ou </w:t>
      </w:r>
      <w:r w:rsidRPr="001944D4">
        <w:rPr>
          <w:szCs w:val="21"/>
        </w:rPr>
        <w:t>à</w:t>
      </w:r>
      <w:r w:rsidRPr="007B0D50">
        <w:rPr>
          <w:szCs w:val="21"/>
        </w:rPr>
        <w:t xml:space="preserve"> solliciter des biens ou des avantages.</w:t>
      </w:r>
    </w:p>
    <w:p w14:paraId="54F3B563" w14:textId="77777777" w:rsidR="0026380B" w:rsidRPr="007B0D50" w:rsidRDefault="00000000" w:rsidP="00926BCB">
      <w:pPr>
        <w:tabs>
          <w:tab w:val="left" w:pos="482"/>
        </w:tabs>
        <w:spacing w:line="360" w:lineRule="auto"/>
        <w:ind w:firstLineChars="200" w:firstLine="420"/>
        <w:rPr>
          <w:szCs w:val="21"/>
        </w:rPr>
      </w:pPr>
      <w:r w:rsidRPr="007B0D50">
        <w:rPr>
          <w:rFonts w:hint="eastAsia"/>
          <w:szCs w:val="21"/>
        </w:rPr>
        <w:t xml:space="preserve"> </w:t>
      </w:r>
    </w:p>
    <w:p w14:paraId="248285DC" w14:textId="77777777" w:rsidR="0026380B" w:rsidRPr="007B0D50" w:rsidRDefault="00000000" w:rsidP="00926BCB">
      <w:pPr>
        <w:tabs>
          <w:tab w:val="left" w:pos="482"/>
        </w:tabs>
        <w:spacing w:line="360" w:lineRule="auto"/>
        <w:ind w:firstLineChars="200" w:firstLine="422"/>
        <w:rPr>
          <w:b/>
          <w:bCs/>
          <w:szCs w:val="21"/>
        </w:rPr>
      </w:pPr>
      <w:r w:rsidRPr="007B0D50">
        <w:rPr>
          <w:rFonts w:hint="eastAsia"/>
          <w:b/>
          <w:bCs/>
          <w:szCs w:val="21"/>
        </w:rPr>
        <w:t>第四条</w:t>
      </w:r>
      <w:r w:rsidRPr="007B0D50">
        <w:rPr>
          <w:rFonts w:hint="eastAsia"/>
          <w:b/>
          <w:bCs/>
          <w:szCs w:val="21"/>
        </w:rPr>
        <w:t xml:space="preserve"> </w:t>
      </w:r>
      <w:r w:rsidRPr="007B0D50">
        <w:rPr>
          <w:rFonts w:hint="eastAsia"/>
          <w:b/>
          <w:bCs/>
          <w:szCs w:val="21"/>
        </w:rPr>
        <w:t>行贿行为</w:t>
      </w:r>
    </w:p>
    <w:p w14:paraId="3E561C2B" w14:textId="77777777" w:rsidR="0026380B" w:rsidRPr="007B0D50" w:rsidRDefault="00000000" w:rsidP="00926BCB">
      <w:pPr>
        <w:tabs>
          <w:tab w:val="left" w:pos="482"/>
        </w:tabs>
        <w:spacing w:line="360" w:lineRule="auto"/>
        <w:ind w:firstLineChars="200" w:firstLine="420"/>
        <w:rPr>
          <w:szCs w:val="21"/>
        </w:rPr>
      </w:pPr>
      <w:r w:rsidRPr="007B0D50">
        <w:rPr>
          <w:rFonts w:hint="eastAsia"/>
          <w:szCs w:val="21"/>
        </w:rPr>
        <w:t>1.</w:t>
      </w:r>
      <w:r w:rsidRPr="007B0D50">
        <w:rPr>
          <w:rFonts w:hint="eastAsia"/>
          <w:szCs w:val="21"/>
        </w:rPr>
        <w:t>双方对行贿行为持零容忍态度。</w:t>
      </w:r>
    </w:p>
    <w:p w14:paraId="08836FE5" w14:textId="77777777" w:rsidR="0026380B" w:rsidRPr="007B0D50" w:rsidRDefault="00000000" w:rsidP="00926BCB">
      <w:pPr>
        <w:tabs>
          <w:tab w:val="left" w:pos="482"/>
        </w:tabs>
        <w:spacing w:line="360" w:lineRule="auto"/>
        <w:ind w:firstLineChars="200" w:firstLine="420"/>
        <w:rPr>
          <w:szCs w:val="21"/>
        </w:rPr>
      </w:pPr>
      <w:r w:rsidRPr="007B0D50">
        <w:rPr>
          <w:rFonts w:hint="eastAsia"/>
          <w:szCs w:val="21"/>
        </w:rPr>
        <w:t>2.</w:t>
      </w:r>
      <w:r w:rsidRPr="007B0D50">
        <w:rPr>
          <w:rFonts w:hint="eastAsia"/>
          <w:szCs w:val="21"/>
        </w:rPr>
        <w:t>行贿行为是指一方为谋取不正当利益，给予对方财物或好处的行为。</w:t>
      </w:r>
    </w:p>
    <w:p w14:paraId="3568689A" w14:textId="77777777" w:rsidR="0026380B" w:rsidRPr="007B0D50" w:rsidRDefault="00000000" w:rsidP="00926BCB">
      <w:pPr>
        <w:tabs>
          <w:tab w:val="left" w:pos="482"/>
        </w:tabs>
        <w:spacing w:line="360" w:lineRule="auto"/>
        <w:ind w:firstLineChars="200" w:firstLine="420"/>
        <w:rPr>
          <w:szCs w:val="21"/>
        </w:rPr>
      </w:pPr>
      <w:r w:rsidRPr="007B0D50">
        <w:rPr>
          <w:rFonts w:hint="eastAsia"/>
          <w:szCs w:val="21"/>
        </w:rPr>
        <w:t>3.</w:t>
      </w:r>
      <w:r w:rsidRPr="007B0D50">
        <w:rPr>
          <w:rFonts w:hint="eastAsia"/>
          <w:szCs w:val="21"/>
        </w:rPr>
        <w:t>双方承诺不得存在以获取业务或获取其他权益为由而向对方行贿，给予或许诺给予任何形式的好处、费用或回扣等的不廉洁行为。</w:t>
      </w:r>
    </w:p>
    <w:p w14:paraId="0181AF92" w14:textId="77777777" w:rsidR="0026380B" w:rsidRPr="007B0D50" w:rsidRDefault="00000000" w:rsidP="00926BCB">
      <w:pPr>
        <w:tabs>
          <w:tab w:val="left" w:pos="482"/>
        </w:tabs>
        <w:spacing w:line="360" w:lineRule="auto"/>
        <w:ind w:firstLineChars="200" w:firstLine="422"/>
        <w:rPr>
          <w:b/>
          <w:bCs/>
          <w:szCs w:val="21"/>
        </w:rPr>
      </w:pPr>
      <w:r w:rsidRPr="007B0D50">
        <w:rPr>
          <w:rFonts w:hint="eastAsia"/>
          <w:b/>
          <w:bCs/>
          <w:szCs w:val="21"/>
        </w:rPr>
        <w:t>Article 4 Actes de corruption</w:t>
      </w:r>
    </w:p>
    <w:p w14:paraId="67391C6C" w14:textId="77777777" w:rsidR="0026380B" w:rsidRPr="007B0D50" w:rsidRDefault="00000000" w:rsidP="00926BCB">
      <w:pPr>
        <w:tabs>
          <w:tab w:val="left" w:pos="482"/>
        </w:tabs>
        <w:spacing w:line="360" w:lineRule="auto"/>
        <w:ind w:firstLineChars="200" w:firstLine="420"/>
        <w:rPr>
          <w:szCs w:val="21"/>
        </w:rPr>
      </w:pPr>
      <w:r w:rsidRPr="007B0D50">
        <w:rPr>
          <w:szCs w:val="21"/>
        </w:rPr>
        <w:lastRenderedPageBreak/>
        <w:t xml:space="preserve">1. Les deux parties ont une attitude de </w:t>
      </w:r>
      <w:proofErr w:type="spellStart"/>
      <w:r w:rsidRPr="007B0D50">
        <w:rPr>
          <w:szCs w:val="21"/>
        </w:rPr>
        <w:t>tol</w:t>
      </w:r>
      <w:proofErr w:type="spellEnd"/>
      <w:r w:rsidRPr="001944D4">
        <w:rPr>
          <w:szCs w:val="21"/>
        </w:rPr>
        <w:t>é</w:t>
      </w:r>
      <w:r w:rsidRPr="007B0D50">
        <w:rPr>
          <w:szCs w:val="21"/>
        </w:rPr>
        <w:t>rance z</w:t>
      </w:r>
      <w:r w:rsidRPr="001944D4">
        <w:rPr>
          <w:szCs w:val="21"/>
        </w:rPr>
        <w:t>é</w:t>
      </w:r>
      <w:r w:rsidRPr="007B0D50">
        <w:rPr>
          <w:szCs w:val="21"/>
        </w:rPr>
        <w:t xml:space="preserve">ro </w:t>
      </w:r>
      <w:r w:rsidRPr="001944D4">
        <w:rPr>
          <w:szCs w:val="21"/>
        </w:rPr>
        <w:t>à</w:t>
      </w:r>
      <w:r w:rsidRPr="007B0D50">
        <w:rPr>
          <w:szCs w:val="21"/>
        </w:rPr>
        <w:t xml:space="preserve"> l'</w:t>
      </w:r>
      <w:r w:rsidRPr="001944D4">
        <w:rPr>
          <w:szCs w:val="21"/>
        </w:rPr>
        <w:t>é</w:t>
      </w:r>
      <w:proofErr w:type="spellStart"/>
      <w:r w:rsidRPr="007B0D50">
        <w:rPr>
          <w:szCs w:val="21"/>
        </w:rPr>
        <w:t>gard</w:t>
      </w:r>
      <w:proofErr w:type="spellEnd"/>
      <w:r w:rsidRPr="007B0D50">
        <w:rPr>
          <w:szCs w:val="21"/>
        </w:rPr>
        <w:t xml:space="preserve"> des corruptions.</w:t>
      </w:r>
    </w:p>
    <w:p w14:paraId="150457C5" w14:textId="77777777" w:rsidR="0026380B" w:rsidRPr="007B0D50" w:rsidRDefault="00000000" w:rsidP="00926BCB">
      <w:pPr>
        <w:tabs>
          <w:tab w:val="left" w:pos="482"/>
        </w:tabs>
        <w:spacing w:line="360" w:lineRule="auto"/>
        <w:ind w:firstLineChars="200" w:firstLine="420"/>
        <w:rPr>
          <w:szCs w:val="21"/>
        </w:rPr>
      </w:pPr>
      <w:r w:rsidRPr="007B0D50">
        <w:rPr>
          <w:szCs w:val="21"/>
        </w:rPr>
        <w:t>2. La corruption fait r</w:t>
      </w:r>
      <w:r w:rsidRPr="001944D4">
        <w:rPr>
          <w:szCs w:val="21"/>
        </w:rPr>
        <w:t>é</w:t>
      </w:r>
      <w:r w:rsidRPr="007B0D50">
        <w:rPr>
          <w:szCs w:val="21"/>
        </w:rPr>
        <w:t>f</w:t>
      </w:r>
      <w:r w:rsidRPr="001944D4">
        <w:rPr>
          <w:szCs w:val="21"/>
        </w:rPr>
        <w:t>é</w:t>
      </w:r>
      <w:proofErr w:type="spellStart"/>
      <w:r w:rsidRPr="007B0D50">
        <w:rPr>
          <w:szCs w:val="21"/>
        </w:rPr>
        <w:t>rence</w:t>
      </w:r>
      <w:proofErr w:type="spellEnd"/>
      <w:r w:rsidRPr="007B0D50">
        <w:rPr>
          <w:szCs w:val="21"/>
        </w:rPr>
        <w:t xml:space="preserve"> au comportement par lequel une partie donne </w:t>
      </w:r>
      <w:r w:rsidRPr="001944D4">
        <w:rPr>
          <w:szCs w:val="21"/>
        </w:rPr>
        <w:t>à</w:t>
      </w:r>
      <w:r w:rsidRPr="007B0D50">
        <w:rPr>
          <w:szCs w:val="21"/>
        </w:rPr>
        <w:t xml:space="preserve"> l'autre partie des biens ou des avantages afin de rechercher des avantages </w:t>
      </w:r>
      <w:proofErr w:type="spellStart"/>
      <w:r w:rsidRPr="007B0D50">
        <w:rPr>
          <w:szCs w:val="21"/>
        </w:rPr>
        <w:t>ill</w:t>
      </w:r>
      <w:proofErr w:type="spellEnd"/>
      <w:r w:rsidRPr="001944D4">
        <w:rPr>
          <w:szCs w:val="21"/>
        </w:rPr>
        <w:t>é</w:t>
      </w:r>
      <w:proofErr w:type="spellStart"/>
      <w:r w:rsidRPr="007B0D50">
        <w:rPr>
          <w:szCs w:val="21"/>
        </w:rPr>
        <w:t>gitimes</w:t>
      </w:r>
      <w:proofErr w:type="spellEnd"/>
      <w:r w:rsidRPr="007B0D50">
        <w:rPr>
          <w:szCs w:val="21"/>
        </w:rPr>
        <w:t>.</w:t>
      </w:r>
    </w:p>
    <w:p w14:paraId="62A7DB29" w14:textId="77777777" w:rsidR="0026380B" w:rsidRPr="007B0D50" w:rsidRDefault="00000000" w:rsidP="00926BCB">
      <w:pPr>
        <w:tabs>
          <w:tab w:val="left" w:pos="482"/>
        </w:tabs>
        <w:spacing w:line="360" w:lineRule="auto"/>
        <w:ind w:firstLineChars="200" w:firstLine="420"/>
        <w:rPr>
          <w:szCs w:val="21"/>
        </w:rPr>
      </w:pPr>
      <w:r w:rsidRPr="007B0D50">
        <w:rPr>
          <w:szCs w:val="21"/>
        </w:rPr>
        <w:t xml:space="preserve">3. Les deux parties s'engagent </w:t>
      </w:r>
      <w:r w:rsidRPr="001944D4">
        <w:rPr>
          <w:szCs w:val="21"/>
        </w:rPr>
        <w:t>à</w:t>
      </w:r>
      <w:r w:rsidRPr="007B0D50">
        <w:rPr>
          <w:szCs w:val="21"/>
        </w:rPr>
        <w:t xml:space="preserve"> ne pas se livrer </w:t>
      </w:r>
      <w:r w:rsidRPr="001944D4">
        <w:rPr>
          <w:szCs w:val="21"/>
        </w:rPr>
        <w:t>à</w:t>
      </w:r>
      <w:r w:rsidRPr="007B0D50">
        <w:rPr>
          <w:szCs w:val="21"/>
        </w:rPr>
        <w:t xml:space="preserve"> des actes </w:t>
      </w:r>
      <w:proofErr w:type="spellStart"/>
      <w:r w:rsidRPr="007B0D50">
        <w:rPr>
          <w:szCs w:val="21"/>
        </w:rPr>
        <w:t>malhonn</w:t>
      </w:r>
      <w:proofErr w:type="spellEnd"/>
      <w:r w:rsidRPr="001944D4">
        <w:rPr>
          <w:szCs w:val="21"/>
        </w:rPr>
        <w:t>ê</w:t>
      </w:r>
      <w:r w:rsidRPr="007B0D50">
        <w:rPr>
          <w:szCs w:val="21"/>
        </w:rPr>
        <w:t xml:space="preserve">tes tels que la corruption, l'octroi ou la promesse de quelque forme que ce soit d'avantages, de frais ou de pots-de-vin, etc., pour obtenir des affaires ou d'autres droits et </w:t>
      </w:r>
      <w:proofErr w:type="spellStart"/>
      <w:r w:rsidRPr="007B0D50">
        <w:rPr>
          <w:szCs w:val="21"/>
        </w:rPr>
        <w:t>int</w:t>
      </w:r>
      <w:proofErr w:type="spellEnd"/>
      <w:r w:rsidRPr="001944D4">
        <w:rPr>
          <w:szCs w:val="21"/>
        </w:rPr>
        <w:t>é</w:t>
      </w:r>
      <w:r w:rsidRPr="007B0D50">
        <w:rPr>
          <w:szCs w:val="21"/>
        </w:rPr>
        <w:t>r</w:t>
      </w:r>
      <w:r w:rsidRPr="001944D4">
        <w:rPr>
          <w:szCs w:val="21"/>
        </w:rPr>
        <w:t>ê</w:t>
      </w:r>
      <w:proofErr w:type="spellStart"/>
      <w:r w:rsidRPr="007B0D50">
        <w:rPr>
          <w:szCs w:val="21"/>
        </w:rPr>
        <w:t>ts</w:t>
      </w:r>
      <w:proofErr w:type="spellEnd"/>
      <w:r w:rsidRPr="007B0D50">
        <w:rPr>
          <w:szCs w:val="21"/>
        </w:rPr>
        <w:t>.</w:t>
      </w:r>
    </w:p>
    <w:p w14:paraId="5C8F8F61" w14:textId="77777777" w:rsidR="0026380B" w:rsidRPr="007B0D50" w:rsidRDefault="00000000" w:rsidP="00926BCB">
      <w:pPr>
        <w:tabs>
          <w:tab w:val="left" w:pos="482"/>
        </w:tabs>
        <w:spacing w:line="360" w:lineRule="auto"/>
        <w:ind w:firstLineChars="200" w:firstLine="420"/>
        <w:rPr>
          <w:szCs w:val="21"/>
        </w:rPr>
      </w:pPr>
      <w:r w:rsidRPr="007B0D50">
        <w:rPr>
          <w:rFonts w:hint="eastAsia"/>
          <w:szCs w:val="21"/>
        </w:rPr>
        <w:t xml:space="preserve"> </w:t>
      </w:r>
    </w:p>
    <w:p w14:paraId="0A7C7421" w14:textId="77777777" w:rsidR="0026380B" w:rsidRPr="007B0D50" w:rsidRDefault="00000000" w:rsidP="00926BCB">
      <w:pPr>
        <w:tabs>
          <w:tab w:val="left" w:pos="482"/>
        </w:tabs>
        <w:spacing w:line="360" w:lineRule="auto"/>
        <w:ind w:firstLineChars="200" w:firstLine="422"/>
        <w:rPr>
          <w:b/>
          <w:bCs/>
          <w:szCs w:val="21"/>
        </w:rPr>
      </w:pPr>
      <w:r w:rsidRPr="007B0D50">
        <w:rPr>
          <w:rFonts w:hint="eastAsia"/>
          <w:b/>
          <w:bCs/>
          <w:szCs w:val="21"/>
        </w:rPr>
        <w:t>第五条</w:t>
      </w:r>
      <w:r w:rsidRPr="007B0D50">
        <w:rPr>
          <w:rFonts w:hint="eastAsia"/>
          <w:b/>
          <w:bCs/>
          <w:szCs w:val="21"/>
        </w:rPr>
        <w:t xml:space="preserve"> </w:t>
      </w:r>
      <w:r w:rsidRPr="007B0D50">
        <w:rPr>
          <w:rFonts w:hint="eastAsia"/>
          <w:b/>
          <w:bCs/>
          <w:szCs w:val="21"/>
        </w:rPr>
        <w:t>廉洁义务</w:t>
      </w:r>
    </w:p>
    <w:p w14:paraId="637FBB13" w14:textId="77777777" w:rsidR="0026380B" w:rsidRPr="007B0D50" w:rsidRDefault="00000000" w:rsidP="00926BCB">
      <w:pPr>
        <w:tabs>
          <w:tab w:val="left" w:pos="482"/>
        </w:tabs>
        <w:spacing w:line="360" w:lineRule="auto"/>
        <w:ind w:firstLineChars="200" w:firstLine="420"/>
        <w:rPr>
          <w:szCs w:val="21"/>
        </w:rPr>
      </w:pPr>
      <w:r w:rsidRPr="007B0D50">
        <w:rPr>
          <w:rFonts w:hint="eastAsia"/>
          <w:szCs w:val="21"/>
        </w:rPr>
        <w:t>1.</w:t>
      </w:r>
      <w:r w:rsidRPr="007B0D50">
        <w:rPr>
          <w:rFonts w:hint="eastAsia"/>
          <w:szCs w:val="21"/>
        </w:rPr>
        <w:t>一方不得要求或接受另一方的礼金、有价证券、贵重物品及回扣、好处费、感谢费等非法财物或利益；</w:t>
      </w:r>
    </w:p>
    <w:p w14:paraId="3638C4BC" w14:textId="77777777" w:rsidR="0026380B" w:rsidRPr="007B0D50" w:rsidRDefault="00000000" w:rsidP="00926BCB">
      <w:pPr>
        <w:tabs>
          <w:tab w:val="left" w:pos="482"/>
        </w:tabs>
        <w:spacing w:line="360" w:lineRule="auto"/>
        <w:ind w:firstLineChars="200" w:firstLine="420"/>
        <w:rPr>
          <w:szCs w:val="21"/>
        </w:rPr>
      </w:pPr>
      <w:r w:rsidRPr="007B0D50">
        <w:rPr>
          <w:rFonts w:hint="eastAsia"/>
          <w:szCs w:val="21"/>
        </w:rPr>
        <w:t>2.</w:t>
      </w:r>
      <w:r w:rsidRPr="007B0D50">
        <w:rPr>
          <w:rFonts w:hint="eastAsia"/>
          <w:szCs w:val="21"/>
        </w:rPr>
        <w:t>一方不得要求或接受可能对公正开展业务有影响的另一方提供的回扣或其他不正当利益；</w:t>
      </w:r>
    </w:p>
    <w:p w14:paraId="3AE02B4D" w14:textId="77777777" w:rsidR="0026380B" w:rsidRPr="007B0D50" w:rsidRDefault="00000000" w:rsidP="00926BCB">
      <w:pPr>
        <w:tabs>
          <w:tab w:val="left" w:pos="482"/>
        </w:tabs>
        <w:spacing w:line="360" w:lineRule="auto"/>
        <w:ind w:firstLineChars="200" w:firstLine="420"/>
        <w:rPr>
          <w:szCs w:val="21"/>
        </w:rPr>
      </w:pPr>
      <w:r w:rsidRPr="007B0D50">
        <w:rPr>
          <w:rFonts w:hint="eastAsia"/>
          <w:szCs w:val="21"/>
        </w:rPr>
        <w:t>3.</w:t>
      </w:r>
      <w:r w:rsidRPr="007B0D50">
        <w:rPr>
          <w:rFonts w:hint="eastAsia"/>
          <w:szCs w:val="21"/>
        </w:rPr>
        <w:t>一方不得要求或接受可能对公正开展业务有影响的宴请和娱乐活动，符合双方规章制度规定的正常商业往来活动除外；</w:t>
      </w:r>
    </w:p>
    <w:p w14:paraId="44E9FBFE" w14:textId="77777777" w:rsidR="0026380B" w:rsidRPr="007B0D50" w:rsidRDefault="00000000" w:rsidP="00926BCB">
      <w:pPr>
        <w:tabs>
          <w:tab w:val="left" w:pos="482"/>
        </w:tabs>
        <w:spacing w:line="360" w:lineRule="auto"/>
        <w:ind w:firstLineChars="200" w:firstLine="420"/>
        <w:rPr>
          <w:szCs w:val="21"/>
        </w:rPr>
      </w:pPr>
      <w:r w:rsidRPr="007B0D50">
        <w:rPr>
          <w:rFonts w:hint="eastAsia"/>
          <w:szCs w:val="21"/>
        </w:rPr>
        <w:t>4.</w:t>
      </w:r>
      <w:r w:rsidRPr="007B0D50">
        <w:rPr>
          <w:rFonts w:hint="eastAsia"/>
          <w:szCs w:val="21"/>
        </w:rPr>
        <w:t>一方不得要求或者接受另一方为其住房装修、利害关系人的工作安排以及出国、外出旅游等提供方便；</w:t>
      </w:r>
    </w:p>
    <w:p w14:paraId="5F752300" w14:textId="77777777" w:rsidR="0026380B" w:rsidRPr="007B0D50" w:rsidRDefault="00000000" w:rsidP="00926BCB">
      <w:pPr>
        <w:tabs>
          <w:tab w:val="left" w:pos="482"/>
        </w:tabs>
        <w:spacing w:line="360" w:lineRule="auto"/>
        <w:ind w:firstLineChars="200" w:firstLine="420"/>
        <w:rPr>
          <w:szCs w:val="21"/>
        </w:rPr>
      </w:pPr>
      <w:r w:rsidRPr="007B0D50">
        <w:rPr>
          <w:rFonts w:hint="eastAsia"/>
          <w:szCs w:val="21"/>
        </w:rPr>
        <w:t>5.</w:t>
      </w:r>
      <w:r w:rsidRPr="007B0D50">
        <w:rPr>
          <w:rFonts w:hint="eastAsia"/>
          <w:szCs w:val="21"/>
        </w:rPr>
        <w:t>一方不得要求或接受另一方提供其它非法财物或利益。</w:t>
      </w:r>
    </w:p>
    <w:p w14:paraId="2BCCAE23" w14:textId="77777777" w:rsidR="0026380B" w:rsidRPr="007B0D50" w:rsidRDefault="00000000" w:rsidP="00926BCB">
      <w:pPr>
        <w:tabs>
          <w:tab w:val="left" w:pos="482"/>
        </w:tabs>
        <w:spacing w:line="360" w:lineRule="auto"/>
        <w:ind w:firstLineChars="200" w:firstLine="422"/>
        <w:rPr>
          <w:b/>
          <w:bCs/>
          <w:szCs w:val="21"/>
        </w:rPr>
      </w:pPr>
      <w:r w:rsidRPr="001944D4">
        <w:rPr>
          <w:b/>
          <w:bCs/>
          <w:szCs w:val="21"/>
        </w:rPr>
        <w:t xml:space="preserve">Article 5 Obligation </w:t>
      </w:r>
      <w:proofErr w:type="spellStart"/>
      <w:r w:rsidRPr="001944D4">
        <w:rPr>
          <w:b/>
          <w:bCs/>
          <w:szCs w:val="21"/>
        </w:rPr>
        <w:t>d'int</w:t>
      </w:r>
      <w:proofErr w:type="spellEnd"/>
      <w:r w:rsidRPr="001944D4">
        <w:rPr>
          <w:b/>
          <w:bCs/>
          <w:szCs w:val="21"/>
        </w:rPr>
        <w:t>é</w:t>
      </w:r>
      <w:proofErr w:type="spellStart"/>
      <w:r w:rsidRPr="001944D4">
        <w:rPr>
          <w:b/>
          <w:bCs/>
          <w:szCs w:val="21"/>
        </w:rPr>
        <w:t>grit</w:t>
      </w:r>
      <w:proofErr w:type="spellEnd"/>
      <w:r w:rsidRPr="001944D4">
        <w:rPr>
          <w:b/>
          <w:bCs/>
          <w:szCs w:val="21"/>
        </w:rPr>
        <w:t>é</w:t>
      </w:r>
    </w:p>
    <w:p w14:paraId="66414735" w14:textId="30C4B08F" w:rsidR="0026380B" w:rsidRPr="007B0D50" w:rsidRDefault="00000000" w:rsidP="00926BCB">
      <w:pPr>
        <w:tabs>
          <w:tab w:val="left" w:pos="482"/>
        </w:tabs>
        <w:spacing w:line="360" w:lineRule="auto"/>
        <w:ind w:firstLineChars="200" w:firstLine="420"/>
        <w:rPr>
          <w:szCs w:val="21"/>
        </w:rPr>
      </w:pPr>
      <w:r w:rsidRPr="007B0D50">
        <w:rPr>
          <w:szCs w:val="21"/>
        </w:rPr>
        <w:t>1. Une partie ne doit pas exiger ou accepter de l'autre partie des cadeaux, des titres, des objets de valeur, des pots-de-vin, des avantages, des frais de remerciement et d'autres biens ou avantages ill</w:t>
      </w:r>
      <w:r w:rsidRPr="001944D4">
        <w:rPr>
          <w:szCs w:val="21"/>
        </w:rPr>
        <w:t>é</w:t>
      </w:r>
      <w:r w:rsidRPr="007B0D50">
        <w:rPr>
          <w:szCs w:val="21"/>
        </w:rPr>
        <w:t>gaux</w:t>
      </w:r>
      <w:r w:rsidR="008D1145">
        <w:rPr>
          <w:rFonts w:hint="eastAsia"/>
          <w:szCs w:val="21"/>
        </w:rPr>
        <w:t xml:space="preserve"> </w:t>
      </w:r>
      <w:r w:rsidRPr="007B0D50">
        <w:rPr>
          <w:szCs w:val="21"/>
        </w:rPr>
        <w:t>;</w:t>
      </w:r>
    </w:p>
    <w:p w14:paraId="7155BBEE" w14:textId="04B62031" w:rsidR="0026380B" w:rsidRPr="007B0D50" w:rsidRDefault="00000000" w:rsidP="00926BCB">
      <w:pPr>
        <w:tabs>
          <w:tab w:val="left" w:pos="482"/>
        </w:tabs>
        <w:spacing w:line="360" w:lineRule="auto"/>
        <w:ind w:firstLineChars="200" w:firstLine="420"/>
        <w:rPr>
          <w:szCs w:val="21"/>
        </w:rPr>
      </w:pPr>
      <w:r w:rsidRPr="007B0D50">
        <w:rPr>
          <w:szCs w:val="21"/>
        </w:rPr>
        <w:t xml:space="preserve">2. Une Partie ne doit pas demander ou accepter de la part de l'autre Partie des ristournes ou autres avantages </w:t>
      </w:r>
      <w:proofErr w:type="spellStart"/>
      <w:r w:rsidRPr="007B0D50">
        <w:rPr>
          <w:szCs w:val="21"/>
        </w:rPr>
        <w:t>injustifi</w:t>
      </w:r>
      <w:proofErr w:type="spellEnd"/>
      <w:r w:rsidRPr="001944D4">
        <w:rPr>
          <w:szCs w:val="21"/>
        </w:rPr>
        <w:t>é</w:t>
      </w:r>
      <w:r w:rsidRPr="007B0D50">
        <w:rPr>
          <w:szCs w:val="21"/>
        </w:rPr>
        <w:t>s susceptibles d'avoir une incidence sur le d</w:t>
      </w:r>
      <w:r w:rsidRPr="001944D4">
        <w:rPr>
          <w:szCs w:val="21"/>
        </w:rPr>
        <w:t>é</w:t>
      </w:r>
      <w:r w:rsidRPr="007B0D50">
        <w:rPr>
          <w:szCs w:val="21"/>
        </w:rPr>
        <w:t>roulement impartial des affaires</w:t>
      </w:r>
      <w:r w:rsidR="008D1145">
        <w:rPr>
          <w:rFonts w:hint="eastAsia"/>
          <w:szCs w:val="21"/>
        </w:rPr>
        <w:t xml:space="preserve"> </w:t>
      </w:r>
      <w:r w:rsidRPr="007B0D50">
        <w:rPr>
          <w:szCs w:val="21"/>
        </w:rPr>
        <w:t>;</w:t>
      </w:r>
    </w:p>
    <w:p w14:paraId="01178716" w14:textId="59FD9ACB" w:rsidR="0026380B" w:rsidRPr="007B0D50" w:rsidRDefault="00000000" w:rsidP="00926BCB">
      <w:pPr>
        <w:tabs>
          <w:tab w:val="left" w:pos="482"/>
        </w:tabs>
        <w:spacing w:line="360" w:lineRule="auto"/>
        <w:ind w:firstLineChars="200" w:firstLine="420"/>
        <w:rPr>
          <w:szCs w:val="21"/>
        </w:rPr>
      </w:pPr>
      <w:r w:rsidRPr="007B0D50">
        <w:rPr>
          <w:szCs w:val="21"/>
        </w:rPr>
        <w:t xml:space="preserve">3. Une partie ne peut exiger ni accepter des banquets et des </w:t>
      </w:r>
      <w:proofErr w:type="spellStart"/>
      <w:r w:rsidRPr="007B0D50">
        <w:rPr>
          <w:szCs w:val="21"/>
        </w:rPr>
        <w:t>activit</w:t>
      </w:r>
      <w:proofErr w:type="spellEnd"/>
      <w:r w:rsidRPr="001944D4">
        <w:rPr>
          <w:szCs w:val="21"/>
        </w:rPr>
        <w:t>é</w:t>
      </w:r>
      <w:r w:rsidRPr="007B0D50">
        <w:rPr>
          <w:szCs w:val="21"/>
        </w:rPr>
        <w:t>s de divertissement susceptibles d'avoir une incidence sur le d</w:t>
      </w:r>
      <w:r w:rsidRPr="001944D4">
        <w:rPr>
          <w:szCs w:val="21"/>
        </w:rPr>
        <w:t>é</w:t>
      </w:r>
      <w:r w:rsidRPr="007B0D50">
        <w:rPr>
          <w:szCs w:val="21"/>
        </w:rPr>
        <w:t xml:space="preserve">roulement impartial des affaires, </w:t>
      </w:r>
      <w:r w:rsidRPr="001944D4">
        <w:rPr>
          <w:szCs w:val="21"/>
        </w:rPr>
        <w:t>à</w:t>
      </w:r>
      <w:r w:rsidRPr="007B0D50">
        <w:rPr>
          <w:szCs w:val="21"/>
        </w:rPr>
        <w:t xml:space="preserve"> l'exception des transactions commerciales normales conformes aux r</w:t>
      </w:r>
      <w:r w:rsidRPr="001944D4">
        <w:rPr>
          <w:szCs w:val="21"/>
        </w:rPr>
        <w:t>è</w:t>
      </w:r>
      <w:proofErr w:type="spellStart"/>
      <w:r w:rsidRPr="007B0D50">
        <w:rPr>
          <w:szCs w:val="21"/>
        </w:rPr>
        <w:t>gles</w:t>
      </w:r>
      <w:proofErr w:type="spellEnd"/>
      <w:r w:rsidRPr="007B0D50">
        <w:rPr>
          <w:szCs w:val="21"/>
        </w:rPr>
        <w:t xml:space="preserve"> et r</w:t>
      </w:r>
      <w:r w:rsidRPr="001944D4">
        <w:rPr>
          <w:szCs w:val="21"/>
        </w:rPr>
        <w:t>è</w:t>
      </w:r>
      <w:r w:rsidRPr="007B0D50">
        <w:rPr>
          <w:szCs w:val="21"/>
        </w:rPr>
        <w:t>glements des deux parties</w:t>
      </w:r>
      <w:r w:rsidR="008D1145">
        <w:rPr>
          <w:rFonts w:hint="eastAsia"/>
          <w:szCs w:val="21"/>
        </w:rPr>
        <w:t xml:space="preserve"> </w:t>
      </w:r>
      <w:r w:rsidRPr="007B0D50">
        <w:rPr>
          <w:szCs w:val="21"/>
        </w:rPr>
        <w:t>;</w:t>
      </w:r>
    </w:p>
    <w:p w14:paraId="7EA60093" w14:textId="712830EA" w:rsidR="0026380B" w:rsidRPr="007B0D50" w:rsidRDefault="00000000" w:rsidP="00926BCB">
      <w:pPr>
        <w:tabs>
          <w:tab w:val="left" w:pos="482"/>
        </w:tabs>
        <w:spacing w:line="360" w:lineRule="auto"/>
        <w:ind w:firstLineChars="200" w:firstLine="420"/>
        <w:rPr>
          <w:szCs w:val="21"/>
        </w:rPr>
      </w:pPr>
      <w:r w:rsidRPr="007B0D50">
        <w:rPr>
          <w:szCs w:val="21"/>
        </w:rPr>
        <w:t xml:space="preserve">4. Une partie ne doit pas exiger ou accepter la </w:t>
      </w:r>
      <w:proofErr w:type="spellStart"/>
      <w:r w:rsidRPr="007B0D50">
        <w:rPr>
          <w:szCs w:val="21"/>
        </w:rPr>
        <w:t>commodit</w:t>
      </w:r>
      <w:proofErr w:type="spellEnd"/>
      <w:r w:rsidRPr="001944D4">
        <w:rPr>
          <w:szCs w:val="21"/>
        </w:rPr>
        <w:t>é</w:t>
      </w:r>
      <w:r w:rsidRPr="007B0D50">
        <w:rPr>
          <w:szCs w:val="21"/>
        </w:rPr>
        <w:t xml:space="preserve"> de l'autre partie pour la d</w:t>
      </w:r>
      <w:r w:rsidRPr="001944D4">
        <w:rPr>
          <w:szCs w:val="21"/>
        </w:rPr>
        <w:t>é</w:t>
      </w:r>
      <w:proofErr w:type="spellStart"/>
      <w:r w:rsidRPr="007B0D50">
        <w:rPr>
          <w:szCs w:val="21"/>
        </w:rPr>
        <w:t>coration</w:t>
      </w:r>
      <w:proofErr w:type="spellEnd"/>
      <w:r w:rsidRPr="007B0D50">
        <w:rPr>
          <w:szCs w:val="21"/>
        </w:rPr>
        <w:t xml:space="preserve"> de sa maison, les </w:t>
      </w:r>
      <w:proofErr w:type="spellStart"/>
      <w:r w:rsidRPr="007B0D50">
        <w:rPr>
          <w:szCs w:val="21"/>
        </w:rPr>
        <w:t>modalit</w:t>
      </w:r>
      <w:proofErr w:type="spellEnd"/>
      <w:r w:rsidRPr="001944D4">
        <w:rPr>
          <w:szCs w:val="21"/>
        </w:rPr>
        <w:t>é</w:t>
      </w:r>
      <w:r w:rsidRPr="007B0D50">
        <w:rPr>
          <w:szCs w:val="21"/>
        </w:rPr>
        <w:t xml:space="preserve">s de travail des parties </w:t>
      </w:r>
      <w:proofErr w:type="spellStart"/>
      <w:r w:rsidRPr="007B0D50">
        <w:rPr>
          <w:szCs w:val="21"/>
        </w:rPr>
        <w:t>int</w:t>
      </w:r>
      <w:proofErr w:type="spellEnd"/>
      <w:r w:rsidRPr="001944D4">
        <w:rPr>
          <w:szCs w:val="21"/>
        </w:rPr>
        <w:t>é</w:t>
      </w:r>
      <w:proofErr w:type="spellStart"/>
      <w:r w:rsidRPr="007B0D50">
        <w:rPr>
          <w:szCs w:val="21"/>
        </w:rPr>
        <w:t>ress</w:t>
      </w:r>
      <w:proofErr w:type="spellEnd"/>
      <w:r w:rsidRPr="001944D4">
        <w:rPr>
          <w:szCs w:val="21"/>
        </w:rPr>
        <w:t>é</w:t>
      </w:r>
      <w:r w:rsidRPr="007B0D50">
        <w:rPr>
          <w:szCs w:val="21"/>
        </w:rPr>
        <w:t xml:space="preserve">es, les voyages </w:t>
      </w:r>
      <w:r w:rsidRPr="001944D4">
        <w:rPr>
          <w:szCs w:val="21"/>
        </w:rPr>
        <w:t>à</w:t>
      </w:r>
      <w:r w:rsidRPr="007B0D50">
        <w:rPr>
          <w:szCs w:val="21"/>
        </w:rPr>
        <w:t xml:space="preserve"> l'</w:t>
      </w:r>
      <w:r w:rsidRPr="001944D4">
        <w:rPr>
          <w:szCs w:val="21"/>
        </w:rPr>
        <w:t>é</w:t>
      </w:r>
      <w:proofErr w:type="spellStart"/>
      <w:r w:rsidRPr="007B0D50">
        <w:rPr>
          <w:szCs w:val="21"/>
        </w:rPr>
        <w:t>tranger</w:t>
      </w:r>
      <w:proofErr w:type="spellEnd"/>
      <w:r w:rsidRPr="007B0D50">
        <w:rPr>
          <w:szCs w:val="21"/>
        </w:rPr>
        <w:t xml:space="preserve"> et les voyages </w:t>
      </w:r>
      <w:r w:rsidRPr="001944D4">
        <w:rPr>
          <w:szCs w:val="21"/>
        </w:rPr>
        <w:t>à</w:t>
      </w:r>
      <w:r w:rsidRPr="007B0D50">
        <w:rPr>
          <w:szCs w:val="21"/>
        </w:rPr>
        <w:t xml:space="preserve"> l'</w:t>
      </w:r>
      <w:r w:rsidRPr="001944D4">
        <w:rPr>
          <w:szCs w:val="21"/>
        </w:rPr>
        <w:t>é</w:t>
      </w:r>
      <w:r w:rsidRPr="007B0D50">
        <w:rPr>
          <w:szCs w:val="21"/>
        </w:rPr>
        <w:t>tranger</w:t>
      </w:r>
      <w:r w:rsidR="008D1145">
        <w:rPr>
          <w:rFonts w:hint="eastAsia"/>
          <w:szCs w:val="21"/>
        </w:rPr>
        <w:t xml:space="preserve"> </w:t>
      </w:r>
      <w:r w:rsidRPr="007B0D50">
        <w:rPr>
          <w:szCs w:val="21"/>
        </w:rPr>
        <w:t>;</w:t>
      </w:r>
    </w:p>
    <w:p w14:paraId="41710057" w14:textId="08540DE2" w:rsidR="0026380B" w:rsidRPr="007B0D50" w:rsidRDefault="00000000" w:rsidP="00926BCB">
      <w:pPr>
        <w:tabs>
          <w:tab w:val="left" w:pos="482"/>
        </w:tabs>
        <w:spacing w:line="360" w:lineRule="auto"/>
        <w:ind w:firstLineChars="200" w:firstLine="420"/>
        <w:rPr>
          <w:szCs w:val="21"/>
        </w:rPr>
      </w:pPr>
      <w:r w:rsidRPr="007B0D50">
        <w:rPr>
          <w:szCs w:val="21"/>
        </w:rPr>
        <w:t xml:space="preserve">5. </w:t>
      </w:r>
      <w:r w:rsidR="008D1145" w:rsidRPr="008D1145">
        <w:rPr>
          <w:szCs w:val="21"/>
        </w:rPr>
        <w:t>Aucune Partie ne doit exiger ou accepter de l’autre Partie tout autre bien ou avantage illicite.</w:t>
      </w:r>
    </w:p>
    <w:p w14:paraId="2726CF11" w14:textId="77777777" w:rsidR="0026380B" w:rsidRPr="007B0D50" w:rsidRDefault="00000000" w:rsidP="00926BCB">
      <w:pPr>
        <w:tabs>
          <w:tab w:val="left" w:pos="482"/>
        </w:tabs>
        <w:spacing w:line="360" w:lineRule="auto"/>
        <w:ind w:firstLineChars="200" w:firstLine="420"/>
        <w:rPr>
          <w:szCs w:val="21"/>
        </w:rPr>
      </w:pPr>
      <w:r w:rsidRPr="007B0D50">
        <w:rPr>
          <w:rFonts w:hint="eastAsia"/>
          <w:szCs w:val="21"/>
        </w:rPr>
        <w:t xml:space="preserve"> </w:t>
      </w:r>
    </w:p>
    <w:p w14:paraId="16E28144" w14:textId="77777777" w:rsidR="0026380B" w:rsidRPr="007B0D50" w:rsidRDefault="00000000" w:rsidP="00926BCB">
      <w:pPr>
        <w:tabs>
          <w:tab w:val="left" w:pos="482"/>
        </w:tabs>
        <w:spacing w:line="360" w:lineRule="auto"/>
        <w:ind w:firstLineChars="200" w:firstLine="422"/>
        <w:rPr>
          <w:b/>
          <w:bCs/>
          <w:szCs w:val="21"/>
        </w:rPr>
      </w:pPr>
      <w:r w:rsidRPr="007B0D50">
        <w:rPr>
          <w:rFonts w:hint="eastAsia"/>
          <w:b/>
          <w:bCs/>
          <w:szCs w:val="21"/>
        </w:rPr>
        <w:t>第六条</w:t>
      </w:r>
      <w:r w:rsidRPr="007B0D50">
        <w:rPr>
          <w:rFonts w:hint="eastAsia"/>
          <w:szCs w:val="21"/>
        </w:rPr>
        <w:t xml:space="preserve"> </w:t>
      </w:r>
      <w:r w:rsidRPr="007B0D50">
        <w:rPr>
          <w:rFonts w:hint="eastAsia"/>
          <w:b/>
          <w:bCs/>
          <w:szCs w:val="21"/>
        </w:rPr>
        <w:t>本协议项下的“非法财物或利益”，具体包括但不限于：</w:t>
      </w:r>
    </w:p>
    <w:p w14:paraId="0A85C920" w14:textId="77777777" w:rsidR="0026380B" w:rsidRPr="007B0D50" w:rsidRDefault="00000000" w:rsidP="00926BCB">
      <w:pPr>
        <w:tabs>
          <w:tab w:val="left" w:pos="482"/>
        </w:tabs>
        <w:spacing w:line="360" w:lineRule="auto"/>
        <w:ind w:firstLineChars="200" w:firstLine="420"/>
        <w:rPr>
          <w:szCs w:val="21"/>
        </w:rPr>
      </w:pPr>
      <w:r w:rsidRPr="007B0D50">
        <w:rPr>
          <w:rFonts w:hint="eastAsia"/>
          <w:szCs w:val="21"/>
        </w:rPr>
        <w:t>1.</w:t>
      </w:r>
      <w:r w:rsidRPr="007B0D50">
        <w:rPr>
          <w:rFonts w:hint="eastAsia"/>
          <w:szCs w:val="21"/>
        </w:rPr>
        <w:t>现金、有价券（卡）、红包、贵重物品、数字货币、游戏装备、房屋装修等任何形态的具有一定价值的财物，以及可以用金钱计算数额的财产性利益及需要支付货币的其他利益；</w:t>
      </w:r>
    </w:p>
    <w:p w14:paraId="498185AD" w14:textId="77777777" w:rsidR="0026380B" w:rsidRPr="007B0D50" w:rsidRDefault="00000000" w:rsidP="00926BCB">
      <w:pPr>
        <w:tabs>
          <w:tab w:val="left" w:pos="482"/>
        </w:tabs>
        <w:spacing w:line="360" w:lineRule="auto"/>
        <w:ind w:firstLineChars="200" w:firstLine="420"/>
        <w:rPr>
          <w:szCs w:val="21"/>
        </w:rPr>
      </w:pPr>
      <w:r w:rsidRPr="007B0D50">
        <w:rPr>
          <w:rFonts w:hint="eastAsia"/>
          <w:szCs w:val="21"/>
        </w:rPr>
        <w:t>2.</w:t>
      </w:r>
      <w:r w:rsidRPr="007B0D50">
        <w:rPr>
          <w:rFonts w:hint="eastAsia"/>
          <w:szCs w:val="21"/>
        </w:rPr>
        <w:t>与一方有利益关系的单位或个人不正当的报销费用，或以劳务费</w:t>
      </w:r>
      <w:r w:rsidRPr="007B0D50">
        <w:rPr>
          <w:rFonts w:hint="eastAsia"/>
          <w:szCs w:val="21"/>
        </w:rPr>
        <w:t>/</w:t>
      </w:r>
      <w:r w:rsidRPr="007B0D50">
        <w:rPr>
          <w:rFonts w:hint="eastAsia"/>
          <w:szCs w:val="21"/>
        </w:rPr>
        <w:t>咨询费等名目收取的报酬；</w:t>
      </w:r>
    </w:p>
    <w:p w14:paraId="08F20868" w14:textId="77777777" w:rsidR="0026380B" w:rsidRPr="007B0D50" w:rsidRDefault="00000000" w:rsidP="00926BCB">
      <w:pPr>
        <w:tabs>
          <w:tab w:val="left" w:pos="482"/>
        </w:tabs>
        <w:spacing w:line="360" w:lineRule="auto"/>
        <w:ind w:firstLineChars="200" w:firstLine="420"/>
        <w:rPr>
          <w:szCs w:val="21"/>
        </w:rPr>
      </w:pPr>
      <w:r w:rsidRPr="007B0D50">
        <w:rPr>
          <w:rFonts w:hint="eastAsia"/>
          <w:szCs w:val="21"/>
        </w:rPr>
        <w:t>3.</w:t>
      </w:r>
      <w:r w:rsidRPr="007B0D50">
        <w:rPr>
          <w:rFonts w:hint="eastAsia"/>
          <w:szCs w:val="21"/>
        </w:rPr>
        <w:t>与一方有利益关系的单位或个人的宴请，受邀外出旅游或进入营业性娱乐场所，符合双方规章制度规定的正常商业往来活动除外；</w:t>
      </w:r>
    </w:p>
    <w:p w14:paraId="483926FE" w14:textId="77777777" w:rsidR="0026380B" w:rsidRPr="007B0D50" w:rsidRDefault="00000000" w:rsidP="00926BCB">
      <w:pPr>
        <w:tabs>
          <w:tab w:val="left" w:pos="482"/>
        </w:tabs>
        <w:spacing w:line="360" w:lineRule="auto"/>
        <w:ind w:firstLineChars="200" w:firstLine="420"/>
        <w:rPr>
          <w:szCs w:val="21"/>
        </w:rPr>
      </w:pPr>
      <w:r w:rsidRPr="007B0D50">
        <w:rPr>
          <w:rFonts w:hint="eastAsia"/>
          <w:szCs w:val="21"/>
        </w:rPr>
        <w:t>4.</w:t>
      </w:r>
      <w:r w:rsidRPr="007B0D50">
        <w:rPr>
          <w:rFonts w:hint="eastAsia"/>
          <w:szCs w:val="21"/>
        </w:rPr>
        <w:t>私下向与一方有利益关系的单位或个人借款或借用的贵重物品，包括但不限于以租借方式长期免费或低价供给、使用贵重物品（包括不动产、车辆，手提电脑等）；</w:t>
      </w:r>
    </w:p>
    <w:p w14:paraId="5399B45D" w14:textId="77777777" w:rsidR="0026380B" w:rsidRPr="007B0D50" w:rsidRDefault="00000000" w:rsidP="00926BCB">
      <w:pPr>
        <w:tabs>
          <w:tab w:val="left" w:pos="482"/>
        </w:tabs>
        <w:spacing w:line="360" w:lineRule="auto"/>
        <w:ind w:firstLineChars="200" w:firstLine="420"/>
        <w:rPr>
          <w:szCs w:val="21"/>
        </w:rPr>
      </w:pPr>
      <w:r w:rsidRPr="007B0D50">
        <w:rPr>
          <w:rFonts w:hint="eastAsia"/>
          <w:szCs w:val="21"/>
        </w:rPr>
        <w:t>5.</w:t>
      </w:r>
      <w:r w:rsidRPr="007B0D50">
        <w:rPr>
          <w:rFonts w:hint="eastAsia"/>
          <w:szCs w:val="21"/>
        </w:rPr>
        <w:t>利用业务、职务便利以设置人为障碍等理由要挟与一方有利益关系的单位或个人支付的金钱或提</w:t>
      </w:r>
      <w:r w:rsidRPr="007B0D50">
        <w:rPr>
          <w:rFonts w:hint="eastAsia"/>
          <w:szCs w:val="21"/>
        </w:rPr>
        <w:lastRenderedPageBreak/>
        <w:t>供好处；</w:t>
      </w:r>
    </w:p>
    <w:p w14:paraId="4AA948AC" w14:textId="77777777" w:rsidR="0026380B" w:rsidRPr="007B0D50" w:rsidRDefault="00000000" w:rsidP="00926BCB">
      <w:pPr>
        <w:tabs>
          <w:tab w:val="left" w:pos="482"/>
        </w:tabs>
        <w:spacing w:line="360" w:lineRule="auto"/>
        <w:ind w:firstLineChars="200" w:firstLine="420"/>
        <w:rPr>
          <w:szCs w:val="21"/>
        </w:rPr>
      </w:pPr>
      <w:r w:rsidRPr="007B0D50">
        <w:rPr>
          <w:rFonts w:hint="eastAsia"/>
          <w:szCs w:val="21"/>
        </w:rPr>
        <w:t>6.</w:t>
      </w:r>
      <w:r w:rsidRPr="007B0D50">
        <w:rPr>
          <w:rFonts w:hint="eastAsia"/>
          <w:szCs w:val="21"/>
        </w:rPr>
        <w:t>利用业务、职务便利，对采购（或购买）的产品所作加价；</w:t>
      </w:r>
    </w:p>
    <w:p w14:paraId="5B55D61C" w14:textId="77777777" w:rsidR="0026380B" w:rsidRPr="007B0D50" w:rsidRDefault="00000000" w:rsidP="00926BCB">
      <w:pPr>
        <w:tabs>
          <w:tab w:val="left" w:pos="482"/>
        </w:tabs>
        <w:spacing w:line="360" w:lineRule="auto"/>
        <w:ind w:firstLineChars="200" w:firstLine="420"/>
        <w:rPr>
          <w:szCs w:val="21"/>
        </w:rPr>
      </w:pPr>
      <w:r w:rsidRPr="007B0D50">
        <w:rPr>
          <w:rFonts w:hint="eastAsia"/>
          <w:szCs w:val="21"/>
        </w:rPr>
        <w:t>7.</w:t>
      </w:r>
      <w:r w:rsidRPr="007B0D50">
        <w:rPr>
          <w:rFonts w:hint="eastAsia"/>
          <w:szCs w:val="21"/>
        </w:rPr>
        <w:t>为满足自身利益需求、获取业务以及为达成其他不法利益而向与一方有利益关系的单位或个人以现金、财物等方式进行的利益输送；</w:t>
      </w:r>
    </w:p>
    <w:p w14:paraId="0703D208" w14:textId="77777777" w:rsidR="0026380B" w:rsidRPr="007B0D50" w:rsidRDefault="00000000" w:rsidP="00926BCB">
      <w:pPr>
        <w:tabs>
          <w:tab w:val="left" w:pos="482"/>
        </w:tabs>
        <w:spacing w:line="360" w:lineRule="auto"/>
        <w:ind w:firstLineChars="200" w:firstLine="420"/>
        <w:rPr>
          <w:szCs w:val="21"/>
        </w:rPr>
      </w:pPr>
      <w:r w:rsidRPr="007B0D50">
        <w:rPr>
          <w:rFonts w:hint="eastAsia"/>
          <w:szCs w:val="21"/>
        </w:rPr>
        <w:t>8.</w:t>
      </w:r>
      <w:r w:rsidRPr="007B0D50">
        <w:rPr>
          <w:rFonts w:hint="eastAsia"/>
          <w:szCs w:val="21"/>
        </w:rPr>
        <w:t>以其他方式变相行贿、受贿，如给付或收受就学、荣誉、特殊待遇等的非财产性利益。</w:t>
      </w:r>
    </w:p>
    <w:p w14:paraId="389D38ED" w14:textId="77777777" w:rsidR="0026380B" w:rsidRPr="007B0D50" w:rsidRDefault="00000000" w:rsidP="00926BCB">
      <w:pPr>
        <w:tabs>
          <w:tab w:val="left" w:pos="482"/>
        </w:tabs>
        <w:spacing w:line="360" w:lineRule="auto"/>
        <w:ind w:firstLineChars="200" w:firstLine="422"/>
        <w:rPr>
          <w:b/>
          <w:bCs/>
          <w:szCs w:val="21"/>
        </w:rPr>
      </w:pPr>
      <w:r w:rsidRPr="001944D4">
        <w:rPr>
          <w:b/>
          <w:bCs/>
          <w:szCs w:val="21"/>
        </w:rPr>
        <w:t xml:space="preserve">Article 6 Les « biens ou avantages </w:t>
      </w:r>
      <w:proofErr w:type="spellStart"/>
      <w:r w:rsidRPr="001944D4">
        <w:rPr>
          <w:b/>
          <w:bCs/>
          <w:szCs w:val="21"/>
        </w:rPr>
        <w:t>ill</w:t>
      </w:r>
      <w:proofErr w:type="spellEnd"/>
      <w:r w:rsidRPr="001944D4">
        <w:rPr>
          <w:b/>
          <w:bCs/>
          <w:szCs w:val="21"/>
        </w:rPr>
        <w:t>é</w:t>
      </w:r>
      <w:proofErr w:type="spellStart"/>
      <w:r w:rsidRPr="001944D4">
        <w:rPr>
          <w:b/>
          <w:bCs/>
          <w:szCs w:val="21"/>
        </w:rPr>
        <w:t>gaux</w:t>
      </w:r>
      <w:proofErr w:type="spellEnd"/>
      <w:r w:rsidRPr="001944D4">
        <w:rPr>
          <w:b/>
          <w:bCs/>
          <w:szCs w:val="21"/>
        </w:rPr>
        <w:t xml:space="preserve"> » en vertu du </w:t>
      </w:r>
      <w:proofErr w:type="spellStart"/>
      <w:r w:rsidRPr="001944D4">
        <w:rPr>
          <w:b/>
          <w:bCs/>
          <w:szCs w:val="21"/>
        </w:rPr>
        <w:t>pr</w:t>
      </w:r>
      <w:proofErr w:type="spellEnd"/>
      <w:r w:rsidRPr="001944D4">
        <w:rPr>
          <w:b/>
          <w:bCs/>
          <w:szCs w:val="21"/>
        </w:rPr>
        <w:t xml:space="preserve">ésent accord comprennent </w:t>
      </w:r>
      <w:proofErr w:type="spellStart"/>
      <w:r w:rsidRPr="001944D4">
        <w:rPr>
          <w:b/>
          <w:bCs/>
          <w:szCs w:val="21"/>
        </w:rPr>
        <w:t>sp</w:t>
      </w:r>
      <w:proofErr w:type="spellEnd"/>
      <w:r w:rsidRPr="001944D4">
        <w:rPr>
          <w:b/>
          <w:bCs/>
          <w:szCs w:val="21"/>
        </w:rPr>
        <w:t>é</w:t>
      </w:r>
      <w:proofErr w:type="spellStart"/>
      <w:r w:rsidRPr="001944D4">
        <w:rPr>
          <w:b/>
          <w:bCs/>
          <w:szCs w:val="21"/>
        </w:rPr>
        <w:t>cifiquement</w:t>
      </w:r>
      <w:proofErr w:type="spellEnd"/>
      <w:r w:rsidRPr="001944D4">
        <w:rPr>
          <w:b/>
          <w:bCs/>
          <w:szCs w:val="21"/>
        </w:rPr>
        <w:t>, mais ne s'y limitent pas:</w:t>
      </w:r>
    </w:p>
    <w:p w14:paraId="029DA289" w14:textId="2B6258B3" w:rsidR="0026380B" w:rsidRPr="007B0D50" w:rsidRDefault="00000000" w:rsidP="00926BCB">
      <w:pPr>
        <w:tabs>
          <w:tab w:val="left" w:pos="482"/>
        </w:tabs>
        <w:spacing w:line="360" w:lineRule="auto"/>
        <w:ind w:firstLineChars="200" w:firstLine="420"/>
        <w:rPr>
          <w:szCs w:val="21"/>
        </w:rPr>
      </w:pPr>
      <w:r w:rsidRPr="007B0D50">
        <w:rPr>
          <w:szCs w:val="21"/>
        </w:rPr>
        <w:t xml:space="preserve">1. Argent liquide, coupons (cartes), enveloppes rouges, objets de valeur, monnaie </w:t>
      </w:r>
      <w:proofErr w:type="spellStart"/>
      <w:r w:rsidRPr="007B0D50">
        <w:rPr>
          <w:szCs w:val="21"/>
        </w:rPr>
        <w:t>num</w:t>
      </w:r>
      <w:proofErr w:type="spellEnd"/>
      <w:r w:rsidRPr="001944D4">
        <w:rPr>
          <w:szCs w:val="21"/>
        </w:rPr>
        <w:t>é</w:t>
      </w:r>
      <w:proofErr w:type="spellStart"/>
      <w:r w:rsidRPr="007B0D50">
        <w:rPr>
          <w:szCs w:val="21"/>
        </w:rPr>
        <w:t>rique</w:t>
      </w:r>
      <w:proofErr w:type="spellEnd"/>
      <w:r w:rsidRPr="007B0D50">
        <w:rPr>
          <w:szCs w:val="21"/>
        </w:rPr>
        <w:t xml:space="preserve">, </w:t>
      </w:r>
      <w:r w:rsidRPr="001944D4">
        <w:rPr>
          <w:szCs w:val="21"/>
        </w:rPr>
        <w:t>é</w:t>
      </w:r>
      <w:proofErr w:type="spellStart"/>
      <w:r w:rsidRPr="007B0D50">
        <w:rPr>
          <w:szCs w:val="21"/>
        </w:rPr>
        <w:t>quipement</w:t>
      </w:r>
      <w:proofErr w:type="spellEnd"/>
      <w:r w:rsidRPr="007B0D50">
        <w:rPr>
          <w:szCs w:val="21"/>
        </w:rPr>
        <w:t xml:space="preserve"> de jeu, d</w:t>
      </w:r>
      <w:r w:rsidRPr="001944D4">
        <w:rPr>
          <w:szCs w:val="21"/>
        </w:rPr>
        <w:t>é</w:t>
      </w:r>
      <w:proofErr w:type="spellStart"/>
      <w:r w:rsidRPr="007B0D50">
        <w:rPr>
          <w:szCs w:val="21"/>
        </w:rPr>
        <w:t>coration</w:t>
      </w:r>
      <w:proofErr w:type="spellEnd"/>
      <w:r w:rsidRPr="007B0D50">
        <w:rPr>
          <w:szCs w:val="21"/>
        </w:rPr>
        <w:t xml:space="preserve"> de maison et autres biens de toute forme d'une certaine valeur, ainsi que des avantages de </w:t>
      </w:r>
      <w:proofErr w:type="spellStart"/>
      <w:r w:rsidRPr="007B0D50">
        <w:rPr>
          <w:szCs w:val="21"/>
        </w:rPr>
        <w:t>propri</w:t>
      </w:r>
      <w:proofErr w:type="spellEnd"/>
      <w:r w:rsidRPr="001944D4">
        <w:rPr>
          <w:szCs w:val="21"/>
        </w:rPr>
        <w:t>é</w:t>
      </w:r>
      <w:r w:rsidRPr="007B0D50">
        <w:rPr>
          <w:szCs w:val="21"/>
        </w:rPr>
        <w:t>t</w:t>
      </w:r>
      <w:r w:rsidRPr="001944D4">
        <w:rPr>
          <w:szCs w:val="21"/>
        </w:rPr>
        <w:t>é</w:t>
      </w:r>
      <w:r w:rsidRPr="007B0D50">
        <w:rPr>
          <w:szCs w:val="21"/>
        </w:rPr>
        <w:t xml:space="preserve"> dont le montant peut </w:t>
      </w:r>
      <w:r w:rsidRPr="001944D4">
        <w:rPr>
          <w:szCs w:val="21"/>
        </w:rPr>
        <w:t>ê</w:t>
      </w:r>
      <w:proofErr w:type="spellStart"/>
      <w:r w:rsidRPr="007B0D50">
        <w:rPr>
          <w:szCs w:val="21"/>
        </w:rPr>
        <w:t>tre</w:t>
      </w:r>
      <w:proofErr w:type="spellEnd"/>
      <w:r w:rsidRPr="007B0D50">
        <w:rPr>
          <w:szCs w:val="21"/>
        </w:rPr>
        <w:t xml:space="preserve"> calcul</w:t>
      </w:r>
      <w:r w:rsidRPr="001944D4">
        <w:rPr>
          <w:szCs w:val="21"/>
        </w:rPr>
        <w:t>é</w:t>
      </w:r>
      <w:r w:rsidRPr="007B0D50">
        <w:rPr>
          <w:szCs w:val="21"/>
        </w:rPr>
        <w:t xml:space="preserve"> en argent et d'autres avantages qui doivent </w:t>
      </w:r>
      <w:r w:rsidRPr="001944D4">
        <w:rPr>
          <w:szCs w:val="21"/>
        </w:rPr>
        <w:t>ê</w:t>
      </w:r>
      <w:r w:rsidRPr="007B0D50">
        <w:rPr>
          <w:szCs w:val="21"/>
        </w:rPr>
        <w:t>tre pay</w:t>
      </w:r>
      <w:r w:rsidRPr="001944D4">
        <w:rPr>
          <w:szCs w:val="21"/>
        </w:rPr>
        <w:t>é</w:t>
      </w:r>
      <w:r w:rsidRPr="007B0D50">
        <w:rPr>
          <w:szCs w:val="21"/>
        </w:rPr>
        <w:t>s en devises</w:t>
      </w:r>
      <w:r w:rsidR="007B0D50">
        <w:rPr>
          <w:rFonts w:hint="eastAsia"/>
          <w:szCs w:val="21"/>
        </w:rPr>
        <w:t xml:space="preserve"> </w:t>
      </w:r>
      <w:r w:rsidRPr="007B0D50">
        <w:rPr>
          <w:szCs w:val="21"/>
        </w:rPr>
        <w:t>;</w:t>
      </w:r>
    </w:p>
    <w:p w14:paraId="74710B5A" w14:textId="2DD969EC" w:rsidR="0026380B" w:rsidRPr="007B0D50" w:rsidRDefault="00000000" w:rsidP="00926BCB">
      <w:pPr>
        <w:tabs>
          <w:tab w:val="left" w:pos="482"/>
        </w:tabs>
        <w:spacing w:line="360" w:lineRule="auto"/>
        <w:ind w:firstLineChars="200" w:firstLine="420"/>
        <w:rPr>
          <w:szCs w:val="21"/>
        </w:rPr>
      </w:pPr>
      <w:r w:rsidRPr="007B0D50">
        <w:rPr>
          <w:szCs w:val="21"/>
        </w:rPr>
        <w:t xml:space="preserve">2. Remboursement </w:t>
      </w:r>
      <w:proofErr w:type="spellStart"/>
      <w:r w:rsidRPr="007B0D50">
        <w:rPr>
          <w:szCs w:val="21"/>
        </w:rPr>
        <w:t>inappropri</w:t>
      </w:r>
      <w:proofErr w:type="spellEnd"/>
      <w:r w:rsidRPr="001944D4">
        <w:rPr>
          <w:szCs w:val="21"/>
        </w:rPr>
        <w:t>é</w:t>
      </w:r>
      <w:r w:rsidRPr="007B0D50">
        <w:rPr>
          <w:szCs w:val="21"/>
        </w:rPr>
        <w:t xml:space="preserve"> de d</w:t>
      </w:r>
      <w:r w:rsidRPr="001944D4">
        <w:rPr>
          <w:szCs w:val="21"/>
        </w:rPr>
        <w:t>é</w:t>
      </w:r>
      <w:r w:rsidRPr="007B0D50">
        <w:rPr>
          <w:szCs w:val="21"/>
        </w:rPr>
        <w:t>penses par une unit</w:t>
      </w:r>
      <w:r w:rsidRPr="001944D4">
        <w:rPr>
          <w:szCs w:val="21"/>
        </w:rPr>
        <w:t>é</w:t>
      </w:r>
      <w:r w:rsidRPr="007B0D50">
        <w:rPr>
          <w:szCs w:val="21"/>
        </w:rPr>
        <w:t xml:space="preserve"> ou un individu ayant un </w:t>
      </w:r>
      <w:proofErr w:type="spellStart"/>
      <w:r w:rsidRPr="007B0D50">
        <w:rPr>
          <w:szCs w:val="21"/>
        </w:rPr>
        <w:t>int</w:t>
      </w:r>
      <w:proofErr w:type="spellEnd"/>
      <w:r w:rsidRPr="001944D4">
        <w:rPr>
          <w:szCs w:val="21"/>
        </w:rPr>
        <w:t>é</w:t>
      </w:r>
      <w:r w:rsidRPr="007B0D50">
        <w:rPr>
          <w:szCs w:val="21"/>
        </w:rPr>
        <w:t>r</w:t>
      </w:r>
      <w:r w:rsidRPr="001944D4">
        <w:rPr>
          <w:szCs w:val="21"/>
        </w:rPr>
        <w:t>ê</w:t>
      </w:r>
      <w:r w:rsidRPr="007B0D50">
        <w:rPr>
          <w:szCs w:val="21"/>
        </w:rPr>
        <w:t>t dans une partie, ou r</w:t>
      </w:r>
      <w:r w:rsidRPr="001944D4">
        <w:rPr>
          <w:szCs w:val="21"/>
        </w:rPr>
        <w:t>é</w:t>
      </w:r>
      <w:proofErr w:type="spellStart"/>
      <w:r w:rsidRPr="007B0D50">
        <w:rPr>
          <w:szCs w:val="21"/>
        </w:rPr>
        <w:t>mun</w:t>
      </w:r>
      <w:proofErr w:type="spellEnd"/>
      <w:r w:rsidRPr="001944D4">
        <w:rPr>
          <w:szCs w:val="21"/>
        </w:rPr>
        <w:t>é</w:t>
      </w:r>
      <w:r w:rsidRPr="007B0D50">
        <w:rPr>
          <w:szCs w:val="21"/>
        </w:rPr>
        <w:t xml:space="preserve">ration perçue au nom de frais de </w:t>
      </w:r>
      <w:proofErr w:type="spellStart"/>
      <w:r w:rsidRPr="007B0D50">
        <w:rPr>
          <w:szCs w:val="21"/>
        </w:rPr>
        <w:t>main-d'oeuvre</w:t>
      </w:r>
      <w:proofErr w:type="spellEnd"/>
      <w:r w:rsidRPr="007B0D50">
        <w:rPr>
          <w:szCs w:val="21"/>
        </w:rPr>
        <w:t>/de conseil, etc.</w:t>
      </w:r>
      <w:r w:rsidR="007B0D50">
        <w:rPr>
          <w:rFonts w:hint="eastAsia"/>
          <w:szCs w:val="21"/>
        </w:rPr>
        <w:t xml:space="preserve"> </w:t>
      </w:r>
      <w:r w:rsidRPr="007B0D50">
        <w:rPr>
          <w:szCs w:val="21"/>
        </w:rPr>
        <w:t>;</w:t>
      </w:r>
    </w:p>
    <w:p w14:paraId="2FCD74A2" w14:textId="683510F3" w:rsidR="0026380B" w:rsidRPr="007B0D50" w:rsidRDefault="00000000" w:rsidP="00926BCB">
      <w:pPr>
        <w:tabs>
          <w:tab w:val="left" w:pos="482"/>
        </w:tabs>
        <w:spacing w:line="360" w:lineRule="auto"/>
        <w:ind w:firstLineChars="200" w:firstLine="420"/>
        <w:rPr>
          <w:szCs w:val="21"/>
        </w:rPr>
      </w:pPr>
      <w:r w:rsidRPr="007B0D50">
        <w:rPr>
          <w:szCs w:val="21"/>
        </w:rPr>
        <w:t>3. Banquets d'unit</w:t>
      </w:r>
      <w:r w:rsidRPr="001944D4">
        <w:rPr>
          <w:szCs w:val="21"/>
        </w:rPr>
        <w:t>é</w:t>
      </w:r>
      <w:r w:rsidRPr="007B0D50">
        <w:rPr>
          <w:szCs w:val="21"/>
        </w:rPr>
        <w:t xml:space="preserve">s ou de particuliers ayant des </w:t>
      </w:r>
      <w:proofErr w:type="spellStart"/>
      <w:r w:rsidRPr="007B0D50">
        <w:rPr>
          <w:szCs w:val="21"/>
        </w:rPr>
        <w:t>int</w:t>
      </w:r>
      <w:proofErr w:type="spellEnd"/>
      <w:r w:rsidRPr="001944D4">
        <w:rPr>
          <w:szCs w:val="21"/>
        </w:rPr>
        <w:t>é</w:t>
      </w:r>
      <w:r w:rsidRPr="007B0D50">
        <w:rPr>
          <w:szCs w:val="21"/>
        </w:rPr>
        <w:t>r</w:t>
      </w:r>
      <w:r w:rsidRPr="001944D4">
        <w:rPr>
          <w:szCs w:val="21"/>
        </w:rPr>
        <w:t>ê</w:t>
      </w:r>
      <w:proofErr w:type="spellStart"/>
      <w:r w:rsidRPr="007B0D50">
        <w:rPr>
          <w:szCs w:val="21"/>
        </w:rPr>
        <w:t>ts</w:t>
      </w:r>
      <w:proofErr w:type="spellEnd"/>
      <w:r w:rsidRPr="007B0D50">
        <w:rPr>
          <w:szCs w:val="21"/>
        </w:rPr>
        <w:t xml:space="preserve"> dans une partie, invitations </w:t>
      </w:r>
      <w:r w:rsidRPr="001944D4">
        <w:rPr>
          <w:szCs w:val="21"/>
        </w:rPr>
        <w:t>à</w:t>
      </w:r>
      <w:r w:rsidRPr="007B0D50">
        <w:rPr>
          <w:szCs w:val="21"/>
        </w:rPr>
        <w:t xml:space="preserve"> voyager ou entrer dans des lieux de divertissement commerciaux, </w:t>
      </w:r>
      <w:r w:rsidRPr="001944D4">
        <w:rPr>
          <w:szCs w:val="21"/>
        </w:rPr>
        <w:t>à</w:t>
      </w:r>
      <w:r w:rsidRPr="007B0D50">
        <w:rPr>
          <w:szCs w:val="21"/>
        </w:rPr>
        <w:t xml:space="preserve"> l'exception des </w:t>
      </w:r>
      <w:r w:rsidRPr="001944D4">
        <w:rPr>
          <w:szCs w:val="21"/>
        </w:rPr>
        <w:t>é</w:t>
      </w:r>
      <w:r w:rsidRPr="007B0D50">
        <w:rPr>
          <w:szCs w:val="21"/>
        </w:rPr>
        <w:t>changes commerciaux normaux qui sont conformes aux r</w:t>
      </w:r>
      <w:r w:rsidRPr="001944D4">
        <w:rPr>
          <w:szCs w:val="21"/>
        </w:rPr>
        <w:t>è</w:t>
      </w:r>
      <w:proofErr w:type="spellStart"/>
      <w:r w:rsidRPr="007B0D50">
        <w:rPr>
          <w:szCs w:val="21"/>
        </w:rPr>
        <w:t>gles</w:t>
      </w:r>
      <w:proofErr w:type="spellEnd"/>
      <w:r w:rsidRPr="007B0D50">
        <w:rPr>
          <w:szCs w:val="21"/>
        </w:rPr>
        <w:t xml:space="preserve"> et r</w:t>
      </w:r>
      <w:r w:rsidRPr="001944D4">
        <w:rPr>
          <w:szCs w:val="21"/>
        </w:rPr>
        <w:t>é</w:t>
      </w:r>
      <w:r w:rsidRPr="007B0D50">
        <w:rPr>
          <w:szCs w:val="21"/>
        </w:rPr>
        <w:t>glementations des deux parties</w:t>
      </w:r>
      <w:r w:rsidR="007B0D50">
        <w:rPr>
          <w:rFonts w:hint="eastAsia"/>
          <w:szCs w:val="21"/>
        </w:rPr>
        <w:t xml:space="preserve"> </w:t>
      </w:r>
      <w:r w:rsidRPr="007B0D50">
        <w:rPr>
          <w:szCs w:val="21"/>
        </w:rPr>
        <w:t>;</w:t>
      </w:r>
    </w:p>
    <w:p w14:paraId="78003BD9" w14:textId="7BD547C1" w:rsidR="0026380B" w:rsidRPr="007B0D50" w:rsidRDefault="00000000" w:rsidP="00926BCB">
      <w:pPr>
        <w:tabs>
          <w:tab w:val="left" w:pos="482"/>
        </w:tabs>
        <w:spacing w:line="360" w:lineRule="auto"/>
        <w:ind w:firstLineChars="200" w:firstLine="420"/>
        <w:rPr>
          <w:szCs w:val="21"/>
        </w:rPr>
      </w:pPr>
      <w:r w:rsidRPr="007B0D50">
        <w:rPr>
          <w:szCs w:val="21"/>
        </w:rPr>
        <w:t>4. Objets de valeur emprunt</w:t>
      </w:r>
      <w:r w:rsidRPr="001944D4">
        <w:rPr>
          <w:szCs w:val="21"/>
        </w:rPr>
        <w:t>é</w:t>
      </w:r>
      <w:r w:rsidRPr="007B0D50">
        <w:rPr>
          <w:szCs w:val="21"/>
        </w:rPr>
        <w:t>s ou emprunt</w:t>
      </w:r>
      <w:r w:rsidRPr="001944D4">
        <w:rPr>
          <w:szCs w:val="21"/>
        </w:rPr>
        <w:t>é</w:t>
      </w:r>
      <w:r w:rsidRPr="007B0D50">
        <w:rPr>
          <w:szCs w:val="21"/>
        </w:rPr>
        <w:t xml:space="preserve">s en </w:t>
      </w:r>
      <w:proofErr w:type="spellStart"/>
      <w:r w:rsidRPr="007B0D50">
        <w:rPr>
          <w:szCs w:val="21"/>
        </w:rPr>
        <w:t>priv</w:t>
      </w:r>
      <w:proofErr w:type="spellEnd"/>
      <w:r w:rsidRPr="001944D4">
        <w:rPr>
          <w:szCs w:val="21"/>
        </w:rPr>
        <w:t>é</w:t>
      </w:r>
      <w:r w:rsidRPr="007B0D50">
        <w:rPr>
          <w:szCs w:val="21"/>
        </w:rPr>
        <w:t xml:space="preserve"> </w:t>
      </w:r>
      <w:r w:rsidRPr="001944D4">
        <w:rPr>
          <w:szCs w:val="21"/>
        </w:rPr>
        <w:t>à</w:t>
      </w:r>
      <w:r w:rsidRPr="007B0D50">
        <w:rPr>
          <w:szCs w:val="21"/>
        </w:rPr>
        <w:t xml:space="preserve"> des unit</w:t>
      </w:r>
      <w:r w:rsidRPr="001944D4">
        <w:rPr>
          <w:szCs w:val="21"/>
        </w:rPr>
        <w:t>é</w:t>
      </w:r>
      <w:r w:rsidRPr="007B0D50">
        <w:rPr>
          <w:szCs w:val="21"/>
        </w:rPr>
        <w:t xml:space="preserve">s ou individus ayant des </w:t>
      </w:r>
      <w:proofErr w:type="spellStart"/>
      <w:r w:rsidRPr="007B0D50">
        <w:rPr>
          <w:szCs w:val="21"/>
        </w:rPr>
        <w:t>int</w:t>
      </w:r>
      <w:proofErr w:type="spellEnd"/>
      <w:r w:rsidRPr="001944D4">
        <w:rPr>
          <w:szCs w:val="21"/>
        </w:rPr>
        <w:t>é</w:t>
      </w:r>
      <w:r w:rsidRPr="007B0D50">
        <w:rPr>
          <w:szCs w:val="21"/>
        </w:rPr>
        <w:t>r</w:t>
      </w:r>
      <w:r w:rsidRPr="001944D4">
        <w:rPr>
          <w:szCs w:val="21"/>
        </w:rPr>
        <w:t>ê</w:t>
      </w:r>
      <w:proofErr w:type="spellStart"/>
      <w:r w:rsidRPr="007B0D50">
        <w:rPr>
          <w:szCs w:val="21"/>
        </w:rPr>
        <w:t>ts</w:t>
      </w:r>
      <w:proofErr w:type="spellEnd"/>
      <w:r w:rsidRPr="007B0D50">
        <w:rPr>
          <w:szCs w:val="21"/>
        </w:rPr>
        <w:t xml:space="preserve"> dans une partie, y compris, mais sans s'y limiter, la fourniture et l'utilisation gratuites ou </w:t>
      </w:r>
      <w:r w:rsidRPr="001944D4">
        <w:rPr>
          <w:szCs w:val="21"/>
        </w:rPr>
        <w:t>à</w:t>
      </w:r>
      <w:r w:rsidRPr="007B0D50">
        <w:rPr>
          <w:szCs w:val="21"/>
        </w:rPr>
        <w:t xml:space="preserve"> faible prix </w:t>
      </w:r>
      <w:r w:rsidRPr="001944D4">
        <w:rPr>
          <w:szCs w:val="21"/>
        </w:rPr>
        <w:t>à</w:t>
      </w:r>
      <w:r w:rsidRPr="007B0D50">
        <w:rPr>
          <w:szCs w:val="21"/>
        </w:rPr>
        <w:t xml:space="preserve"> long terme d'objets de valeur (y compris des biens immobiliers, des v</w:t>
      </w:r>
      <w:r w:rsidRPr="001944D4">
        <w:rPr>
          <w:szCs w:val="21"/>
        </w:rPr>
        <w:t>é</w:t>
      </w:r>
      <w:proofErr w:type="spellStart"/>
      <w:r w:rsidRPr="007B0D50">
        <w:rPr>
          <w:szCs w:val="21"/>
        </w:rPr>
        <w:t>hicules</w:t>
      </w:r>
      <w:proofErr w:type="spellEnd"/>
      <w:r w:rsidRPr="007B0D50">
        <w:rPr>
          <w:szCs w:val="21"/>
        </w:rPr>
        <w:t>, des ordinateurs portables, etc.) par pr</w:t>
      </w:r>
      <w:r w:rsidRPr="001944D4">
        <w:rPr>
          <w:szCs w:val="21"/>
        </w:rPr>
        <w:t>ê</w:t>
      </w:r>
      <w:r w:rsidRPr="007B0D50">
        <w:rPr>
          <w:szCs w:val="21"/>
        </w:rPr>
        <w:t>t</w:t>
      </w:r>
      <w:r w:rsidR="007B0D50">
        <w:rPr>
          <w:rFonts w:hint="eastAsia"/>
          <w:szCs w:val="21"/>
        </w:rPr>
        <w:t xml:space="preserve"> </w:t>
      </w:r>
      <w:r w:rsidRPr="007B0D50">
        <w:rPr>
          <w:szCs w:val="21"/>
        </w:rPr>
        <w:t>;</w:t>
      </w:r>
    </w:p>
    <w:p w14:paraId="3C04DB3C" w14:textId="77777777" w:rsidR="0026380B" w:rsidRPr="007B0D50" w:rsidRDefault="00000000" w:rsidP="00926BCB">
      <w:pPr>
        <w:tabs>
          <w:tab w:val="left" w:pos="482"/>
        </w:tabs>
        <w:spacing w:line="360" w:lineRule="auto"/>
        <w:ind w:firstLineChars="200" w:firstLine="420"/>
        <w:rPr>
          <w:szCs w:val="21"/>
        </w:rPr>
      </w:pPr>
      <w:r w:rsidRPr="007B0D50">
        <w:rPr>
          <w:szCs w:val="21"/>
        </w:rPr>
        <w:t xml:space="preserve">5. Utiliser des </w:t>
      </w:r>
      <w:proofErr w:type="spellStart"/>
      <w:r w:rsidRPr="007B0D50">
        <w:rPr>
          <w:szCs w:val="21"/>
        </w:rPr>
        <w:t>commodit</w:t>
      </w:r>
      <w:proofErr w:type="spellEnd"/>
      <w:r w:rsidRPr="001944D4">
        <w:rPr>
          <w:szCs w:val="21"/>
        </w:rPr>
        <w:t>é</w:t>
      </w:r>
      <w:r w:rsidRPr="007B0D50">
        <w:rPr>
          <w:szCs w:val="21"/>
        </w:rPr>
        <w:t>s commerciales ou professionnelles pour exiger des unit</w:t>
      </w:r>
      <w:r w:rsidRPr="001944D4">
        <w:rPr>
          <w:szCs w:val="21"/>
        </w:rPr>
        <w:t>é</w:t>
      </w:r>
      <w:r w:rsidRPr="007B0D50">
        <w:rPr>
          <w:szCs w:val="21"/>
        </w:rPr>
        <w:t xml:space="preserve">s ou des individus ayant des </w:t>
      </w:r>
      <w:proofErr w:type="spellStart"/>
      <w:r w:rsidRPr="007B0D50">
        <w:rPr>
          <w:szCs w:val="21"/>
        </w:rPr>
        <w:t>int</w:t>
      </w:r>
      <w:proofErr w:type="spellEnd"/>
      <w:r w:rsidRPr="001944D4">
        <w:rPr>
          <w:szCs w:val="21"/>
        </w:rPr>
        <w:t>é</w:t>
      </w:r>
      <w:r w:rsidRPr="007B0D50">
        <w:rPr>
          <w:szCs w:val="21"/>
        </w:rPr>
        <w:t>r</w:t>
      </w:r>
      <w:r w:rsidRPr="001944D4">
        <w:rPr>
          <w:szCs w:val="21"/>
        </w:rPr>
        <w:t>ê</w:t>
      </w:r>
      <w:proofErr w:type="spellStart"/>
      <w:r w:rsidRPr="007B0D50">
        <w:rPr>
          <w:szCs w:val="21"/>
        </w:rPr>
        <w:t>ts</w:t>
      </w:r>
      <w:proofErr w:type="spellEnd"/>
      <w:r w:rsidRPr="007B0D50">
        <w:rPr>
          <w:szCs w:val="21"/>
        </w:rPr>
        <w:t xml:space="preserve"> dans une partie pour payer de l'argent ou fournir des avantages en </w:t>
      </w:r>
      <w:r w:rsidRPr="001944D4">
        <w:rPr>
          <w:szCs w:val="21"/>
        </w:rPr>
        <w:t>é</w:t>
      </w:r>
      <w:proofErr w:type="spellStart"/>
      <w:r w:rsidRPr="007B0D50">
        <w:rPr>
          <w:szCs w:val="21"/>
        </w:rPr>
        <w:t>rigeant</w:t>
      </w:r>
      <w:proofErr w:type="spellEnd"/>
      <w:r w:rsidRPr="007B0D50">
        <w:rPr>
          <w:szCs w:val="21"/>
        </w:rPr>
        <w:t xml:space="preserve"> des obstacles artificiels, etc.;</w:t>
      </w:r>
    </w:p>
    <w:p w14:paraId="215B59C0" w14:textId="77777777" w:rsidR="0026380B" w:rsidRPr="007B0D50" w:rsidRDefault="00000000" w:rsidP="00926BCB">
      <w:pPr>
        <w:tabs>
          <w:tab w:val="left" w:pos="482"/>
        </w:tabs>
        <w:spacing w:line="360" w:lineRule="auto"/>
        <w:ind w:firstLineChars="200" w:firstLine="420"/>
        <w:rPr>
          <w:szCs w:val="21"/>
        </w:rPr>
      </w:pPr>
      <w:r w:rsidRPr="007B0D50">
        <w:rPr>
          <w:szCs w:val="21"/>
        </w:rPr>
        <w:t xml:space="preserve">6. Profiter de la </w:t>
      </w:r>
      <w:proofErr w:type="spellStart"/>
      <w:r w:rsidRPr="007B0D50">
        <w:rPr>
          <w:szCs w:val="21"/>
        </w:rPr>
        <w:t>commodit</w:t>
      </w:r>
      <w:proofErr w:type="spellEnd"/>
      <w:r w:rsidRPr="001944D4">
        <w:rPr>
          <w:szCs w:val="21"/>
        </w:rPr>
        <w:t>é</w:t>
      </w:r>
      <w:r w:rsidRPr="007B0D50">
        <w:rPr>
          <w:szCs w:val="21"/>
        </w:rPr>
        <w:t xml:space="preserve"> commerciale et professionnelle pour augmenter le prix des produits achet</w:t>
      </w:r>
      <w:r w:rsidRPr="001944D4">
        <w:rPr>
          <w:szCs w:val="21"/>
        </w:rPr>
        <w:t>é</w:t>
      </w:r>
      <w:r w:rsidRPr="007B0D50">
        <w:rPr>
          <w:szCs w:val="21"/>
        </w:rPr>
        <w:t>s (ou achet</w:t>
      </w:r>
      <w:r w:rsidRPr="001944D4">
        <w:rPr>
          <w:szCs w:val="21"/>
        </w:rPr>
        <w:t>é</w:t>
      </w:r>
      <w:r w:rsidRPr="007B0D50">
        <w:rPr>
          <w:szCs w:val="21"/>
        </w:rPr>
        <w:t>s);</w:t>
      </w:r>
    </w:p>
    <w:p w14:paraId="488EE321" w14:textId="77777777" w:rsidR="0026380B" w:rsidRPr="007B0D50" w:rsidRDefault="00000000" w:rsidP="00926BCB">
      <w:pPr>
        <w:tabs>
          <w:tab w:val="left" w:pos="482"/>
        </w:tabs>
        <w:spacing w:line="360" w:lineRule="auto"/>
        <w:ind w:firstLineChars="200" w:firstLine="420"/>
        <w:rPr>
          <w:szCs w:val="21"/>
        </w:rPr>
      </w:pPr>
      <w:r w:rsidRPr="007B0D50">
        <w:rPr>
          <w:szCs w:val="21"/>
        </w:rPr>
        <w:t>7. Transfert d'avantages sous forme d'esp</w:t>
      </w:r>
      <w:r w:rsidRPr="001944D4">
        <w:rPr>
          <w:szCs w:val="21"/>
        </w:rPr>
        <w:t>è</w:t>
      </w:r>
      <w:r w:rsidRPr="007B0D50">
        <w:rPr>
          <w:szCs w:val="21"/>
        </w:rPr>
        <w:t xml:space="preserve">ces, de biens, etc. </w:t>
      </w:r>
      <w:r w:rsidRPr="001944D4">
        <w:rPr>
          <w:szCs w:val="21"/>
        </w:rPr>
        <w:t>à</w:t>
      </w:r>
      <w:r w:rsidRPr="007B0D50">
        <w:rPr>
          <w:szCs w:val="21"/>
        </w:rPr>
        <w:t xml:space="preserve"> des unit</w:t>
      </w:r>
      <w:r w:rsidRPr="001944D4">
        <w:rPr>
          <w:szCs w:val="21"/>
        </w:rPr>
        <w:t>é</w:t>
      </w:r>
      <w:r w:rsidRPr="007B0D50">
        <w:rPr>
          <w:szCs w:val="21"/>
        </w:rPr>
        <w:t xml:space="preserve">s ou individus ayant des relations </w:t>
      </w:r>
      <w:proofErr w:type="spellStart"/>
      <w:r w:rsidRPr="007B0D50">
        <w:rPr>
          <w:szCs w:val="21"/>
        </w:rPr>
        <w:t>d'int</w:t>
      </w:r>
      <w:proofErr w:type="spellEnd"/>
      <w:r w:rsidRPr="001944D4">
        <w:rPr>
          <w:szCs w:val="21"/>
        </w:rPr>
        <w:t>é</w:t>
      </w:r>
      <w:r w:rsidRPr="007B0D50">
        <w:rPr>
          <w:szCs w:val="21"/>
        </w:rPr>
        <w:t>r</w:t>
      </w:r>
      <w:r w:rsidRPr="001944D4">
        <w:rPr>
          <w:szCs w:val="21"/>
        </w:rPr>
        <w:t>ê</w:t>
      </w:r>
      <w:r w:rsidRPr="007B0D50">
        <w:rPr>
          <w:szCs w:val="21"/>
        </w:rPr>
        <w:t>t avec une partie afin de r</w:t>
      </w:r>
      <w:r w:rsidRPr="001944D4">
        <w:rPr>
          <w:szCs w:val="21"/>
        </w:rPr>
        <w:t>é</w:t>
      </w:r>
      <w:r w:rsidRPr="007B0D50">
        <w:rPr>
          <w:szCs w:val="21"/>
        </w:rPr>
        <w:t xml:space="preserve">pondre aux besoins de ses propres </w:t>
      </w:r>
      <w:proofErr w:type="spellStart"/>
      <w:r w:rsidRPr="007B0D50">
        <w:rPr>
          <w:szCs w:val="21"/>
        </w:rPr>
        <w:t>int</w:t>
      </w:r>
      <w:proofErr w:type="spellEnd"/>
      <w:r w:rsidRPr="001944D4">
        <w:rPr>
          <w:szCs w:val="21"/>
        </w:rPr>
        <w:t>é</w:t>
      </w:r>
      <w:r w:rsidRPr="007B0D50">
        <w:rPr>
          <w:szCs w:val="21"/>
        </w:rPr>
        <w:t>r</w:t>
      </w:r>
      <w:r w:rsidRPr="001944D4">
        <w:rPr>
          <w:szCs w:val="21"/>
        </w:rPr>
        <w:t>ê</w:t>
      </w:r>
      <w:proofErr w:type="spellStart"/>
      <w:r w:rsidRPr="007B0D50">
        <w:rPr>
          <w:szCs w:val="21"/>
        </w:rPr>
        <w:t>ts</w:t>
      </w:r>
      <w:proofErr w:type="spellEnd"/>
      <w:r w:rsidRPr="007B0D50">
        <w:rPr>
          <w:szCs w:val="21"/>
        </w:rPr>
        <w:t xml:space="preserve">, d'obtenir des affaires et d'obtenir d'autres </w:t>
      </w:r>
      <w:proofErr w:type="spellStart"/>
      <w:r w:rsidRPr="007B0D50">
        <w:rPr>
          <w:szCs w:val="21"/>
        </w:rPr>
        <w:t>int</w:t>
      </w:r>
      <w:proofErr w:type="spellEnd"/>
      <w:r w:rsidRPr="001944D4">
        <w:rPr>
          <w:szCs w:val="21"/>
        </w:rPr>
        <w:t>é</w:t>
      </w:r>
      <w:r w:rsidRPr="007B0D50">
        <w:rPr>
          <w:szCs w:val="21"/>
        </w:rPr>
        <w:t>r</w:t>
      </w:r>
      <w:r w:rsidRPr="001944D4">
        <w:rPr>
          <w:szCs w:val="21"/>
        </w:rPr>
        <w:t>ê</w:t>
      </w:r>
      <w:proofErr w:type="spellStart"/>
      <w:r w:rsidRPr="007B0D50">
        <w:rPr>
          <w:szCs w:val="21"/>
        </w:rPr>
        <w:t>ts</w:t>
      </w:r>
      <w:proofErr w:type="spellEnd"/>
      <w:r w:rsidRPr="007B0D50">
        <w:rPr>
          <w:szCs w:val="21"/>
        </w:rPr>
        <w:t xml:space="preserve"> </w:t>
      </w:r>
      <w:proofErr w:type="spellStart"/>
      <w:r w:rsidRPr="007B0D50">
        <w:rPr>
          <w:szCs w:val="21"/>
        </w:rPr>
        <w:t>ill</w:t>
      </w:r>
      <w:proofErr w:type="spellEnd"/>
      <w:r w:rsidRPr="001944D4">
        <w:rPr>
          <w:szCs w:val="21"/>
        </w:rPr>
        <w:t>é</w:t>
      </w:r>
      <w:proofErr w:type="spellStart"/>
      <w:r w:rsidRPr="007B0D50">
        <w:rPr>
          <w:szCs w:val="21"/>
        </w:rPr>
        <w:t>gaux</w:t>
      </w:r>
      <w:proofErr w:type="spellEnd"/>
      <w:r w:rsidRPr="007B0D50">
        <w:rPr>
          <w:szCs w:val="21"/>
        </w:rPr>
        <w:t>;</w:t>
      </w:r>
    </w:p>
    <w:p w14:paraId="2CAC54A9" w14:textId="77777777" w:rsidR="0026380B" w:rsidRPr="007B0D50" w:rsidRDefault="00000000" w:rsidP="00926BCB">
      <w:pPr>
        <w:tabs>
          <w:tab w:val="left" w:pos="482"/>
        </w:tabs>
        <w:spacing w:line="360" w:lineRule="auto"/>
        <w:ind w:firstLineChars="200" w:firstLine="420"/>
        <w:rPr>
          <w:szCs w:val="21"/>
        </w:rPr>
      </w:pPr>
      <w:r w:rsidRPr="007B0D50">
        <w:rPr>
          <w:szCs w:val="21"/>
        </w:rPr>
        <w:t>8. Payer ou accepter des pots-de-vin sous d'autres formes d</w:t>
      </w:r>
      <w:r w:rsidRPr="001944D4">
        <w:rPr>
          <w:szCs w:val="21"/>
        </w:rPr>
        <w:t>é</w:t>
      </w:r>
      <w:r w:rsidRPr="007B0D50">
        <w:rPr>
          <w:szCs w:val="21"/>
        </w:rPr>
        <w:t>guis</w:t>
      </w:r>
      <w:r w:rsidRPr="001944D4">
        <w:rPr>
          <w:szCs w:val="21"/>
        </w:rPr>
        <w:t>é</w:t>
      </w:r>
      <w:r w:rsidRPr="007B0D50">
        <w:rPr>
          <w:szCs w:val="21"/>
        </w:rPr>
        <w:t xml:space="preserve">es, telles que le paiement ou l'acceptation d'avantages non patrimoniaux tels que la </w:t>
      </w:r>
      <w:proofErr w:type="spellStart"/>
      <w:r w:rsidRPr="007B0D50">
        <w:rPr>
          <w:szCs w:val="21"/>
        </w:rPr>
        <w:t>scolarit</w:t>
      </w:r>
      <w:proofErr w:type="spellEnd"/>
      <w:r w:rsidRPr="001944D4">
        <w:rPr>
          <w:szCs w:val="21"/>
        </w:rPr>
        <w:t>é</w:t>
      </w:r>
      <w:r w:rsidRPr="007B0D50">
        <w:rPr>
          <w:szCs w:val="21"/>
        </w:rPr>
        <w:t xml:space="preserve">, l'honneur, le traitement </w:t>
      </w:r>
      <w:proofErr w:type="spellStart"/>
      <w:r w:rsidRPr="007B0D50">
        <w:rPr>
          <w:szCs w:val="21"/>
        </w:rPr>
        <w:t>sp</w:t>
      </w:r>
      <w:proofErr w:type="spellEnd"/>
      <w:r w:rsidRPr="001944D4">
        <w:rPr>
          <w:szCs w:val="21"/>
        </w:rPr>
        <w:t>é</w:t>
      </w:r>
      <w:r w:rsidRPr="007B0D50">
        <w:rPr>
          <w:szCs w:val="21"/>
        </w:rPr>
        <w:t>cial, etc.</w:t>
      </w:r>
    </w:p>
    <w:p w14:paraId="6A38B1E8" w14:textId="77777777" w:rsidR="0026380B" w:rsidRPr="007B0D50" w:rsidRDefault="00000000" w:rsidP="00926BCB">
      <w:pPr>
        <w:tabs>
          <w:tab w:val="left" w:pos="482"/>
        </w:tabs>
        <w:spacing w:line="360" w:lineRule="auto"/>
        <w:ind w:firstLineChars="200" w:firstLine="420"/>
        <w:rPr>
          <w:szCs w:val="21"/>
        </w:rPr>
      </w:pPr>
      <w:r w:rsidRPr="007B0D50">
        <w:rPr>
          <w:rFonts w:hint="eastAsia"/>
          <w:szCs w:val="21"/>
        </w:rPr>
        <w:t xml:space="preserve"> </w:t>
      </w:r>
    </w:p>
    <w:p w14:paraId="1C0DFB4F" w14:textId="77777777" w:rsidR="0026380B" w:rsidRPr="007B0D50" w:rsidRDefault="00000000" w:rsidP="00926BCB">
      <w:pPr>
        <w:tabs>
          <w:tab w:val="left" w:pos="482"/>
        </w:tabs>
        <w:spacing w:line="360" w:lineRule="auto"/>
        <w:ind w:firstLineChars="200" w:firstLine="422"/>
        <w:rPr>
          <w:b/>
          <w:bCs/>
          <w:szCs w:val="21"/>
        </w:rPr>
      </w:pPr>
      <w:r w:rsidRPr="007B0D50">
        <w:rPr>
          <w:rFonts w:hint="eastAsia"/>
          <w:b/>
          <w:bCs/>
          <w:szCs w:val="21"/>
        </w:rPr>
        <w:t>第七条</w:t>
      </w:r>
      <w:r w:rsidRPr="007B0D50">
        <w:rPr>
          <w:rFonts w:hint="eastAsia"/>
          <w:b/>
          <w:bCs/>
          <w:szCs w:val="21"/>
        </w:rPr>
        <w:t xml:space="preserve"> </w:t>
      </w:r>
      <w:r w:rsidRPr="007B0D50">
        <w:rPr>
          <w:rFonts w:hint="eastAsia"/>
          <w:b/>
          <w:bCs/>
          <w:szCs w:val="21"/>
        </w:rPr>
        <w:t>违约责任</w:t>
      </w:r>
    </w:p>
    <w:p w14:paraId="5F6EB9FF" w14:textId="77777777" w:rsidR="0026380B" w:rsidRPr="007B0D50" w:rsidRDefault="00000000" w:rsidP="00926BCB">
      <w:pPr>
        <w:tabs>
          <w:tab w:val="left" w:pos="482"/>
        </w:tabs>
        <w:spacing w:line="360" w:lineRule="auto"/>
        <w:ind w:firstLineChars="200" w:firstLine="420"/>
        <w:rPr>
          <w:szCs w:val="21"/>
        </w:rPr>
      </w:pPr>
      <w:r w:rsidRPr="007B0D50">
        <w:rPr>
          <w:rFonts w:hint="eastAsia"/>
          <w:szCs w:val="21"/>
        </w:rPr>
        <w:t>1.</w:t>
      </w:r>
      <w:r w:rsidRPr="007B0D50">
        <w:rPr>
          <w:rFonts w:hint="eastAsia"/>
          <w:szCs w:val="21"/>
        </w:rPr>
        <w:t>违约方违反本协议任一条款约定，要求或接受本协议项下的任一“非法财物和利益”，或存在其他违反法律法规、公司规章制度的行贿、受贿行为的，经守约方查证属实或被行政</w:t>
      </w:r>
      <w:r w:rsidRPr="007B0D50">
        <w:rPr>
          <w:rFonts w:hint="eastAsia"/>
          <w:szCs w:val="21"/>
        </w:rPr>
        <w:t>/</w:t>
      </w:r>
      <w:r w:rsidRPr="007B0D50">
        <w:rPr>
          <w:rFonts w:hint="eastAsia"/>
          <w:szCs w:val="21"/>
        </w:rPr>
        <w:t>司法机关立案查处的，守约方有权立即与违约方解除商业合作关系，并不支付任何违约金。</w:t>
      </w:r>
    </w:p>
    <w:p w14:paraId="35E26399" w14:textId="77777777" w:rsidR="0026380B" w:rsidRPr="007B0D50" w:rsidRDefault="00000000" w:rsidP="00926BCB">
      <w:pPr>
        <w:tabs>
          <w:tab w:val="left" w:pos="482"/>
        </w:tabs>
        <w:spacing w:line="360" w:lineRule="auto"/>
        <w:ind w:firstLineChars="200" w:firstLine="420"/>
        <w:rPr>
          <w:szCs w:val="21"/>
        </w:rPr>
      </w:pPr>
      <w:r w:rsidRPr="007B0D50">
        <w:rPr>
          <w:rFonts w:hint="eastAsia"/>
          <w:szCs w:val="21"/>
        </w:rPr>
        <w:t>2.</w:t>
      </w:r>
      <w:r w:rsidRPr="007B0D50">
        <w:rPr>
          <w:rFonts w:hint="eastAsia"/>
          <w:szCs w:val="21"/>
        </w:rPr>
        <w:t>违约方存在上述行为的，应当赔偿由此给守约方造成的全部损失。情节涉及违反法律、法规等强制性规定的，违约方将被移送至行政机关或司法机关进行处理，由有权机关追究违约方的行政或刑事责任。</w:t>
      </w:r>
    </w:p>
    <w:p w14:paraId="4913B701" w14:textId="77777777" w:rsidR="0026380B" w:rsidRPr="007B0D50" w:rsidRDefault="00000000" w:rsidP="00926BCB">
      <w:pPr>
        <w:tabs>
          <w:tab w:val="left" w:pos="482"/>
        </w:tabs>
        <w:spacing w:line="360" w:lineRule="auto"/>
        <w:ind w:firstLineChars="200" w:firstLine="422"/>
        <w:rPr>
          <w:b/>
          <w:bCs/>
          <w:szCs w:val="21"/>
        </w:rPr>
      </w:pPr>
      <w:r w:rsidRPr="007B0D50">
        <w:rPr>
          <w:rFonts w:hint="eastAsia"/>
          <w:b/>
          <w:bCs/>
          <w:szCs w:val="21"/>
        </w:rPr>
        <w:t xml:space="preserve">Article 7 </w:t>
      </w:r>
      <w:proofErr w:type="spellStart"/>
      <w:r w:rsidRPr="007B0D50">
        <w:rPr>
          <w:rFonts w:hint="eastAsia"/>
          <w:b/>
          <w:bCs/>
          <w:szCs w:val="21"/>
        </w:rPr>
        <w:t>Responsabilit</w:t>
      </w:r>
      <w:proofErr w:type="spellEnd"/>
      <w:r w:rsidRPr="007B0D50">
        <w:rPr>
          <w:rFonts w:hint="eastAsia"/>
          <w:b/>
          <w:bCs/>
          <w:szCs w:val="21"/>
        </w:rPr>
        <w:t>é</w:t>
      </w:r>
      <w:r w:rsidRPr="007B0D50">
        <w:rPr>
          <w:rFonts w:hint="eastAsia"/>
          <w:b/>
          <w:bCs/>
          <w:szCs w:val="21"/>
        </w:rPr>
        <w:t xml:space="preserve"> pour contrat de contrat</w:t>
      </w:r>
    </w:p>
    <w:p w14:paraId="146073B6" w14:textId="77777777" w:rsidR="0026380B" w:rsidRPr="007B0D50" w:rsidRDefault="00000000" w:rsidP="00926BCB">
      <w:pPr>
        <w:tabs>
          <w:tab w:val="left" w:pos="482"/>
        </w:tabs>
        <w:spacing w:line="360" w:lineRule="auto"/>
        <w:ind w:firstLineChars="200" w:firstLine="420"/>
        <w:rPr>
          <w:szCs w:val="21"/>
        </w:rPr>
      </w:pPr>
      <w:r w:rsidRPr="007B0D50">
        <w:rPr>
          <w:szCs w:val="21"/>
        </w:rPr>
        <w:t>1. Si la partie d</w:t>
      </w:r>
      <w:r w:rsidRPr="001944D4">
        <w:rPr>
          <w:szCs w:val="21"/>
        </w:rPr>
        <w:t>é</w:t>
      </w:r>
      <w:proofErr w:type="spellStart"/>
      <w:r w:rsidRPr="007B0D50">
        <w:rPr>
          <w:szCs w:val="21"/>
        </w:rPr>
        <w:t>faillante</w:t>
      </w:r>
      <w:proofErr w:type="spellEnd"/>
      <w:r w:rsidRPr="007B0D50">
        <w:rPr>
          <w:szCs w:val="21"/>
        </w:rPr>
        <w:t xml:space="preserve"> viole l'une quelconque des clauses du </w:t>
      </w:r>
      <w:proofErr w:type="spellStart"/>
      <w:r w:rsidRPr="007B0D50">
        <w:rPr>
          <w:szCs w:val="21"/>
        </w:rPr>
        <w:t>pr</w:t>
      </w:r>
      <w:proofErr w:type="spellEnd"/>
      <w:r w:rsidRPr="001944D4">
        <w:rPr>
          <w:szCs w:val="21"/>
        </w:rPr>
        <w:t>é</w:t>
      </w:r>
      <w:r w:rsidRPr="007B0D50">
        <w:rPr>
          <w:szCs w:val="21"/>
        </w:rPr>
        <w:t xml:space="preserve">sent accord, exige ou accepte des « biens </w:t>
      </w:r>
      <w:r w:rsidRPr="007B0D50">
        <w:rPr>
          <w:szCs w:val="21"/>
        </w:rPr>
        <w:lastRenderedPageBreak/>
        <w:t xml:space="preserve">et avantages </w:t>
      </w:r>
      <w:proofErr w:type="spellStart"/>
      <w:r w:rsidRPr="007B0D50">
        <w:rPr>
          <w:szCs w:val="21"/>
        </w:rPr>
        <w:t>ill</w:t>
      </w:r>
      <w:proofErr w:type="spellEnd"/>
      <w:r w:rsidRPr="001944D4">
        <w:rPr>
          <w:szCs w:val="21"/>
        </w:rPr>
        <w:t>é</w:t>
      </w:r>
      <w:proofErr w:type="spellStart"/>
      <w:r w:rsidRPr="007B0D50">
        <w:rPr>
          <w:szCs w:val="21"/>
        </w:rPr>
        <w:t>gaux</w:t>
      </w:r>
      <w:proofErr w:type="spellEnd"/>
      <w:r w:rsidRPr="007B0D50">
        <w:rPr>
          <w:szCs w:val="21"/>
        </w:rPr>
        <w:t xml:space="preserve"> » en vertu du </w:t>
      </w:r>
      <w:proofErr w:type="spellStart"/>
      <w:r w:rsidRPr="007B0D50">
        <w:rPr>
          <w:szCs w:val="21"/>
        </w:rPr>
        <w:t>pr</w:t>
      </w:r>
      <w:proofErr w:type="spellEnd"/>
      <w:r w:rsidRPr="001944D4">
        <w:rPr>
          <w:szCs w:val="21"/>
        </w:rPr>
        <w:t>é</w:t>
      </w:r>
      <w:r w:rsidRPr="007B0D50">
        <w:rPr>
          <w:szCs w:val="21"/>
        </w:rPr>
        <w:t xml:space="preserve">sent accord, ou se livre </w:t>
      </w:r>
      <w:r w:rsidRPr="001944D4">
        <w:rPr>
          <w:szCs w:val="21"/>
        </w:rPr>
        <w:t>à</w:t>
      </w:r>
      <w:r w:rsidRPr="007B0D50">
        <w:rPr>
          <w:szCs w:val="21"/>
        </w:rPr>
        <w:t xml:space="preserve"> d'autres actes de corruption ou de corruption en violation des lois, r</w:t>
      </w:r>
      <w:r w:rsidRPr="001944D4">
        <w:rPr>
          <w:szCs w:val="21"/>
        </w:rPr>
        <w:t>é</w:t>
      </w:r>
      <w:proofErr w:type="spellStart"/>
      <w:r w:rsidRPr="007B0D50">
        <w:rPr>
          <w:szCs w:val="21"/>
        </w:rPr>
        <w:t>glementations</w:t>
      </w:r>
      <w:proofErr w:type="spellEnd"/>
      <w:r w:rsidRPr="007B0D50">
        <w:rPr>
          <w:szCs w:val="21"/>
        </w:rPr>
        <w:t xml:space="preserve"> et r</w:t>
      </w:r>
      <w:r w:rsidRPr="001944D4">
        <w:rPr>
          <w:szCs w:val="21"/>
        </w:rPr>
        <w:t>è</w:t>
      </w:r>
      <w:proofErr w:type="spellStart"/>
      <w:r w:rsidRPr="007B0D50">
        <w:rPr>
          <w:szCs w:val="21"/>
        </w:rPr>
        <w:t>gles</w:t>
      </w:r>
      <w:proofErr w:type="spellEnd"/>
      <w:r w:rsidRPr="007B0D50">
        <w:rPr>
          <w:szCs w:val="21"/>
        </w:rPr>
        <w:t xml:space="preserve"> et r</w:t>
      </w:r>
      <w:r w:rsidRPr="001944D4">
        <w:rPr>
          <w:szCs w:val="21"/>
        </w:rPr>
        <w:t>é</w:t>
      </w:r>
      <w:proofErr w:type="spellStart"/>
      <w:r w:rsidRPr="007B0D50">
        <w:rPr>
          <w:szCs w:val="21"/>
        </w:rPr>
        <w:t>glementations</w:t>
      </w:r>
      <w:proofErr w:type="spellEnd"/>
      <w:r w:rsidRPr="007B0D50">
        <w:rPr>
          <w:szCs w:val="21"/>
        </w:rPr>
        <w:t xml:space="preserve"> de l'entreprise, la partie d</w:t>
      </w:r>
      <w:r w:rsidRPr="001944D4">
        <w:rPr>
          <w:szCs w:val="21"/>
        </w:rPr>
        <w:t>é</w:t>
      </w:r>
      <w:proofErr w:type="spellStart"/>
      <w:r w:rsidRPr="007B0D50">
        <w:rPr>
          <w:szCs w:val="21"/>
        </w:rPr>
        <w:t>faillante</w:t>
      </w:r>
      <w:proofErr w:type="spellEnd"/>
      <w:r w:rsidRPr="007B0D50">
        <w:rPr>
          <w:szCs w:val="21"/>
        </w:rPr>
        <w:t xml:space="preserve"> a le droit de r</w:t>
      </w:r>
      <w:r w:rsidRPr="001944D4">
        <w:rPr>
          <w:szCs w:val="21"/>
        </w:rPr>
        <w:t>é</w:t>
      </w:r>
      <w:proofErr w:type="spellStart"/>
      <w:r w:rsidRPr="007B0D50">
        <w:rPr>
          <w:szCs w:val="21"/>
        </w:rPr>
        <w:t>silier</w:t>
      </w:r>
      <w:proofErr w:type="spellEnd"/>
      <w:r w:rsidRPr="007B0D50">
        <w:rPr>
          <w:szCs w:val="21"/>
        </w:rPr>
        <w:t xml:space="preserve"> </w:t>
      </w:r>
      <w:proofErr w:type="spellStart"/>
      <w:r w:rsidRPr="007B0D50">
        <w:rPr>
          <w:szCs w:val="21"/>
        </w:rPr>
        <w:t>imm</w:t>
      </w:r>
      <w:proofErr w:type="spellEnd"/>
      <w:r w:rsidRPr="001944D4">
        <w:rPr>
          <w:szCs w:val="21"/>
        </w:rPr>
        <w:t>é</w:t>
      </w:r>
      <w:proofErr w:type="spellStart"/>
      <w:r w:rsidRPr="007B0D50">
        <w:rPr>
          <w:szCs w:val="21"/>
        </w:rPr>
        <w:t>diatement</w:t>
      </w:r>
      <w:proofErr w:type="spellEnd"/>
      <w:r w:rsidRPr="007B0D50">
        <w:rPr>
          <w:szCs w:val="21"/>
        </w:rPr>
        <w:t xml:space="preserve"> la relation de coop</w:t>
      </w:r>
      <w:r w:rsidRPr="001944D4">
        <w:rPr>
          <w:szCs w:val="21"/>
        </w:rPr>
        <w:t>é</w:t>
      </w:r>
      <w:r w:rsidRPr="007B0D50">
        <w:rPr>
          <w:szCs w:val="21"/>
        </w:rPr>
        <w:t>ration commerciale avec la partie d</w:t>
      </w:r>
      <w:r w:rsidRPr="001944D4">
        <w:rPr>
          <w:szCs w:val="21"/>
        </w:rPr>
        <w:t>é</w:t>
      </w:r>
      <w:proofErr w:type="spellStart"/>
      <w:r w:rsidRPr="007B0D50">
        <w:rPr>
          <w:szCs w:val="21"/>
        </w:rPr>
        <w:t>faillante</w:t>
      </w:r>
      <w:proofErr w:type="spellEnd"/>
      <w:r w:rsidRPr="007B0D50">
        <w:rPr>
          <w:szCs w:val="21"/>
        </w:rPr>
        <w:t xml:space="preserve"> sans payer de dommages-</w:t>
      </w:r>
      <w:proofErr w:type="spellStart"/>
      <w:r w:rsidRPr="007B0D50">
        <w:rPr>
          <w:szCs w:val="21"/>
        </w:rPr>
        <w:t>int</w:t>
      </w:r>
      <w:proofErr w:type="spellEnd"/>
      <w:r w:rsidRPr="001944D4">
        <w:rPr>
          <w:szCs w:val="21"/>
        </w:rPr>
        <w:t>é</w:t>
      </w:r>
      <w:r w:rsidRPr="007B0D50">
        <w:rPr>
          <w:szCs w:val="21"/>
        </w:rPr>
        <w:t>r</w:t>
      </w:r>
      <w:r w:rsidRPr="001944D4">
        <w:rPr>
          <w:szCs w:val="21"/>
        </w:rPr>
        <w:t>ê</w:t>
      </w:r>
      <w:proofErr w:type="spellStart"/>
      <w:r w:rsidRPr="007B0D50">
        <w:rPr>
          <w:szCs w:val="21"/>
        </w:rPr>
        <w:t>ts</w:t>
      </w:r>
      <w:proofErr w:type="spellEnd"/>
      <w:r w:rsidRPr="007B0D50">
        <w:rPr>
          <w:szCs w:val="21"/>
        </w:rPr>
        <w:t>.</w:t>
      </w:r>
    </w:p>
    <w:p w14:paraId="5343D87F" w14:textId="77777777" w:rsidR="0026380B" w:rsidRPr="007B0D50" w:rsidRDefault="00000000" w:rsidP="00926BCB">
      <w:pPr>
        <w:tabs>
          <w:tab w:val="left" w:pos="482"/>
        </w:tabs>
        <w:spacing w:line="360" w:lineRule="auto"/>
        <w:ind w:firstLineChars="200" w:firstLine="420"/>
        <w:rPr>
          <w:szCs w:val="21"/>
        </w:rPr>
      </w:pPr>
      <w:r w:rsidRPr="007B0D50">
        <w:rPr>
          <w:szCs w:val="21"/>
        </w:rPr>
        <w:t>2. Si la partie d</w:t>
      </w:r>
      <w:r w:rsidRPr="001944D4">
        <w:rPr>
          <w:szCs w:val="21"/>
        </w:rPr>
        <w:t>é</w:t>
      </w:r>
      <w:proofErr w:type="spellStart"/>
      <w:r w:rsidRPr="007B0D50">
        <w:rPr>
          <w:szCs w:val="21"/>
        </w:rPr>
        <w:t>faillante</w:t>
      </w:r>
      <w:proofErr w:type="spellEnd"/>
      <w:r w:rsidRPr="007B0D50">
        <w:rPr>
          <w:szCs w:val="21"/>
        </w:rPr>
        <w:t xml:space="preserve"> commet les actes </w:t>
      </w:r>
      <w:proofErr w:type="spellStart"/>
      <w:r w:rsidRPr="007B0D50">
        <w:rPr>
          <w:szCs w:val="21"/>
        </w:rPr>
        <w:t>mentionn</w:t>
      </w:r>
      <w:proofErr w:type="spellEnd"/>
      <w:r w:rsidRPr="001944D4">
        <w:rPr>
          <w:szCs w:val="21"/>
        </w:rPr>
        <w:t>é</w:t>
      </w:r>
      <w:r w:rsidRPr="007B0D50">
        <w:rPr>
          <w:szCs w:val="21"/>
        </w:rPr>
        <w:t>s ci-dessus, elle indemnisera la partie d</w:t>
      </w:r>
      <w:r w:rsidRPr="001944D4">
        <w:rPr>
          <w:szCs w:val="21"/>
        </w:rPr>
        <w:t>é</w:t>
      </w:r>
      <w:proofErr w:type="spellStart"/>
      <w:r w:rsidRPr="007B0D50">
        <w:rPr>
          <w:szCs w:val="21"/>
        </w:rPr>
        <w:t>faillante</w:t>
      </w:r>
      <w:proofErr w:type="spellEnd"/>
      <w:r w:rsidRPr="007B0D50">
        <w:rPr>
          <w:szCs w:val="21"/>
        </w:rPr>
        <w:t xml:space="preserve"> pour toutes les pertes </w:t>
      </w:r>
      <w:proofErr w:type="spellStart"/>
      <w:r w:rsidRPr="007B0D50">
        <w:rPr>
          <w:szCs w:val="21"/>
        </w:rPr>
        <w:t>caus</w:t>
      </w:r>
      <w:proofErr w:type="spellEnd"/>
      <w:r w:rsidRPr="001944D4">
        <w:rPr>
          <w:szCs w:val="21"/>
        </w:rPr>
        <w:t>é</w:t>
      </w:r>
      <w:r w:rsidRPr="007B0D50">
        <w:rPr>
          <w:szCs w:val="21"/>
        </w:rPr>
        <w:t>es par cela. Si les circonstances impliquent une violation de dispositions obligatoires telles que les lois et les r</w:t>
      </w:r>
      <w:r w:rsidRPr="001944D4">
        <w:rPr>
          <w:szCs w:val="21"/>
        </w:rPr>
        <w:t>é</w:t>
      </w:r>
      <w:proofErr w:type="spellStart"/>
      <w:r w:rsidRPr="007B0D50">
        <w:rPr>
          <w:szCs w:val="21"/>
        </w:rPr>
        <w:t>glementations</w:t>
      </w:r>
      <w:proofErr w:type="spellEnd"/>
      <w:r w:rsidRPr="007B0D50">
        <w:rPr>
          <w:szCs w:val="21"/>
        </w:rPr>
        <w:t xml:space="preserve">, la partie contrevenante sera </w:t>
      </w:r>
      <w:proofErr w:type="spellStart"/>
      <w:r w:rsidRPr="007B0D50">
        <w:rPr>
          <w:szCs w:val="21"/>
        </w:rPr>
        <w:t>transf</w:t>
      </w:r>
      <w:proofErr w:type="spellEnd"/>
      <w:r w:rsidRPr="001944D4">
        <w:rPr>
          <w:szCs w:val="21"/>
        </w:rPr>
        <w:t>é</w:t>
      </w:r>
      <w:r w:rsidRPr="007B0D50">
        <w:rPr>
          <w:szCs w:val="21"/>
        </w:rPr>
        <w:t>r</w:t>
      </w:r>
      <w:r w:rsidRPr="001944D4">
        <w:rPr>
          <w:szCs w:val="21"/>
        </w:rPr>
        <w:t>é</w:t>
      </w:r>
      <w:r w:rsidRPr="007B0D50">
        <w:rPr>
          <w:szCs w:val="21"/>
        </w:rPr>
        <w:t xml:space="preserve">e </w:t>
      </w:r>
      <w:r w:rsidRPr="001944D4">
        <w:rPr>
          <w:szCs w:val="21"/>
        </w:rPr>
        <w:t>à</w:t>
      </w:r>
      <w:r w:rsidRPr="007B0D50">
        <w:rPr>
          <w:szCs w:val="21"/>
        </w:rPr>
        <w:t xml:space="preserve"> un organe administratif ou judiciaire pour traitement, et l'</w:t>
      </w:r>
      <w:proofErr w:type="spellStart"/>
      <w:r w:rsidRPr="007B0D50">
        <w:rPr>
          <w:szCs w:val="21"/>
        </w:rPr>
        <w:t>autorit</w:t>
      </w:r>
      <w:proofErr w:type="spellEnd"/>
      <w:r w:rsidRPr="001944D4">
        <w:rPr>
          <w:szCs w:val="21"/>
        </w:rPr>
        <w:t>é</w:t>
      </w:r>
      <w:r w:rsidRPr="007B0D50">
        <w:rPr>
          <w:szCs w:val="21"/>
        </w:rPr>
        <w:t xml:space="preserve"> </w:t>
      </w:r>
      <w:proofErr w:type="spellStart"/>
      <w:r w:rsidRPr="007B0D50">
        <w:rPr>
          <w:szCs w:val="21"/>
        </w:rPr>
        <w:t>comp</w:t>
      </w:r>
      <w:proofErr w:type="spellEnd"/>
      <w:r w:rsidRPr="001944D4">
        <w:rPr>
          <w:szCs w:val="21"/>
        </w:rPr>
        <w:t>é</w:t>
      </w:r>
      <w:r w:rsidRPr="007B0D50">
        <w:rPr>
          <w:szCs w:val="21"/>
        </w:rPr>
        <w:t xml:space="preserve">tente poursuivra la </w:t>
      </w:r>
      <w:proofErr w:type="spellStart"/>
      <w:r w:rsidRPr="007B0D50">
        <w:rPr>
          <w:szCs w:val="21"/>
        </w:rPr>
        <w:t>responsabilit</w:t>
      </w:r>
      <w:proofErr w:type="spellEnd"/>
      <w:r w:rsidRPr="001944D4">
        <w:rPr>
          <w:szCs w:val="21"/>
        </w:rPr>
        <w:t>é</w:t>
      </w:r>
      <w:r w:rsidRPr="007B0D50">
        <w:rPr>
          <w:szCs w:val="21"/>
        </w:rPr>
        <w:t xml:space="preserve"> administrative ou p</w:t>
      </w:r>
      <w:r w:rsidRPr="001944D4">
        <w:rPr>
          <w:szCs w:val="21"/>
        </w:rPr>
        <w:t>é</w:t>
      </w:r>
      <w:proofErr w:type="spellStart"/>
      <w:r w:rsidRPr="007B0D50">
        <w:rPr>
          <w:szCs w:val="21"/>
        </w:rPr>
        <w:t>nale</w:t>
      </w:r>
      <w:proofErr w:type="spellEnd"/>
      <w:r w:rsidRPr="007B0D50">
        <w:rPr>
          <w:szCs w:val="21"/>
        </w:rPr>
        <w:t xml:space="preserve"> de la partie contrevenante.</w:t>
      </w:r>
    </w:p>
    <w:p w14:paraId="6CD54FA2" w14:textId="77777777" w:rsidR="0026380B" w:rsidRPr="007B0D50" w:rsidRDefault="00000000" w:rsidP="00926BCB">
      <w:pPr>
        <w:tabs>
          <w:tab w:val="left" w:pos="482"/>
        </w:tabs>
        <w:spacing w:line="360" w:lineRule="auto"/>
        <w:ind w:firstLineChars="200" w:firstLine="420"/>
        <w:rPr>
          <w:szCs w:val="21"/>
        </w:rPr>
      </w:pPr>
      <w:r w:rsidRPr="007B0D50">
        <w:rPr>
          <w:rFonts w:hint="eastAsia"/>
          <w:szCs w:val="21"/>
        </w:rPr>
        <w:t xml:space="preserve"> </w:t>
      </w:r>
    </w:p>
    <w:p w14:paraId="4E5CEF57" w14:textId="77777777" w:rsidR="0026380B" w:rsidRPr="007B0D50" w:rsidRDefault="00000000" w:rsidP="00926BCB">
      <w:pPr>
        <w:tabs>
          <w:tab w:val="left" w:pos="482"/>
        </w:tabs>
        <w:spacing w:line="360" w:lineRule="auto"/>
        <w:ind w:firstLineChars="200" w:firstLine="422"/>
        <w:rPr>
          <w:szCs w:val="21"/>
        </w:rPr>
      </w:pPr>
      <w:r w:rsidRPr="007B0D50">
        <w:rPr>
          <w:rFonts w:hint="eastAsia"/>
          <w:b/>
          <w:bCs/>
          <w:szCs w:val="21"/>
        </w:rPr>
        <w:t>第八条</w:t>
      </w:r>
      <w:r w:rsidRPr="007B0D50">
        <w:rPr>
          <w:rFonts w:hint="eastAsia"/>
          <w:b/>
          <w:bCs/>
          <w:szCs w:val="21"/>
        </w:rPr>
        <w:t xml:space="preserve"> </w:t>
      </w:r>
      <w:r w:rsidRPr="007B0D50">
        <w:rPr>
          <w:rFonts w:hint="eastAsia"/>
          <w:b/>
          <w:bCs/>
          <w:szCs w:val="21"/>
        </w:rPr>
        <w:t>反欺诈、反舞弊、反商业贿赂调查程序</w:t>
      </w:r>
    </w:p>
    <w:p w14:paraId="5E56AF40" w14:textId="77777777" w:rsidR="0026380B" w:rsidRPr="007B0D50" w:rsidRDefault="00000000" w:rsidP="00926BCB">
      <w:pPr>
        <w:tabs>
          <w:tab w:val="left" w:pos="482"/>
        </w:tabs>
        <w:spacing w:line="360" w:lineRule="auto"/>
        <w:ind w:firstLineChars="200" w:firstLine="420"/>
        <w:rPr>
          <w:szCs w:val="21"/>
        </w:rPr>
      </w:pPr>
      <w:r w:rsidRPr="007B0D50">
        <w:rPr>
          <w:rFonts w:hint="eastAsia"/>
          <w:szCs w:val="21"/>
        </w:rPr>
        <w:t>1.</w:t>
      </w:r>
      <w:r w:rsidRPr="007B0D50">
        <w:rPr>
          <w:rFonts w:hint="eastAsia"/>
          <w:szCs w:val="21"/>
        </w:rPr>
        <w:t>守约方启动反欺诈、反舞弊、反商业贿赂等调查时，需要违约方配合协助的，违约方应当无条件接受，并对调查给予最大的协助、配合与支持。</w:t>
      </w:r>
    </w:p>
    <w:p w14:paraId="3E8E1180" w14:textId="77777777" w:rsidR="0026380B" w:rsidRPr="007B0D50" w:rsidRDefault="00000000" w:rsidP="00926BCB">
      <w:pPr>
        <w:tabs>
          <w:tab w:val="left" w:pos="482"/>
        </w:tabs>
        <w:spacing w:line="360" w:lineRule="auto"/>
        <w:ind w:firstLineChars="200" w:firstLine="420"/>
        <w:rPr>
          <w:szCs w:val="21"/>
        </w:rPr>
      </w:pPr>
      <w:r w:rsidRPr="007B0D50">
        <w:rPr>
          <w:rFonts w:hint="eastAsia"/>
          <w:szCs w:val="21"/>
        </w:rPr>
        <w:t>2.</w:t>
      </w:r>
      <w:r w:rsidRPr="007B0D50">
        <w:rPr>
          <w:rFonts w:hint="eastAsia"/>
          <w:szCs w:val="21"/>
        </w:rPr>
        <w:t>违约方拒不配合、拖延配合或有提供虚假材料、销毁隐匿相关材料等阻挠、妨碍调查的其他行为，或泄露守约方调查信息的，或对调查人员实施威胁、恐吓、贿赂、打骂、侮辱等行为的，守约方可以不经调查，直接推定相关事实成立并做出处理，违约方甘愿接受所作处理，不持异议。</w:t>
      </w:r>
    </w:p>
    <w:p w14:paraId="6B4240E0" w14:textId="77777777" w:rsidR="0026380B" w:rsidRPr="007B0D50" w:rsidRDefault="00000000" w:rsidP="00926BCB">
      <w:pPr>
        <w:tabs>
          <w:tab w:val="left" w:pos="482"/>
        </w:tabs>
        <w:spacing w:line="360" w:lineRule="auto"/>
        <w:ind w:firstLineChars="200" w:firstLine="420"/>
        <w:rPr>
          <w:szCs w:val="21"/>
        </w:rPr>
      </w:pPr>
      <w:r w:rsidRPr="007B0D50">
        <w:rPr>
          <w:rFonts w:hint="eastAsia"/>
          <w:szCs w:val="21"/>
        </w:rPr>
        <w:t>3.</w:t>
      </w:r>
      <w:r w:rsidRPr="007B0D50">
        <w:rPr>
          <w:rFonts w:hint="eastAsia"/>
          <w:szCs w:val="21"/>
        </w:rPr>
        <w:t>守约方为调查处理贿赂、舞弊行为所发生的调查费用、审计费用、律师费用、差旅费用、诉讼费用、仲裁费用等全部费用，一旦查实，由违约方承担。</w:t>
      </w:r>
    </w:p>
    <w:p w14:paraId="67BFC85C" w14:textId="77777777" w:rsidR="0026380B" w:rsidRPr="007B0D50" w:rsidRDefault="00000000" w:rsidP="00926BCB">
      <w:pPr>
        <w:tabs>
          <w:tab w:val="left" w:pos="482"/>
        </w:tabs>
        <w:spacing w:line="360" w:lineRule="auto"/>
        <w:ind w:firstLineChars="200" w:firstLine="422"/>
        <w:rPr>
          <w:szCs w:val="21"/>
        </w:rPr>
      </w:pPr>
      <w:r w:rsidRPr="007B0D50">
        <w:rPr>
          <w:b/>
          <w:bCs/>
          <w:szCs w:val="21"/>
        </w:rPr>
        <w:t>Article 8 Proc</w:t>
      </w:r>
      <w:r w:rsidRPr="001944D4">
        <w:rPr>
          <w:b/>
          <w:bCs/>
          <w:szCs w:val="21"/>
        </w:rPr>
        <w:t>é</w:t>
      </w:r>
      <w:r w:rsidRPr="007B0D50">
        <w:rPr>
          <w:b/>
          <w:bCs/>
          <w:szCs w:val="21"/>
        </w:rPr>
        <w:t>dures d'</w:t>
      </w:r>
      <w:proofErr w:type="spellStart"/>
      <w:r w:rsidRPr="007B0D50">
        <w:rPr>
          <w:b/>
          <w:bCs/>
          <w:szCs w:val="21"/>
        </w:rPr>
        <w:t>enqu</w:t>
      </w:r>
      <w:proofErr w:type="spellEnd"/>
      <w:r w:rsidRPr="001944D4">
        <w:rPr>
          <w:b/>
          <w:bCs/>
          <w:szCs w:val="21"/>
        </w:rPr>
        <w:t>ê</w:t>
      </w:r>
      <w:r w:rsidRPr="007B0D50">
        <w:rPr>
          <w:b/>
          <w:bCs/>
          <w:szCs w:val="21"/>
        </w:rPr>
        <w:t>te anti-fraude, anti-fraude et anti-corruption commerciale</w:t>
      </w:r>
    </w:p>
    <w:p w14:paraId="43765C58" w14:textId="77777777" w:rsidR="0026380B" w:rsidRPr="007B0D50" w:rsidRDefault="00000000" w:rsidP="00926BCB">
      <w:pPr>
        <w:tabs>
          <w:tab w:val="left" w:pos="482"/>
        </w:tabs>
        <w:spacing w:line="360" w:lineRule="auto"/>
        <w:ind w:firstLineChars="200" w:firstLine="420"/>
        <w:rPr>
          <w:szCs w:val="21"/>
        </w:rPr>
      </w:pPr>
      <w:r w:rsidRPr="007B0D50">
        <w:rPr>
          <w:szCs w:val="21"/>
        </w:rPr>
        <w:t>1. Lorsqu'une partie d</w:t>
      </w:r>
      <w:r w:rsidRPr="001944D4">
        <w:rPr>
          <w:szCs w:val="21"/>
        </w:rPr>
        <w:t>é</w:t>
      </w:r>
      <w:proofErr w:type="spellStart"/>
      <w:r w:rsidRPr="007B0D50">
        <w:rPr>
          <w:szCs w:val="21"/>
        </w:rPr>
        <w:t>faillante</w:t>
      </w:r>
      <w:proofErr w:type="spellEnd"/>
      <w:r w:rsidRPr="007B0D50">
        <w:rPr>
          <w:szCs w:val="21"/>
        </w:rPr>
        <w:t xml:space="preserve"> lance une </w:t>
      </w:r>
      <w:proofErr w:type="spellStart"/>
      <w:r w:rsidRPr="007B0D50">
        <w:rPr>
          <w:szCs w:val="21"/>
        </w:rPr>
        <w:t>enqu</w:t>
      </w:r>
      <w:proofErr w:type="spellEnd"/>
      <w:r w:rsidRPr="001944D4">
        <w:rPr>
          <w:szCs w:val="21"/>
        </w:rPr>
        <w:t>ê</w:t>
      </w:r>
      <w:r w:rsidRPr="007B0D50">
        <w:rPr>
          <w:szCs w:val="21"/>
        </w:rPr>
        <w:t>te anti-fraude, anti-fraude, anti-corruption commerciale, etc. et n</w:t>
      </w:r>
      <w:r w:rsidRPr="001944D4">
        <w:rPr>
          <w:szCs w:val="21"/>
        </w:rPr>
        <w:t>é</w:t>
      </w:r>
      <w:proofErr w:type="spellStart"/>
      <w:r w:rsidRPr="007B0D50">
        <w:rPr>
          <w:szCs w:val="21"/>
        </w:rPr>
        <w:t>cessite</w:t>
      </w:r>
      <w:proofErr w:type="spellEnd"/>
      <w:r w:rsidRPr="007B0D50">
        <w:rPr>
          <w:szCs w:val="21"/>
        </w:rPr>
        <w:t xml:space="preserve"> la coop</w:t>
      </w:r>
      <w:r w:rsidRPr="001944D4">
        <w:rPr>
          <w:szCs w:val="21"/>
        </w:rPr>
        <w:t>é</w:t>
      </w:r>
      <w:r w:rsidRPr="007B0D50">
        <w:rPr>
          <w:szCs w:val="21"/>
        </w:rPr>
        <w:t>ration et l'assistance de la partie d</w:t>
      </w:r>
      <w:r w:rsidRPr="001944D4">
        <w:rPr>
          <w:szCs w:val="21"/>
        </w:rPr>
        <w:t>é</w:t>
      </w:r>
      <w:proofErr w:type="spellStart"/>
      <w:r w:rsidRPr="007B0D50">
        <w:rPr>
          <w:szCs w:val="21"/>
        </w:rPr>
        <w:t>faillante</w:t>
      </w:r>
      <w:proofErr w:type="spellEnd"/>
      <w:r w:rsidRPr="007B0D50">
        <w:rPr>
          <w:szCs w:val="21"/>
        </w:rPr>
        <w:t>, la partie d</w:t>
      </w:r>
      <w:r w:rsidRPr="001944D4">
        <w:rPr>
          <w:szCs w:val="21"/>
        </w:rPr>
        <w:t>é</w:t>
      </w:r>
      <w:proofErr w:type="spellStart"/>
      <w:r w:rsidRPr="007B0D50">
        <w:rPr>
          <w:szCs w:val="21"/>
        </w:rPr>
        <w:t>faillante</w:t>
      </w:r>
      <w:proofErr w:type="spellEnd"/>
      <w:r w:rsidRPr="007B0D50">
        <w:rPr>
          <w:szCs w:val="21"/>
        </w:rPr>
        <w:t xml:space="preserve"> l'acceptera inconditionnellement et fournira la plus grande assistance, coop</w:t>
      </w:r>
      <w:r w:rsidRPr="001944D4">
        <w:rPr>
          <w:szCs w:val="21"/>
        </w:rPr>
        <w:t>é</w:t>
      </w:r>
      <w:r w:rsidRPr="007B0D50">
        <w:rPr>
          <w:szCs w:val="21"/>
        </w:rPr>
        <w:t xml:space="preserve">ration et soutien </w:t>
      </w:r>
      <w:r w:rsidRPr="001944D4">
        <w:rPr>
          <w:szCs w:val="21"/>
        </w:rPr>
        <w:t>à</w:t>
      </w:r>
      <w:r w:rsidRPr="007B0D50">
        <w:rPr>
          <w:szCs w:val="21"/>
        </w:rPr>
        <w:t xml:space="preserve"> l'</w:t>
      </w:r>
      <w:proofErr w:type="spellStart"/>
      <w:r w:rsidRPr="007B0D50">
        <w:rPr>
          <w:szCs w:val="21"/>
        </w:rPr>
        <w:t>enqu</w:t>
      </w:r>
      <w:proofErr w:type="spellEnd"/>
      <w:r w:rsidRPr="001944D4">
        <w:rPr>
          <w:szCs w:val="21"/>
        </w:rPr>
        <w:t>ê</w:t>
      </w:r>
      <w:r w:rsidRPr="007B0D50">
        <w:rPr>
          <w:szCs w:val="21"/>
        </w:rPr>
        <w:t>te.</w:t>
      </w:r>
    </w:p>
    <w:p w14:paraId="2EC17D87" w14:textId="77777777" w:rsidR="0026380B" w:rsidRPr="007B0D50" w:rsidRDefault="00000000" w:rsidP="00926BCB">
      <w:pPr>
        <w:tabs>
          <w:tab w:val="left" w:pos="482"/>
        </w:tabs>
        <w:spacing w:line="360" w:lineRule="auto"/>
        <w:ind w:firstLineChars="200" w:firstLine="420"/>
        <w:rPr>
          <w:szCs w:val="21"/>
        </w:rPr>
      </w:pPr>
      <w:r w:rsidRPr="007B0D50">
        <w:rPr>
          <w:szCs w:val="21"/>
        </w:rPr>
        <w:t>2. La partie contrevenante refuse de coop</w:t>
      </w:r>
      <w:r w:rsidRPr="001944D4">
        <w:rPr>
          <w:szCs w:val="21"/>
        </w:rPr>
        <w:t>é</w:t>
      </w:r>
      <w:proofErr w:type="spellStart"/>
      <w:r w:rsidRPr="007B0D50">
        <w:rPr>
          <w:szCs w:val="21"/>
        </w:rPr>
        <w:t>rer</w:t>
      </w:r>
      <w:proofErr w:type="spellEnd"/>
      <w:r w:rsidRPr="007B0D50">
        <w:rPr>
          <w:szCs w:val="21"/>
        </w:rPr>
        <w:t>, retarde la coop</w:t>
      </w:r>
      <w:r w:rsidRPr="001944D4">
        <w:rPr>
          <w:szCs w:val="21"/>
        </w:rPr>
        <w:t>é</w:t>
      </w:r>
      <w:r w:rsidRPr="007B0D50">
        <w:rPr>
          <w:szCs w:val="21"/>
        </w:rPr>
        <w:t>ration ou commet d'autres actes qui entravent ou entravent l'</w:t>
      </w:r>
      <w:proofErr w:type="spellStart"/>
      <w:r w:rsidRPr="007B0D50">
        <w:rPr>
          <w:szCs w:val="21"/>
        </w:rPr>
        <w:t>enqu</w:t>
      </w:r>
      <w:proofErr w:type="spellEnd"/>
      <w:r w:rsidRPr="001944D4">
        <w:rPr>
          <w:szCs w:val="21"/>
        </w:rPr>
        <w:t>ê</w:t>
      </w:r>
      <w:r w:rsidRPr="007B0D50">
        <w:rPr>
          <w:szCs w:val="21"/>
        </w:rPr>
        <w:t>te en fournissant de faux documents, en d</w:t>
      </w:r>
      <w:r w:rsidRPr="001944D4">
        <w:rPr>
          <w:szCs w:val="21"/>
        </w:rPr>
        <w:t>é</w:t>
      </w:r>
      <w:proofErr w:type="spellStart"/>
      <w:r w:rsidRPr="007B0D50">
        <w:rPr>
          <w:szCs w:val="21"/>
        </w:rPr>
        <w:t>truisant</w:t>
      </w:r>
      <w:proofErr w:type="spellEnd"/>
      <w:r w:rsidRPr="007B0D50">
        <w:rPr>
          <w:szCs w:val="21"/>
        </w:rPr>
        <w:t xml:space="preserve"> et en dissimulant des documents pertinents, ou en divulguant les informations d'</w:t>
      </w:r>
      <w:proofErr w:type="spellStart"/>
      <w:r w:rsidRPr="007B0D50">
        <w:rPr>
          <w:szCs w:val="21"/>
        </w:rPr>
        <w:t>enqu</w:t>
      </w:r>
      <w:proofErr w:type="spellEnd"/>
      <w:r w:rsidRPr="001944D4">
        <w:rPr>
          <w:szCs w:val="21"/>
        </w:rPr>
        <w:t>ê</w:t>
      </w:r>
      <w:r w:rsidRPr="007B0D50">
        <w:rPr>
          <w:szCs w:val="21"/>
        </w:rPr>
        <w:t xml:space="preserve">te de la partie contrevenante, ou en menaçant, en intimidant, en pots-de-vin ou en battant les </w:t>
      </w:r>
      <w:proofErr w:type="spellStart"/>
      <w:r w:rsidRPr="007B0D50">
        <w:rPr>
          <w:szCs w:val="21"/>
        </w:rPr>
        <w:t>enqu</w:t>
      </w:r>
      <w:proofErr w:type="spellEnd"/>
      <w:r w:rsidRPr="001944D4">
        <w:rPr>
          <w:szCs w:val="21"/>
        </w:rPr>
        <w:t>ê</w:t>
      </w:r>
      <w:proofErr w:type="spellStart"/>
      <w:r w:rsidRPr="007B0D50">
        <w:rPr>
          <w:szCs w:val="21"/>
        </w:rPr>
        <w:t>teurs</w:t>
      </w:r>
      <w:proofErr w:type="spellEnd"/>
      <w:r w:rsidRPr="007B0D50">
        <w:rPr>
          <w:szCs w:val="21"/>
        </w:rPr>
        <w:t xml:space="preserve">., insulter, etc., la partie contrevenante peut directement </w:t>
      </w:r>
      <w:proofErr w:type="spellStart"/>
      <w:r w:rsidRPr="007B0D50">
        <w:rPr>
          <w:szCs w:val="21"/>
        </w:rPr>
        <w:t>pr</w:t>
      </w:r>
      <w:proofErr w:type="spellEnd"/>
      <w:r w:rsidRPr="001944D4">
        <w:rPr>
          <w:szCs w:val="21"/>
        </w:rPr>
        <w:t>é</w:t>
      </w:r>
      <w:proofErr w:type="spellStart"/>
      <w:r w:rsidRPr="007B0D50">
        <w:rPr>
          <w:szCs w:val="21"/>
        </w:rPr>
        <w:t>sumer</w:t>
      </w:r>
      <w:proofErr w:type="spellEnd"/>
      <w:r w:rsidRPr="007B0D50">
        <w:rPr>
          <w:szCs w:val="21"/>
        </w:rPr>
        <w:t xml:space="preserve"> que les faits pertinents sont </w:t>
      </w:r>
      <w:r w:rsidRPr="001944D4">
        <w:rPr>
          <w:szCs w:val="21"/>
        </w:rPr>
        <w:t>é</w:t>
      </w:r>
      <w:proofErr w:type="spellStart"/>
      <w:r w:rsidRPr="007B0D50">
        <w:rPr>
          <w:szCs w:val="21"/>
        </w:rPr>
        <w:t>tablis</w:t>
      </w:r>
      <w:proofErr w:type="spellEnd"/>
      <w:r w:rsidRPr="007B0D50">
        <w:rPr>
          <w:szCs w:val="21"/>
        </w:rPr>
        <w:t xml:space="preserve"> et traiter sans </w:t>
      </w:r>
      <w:proofErr w:type="spellStart"/>
      <w:r w:rsidRPr="007B0D50">
        <w:rPr>
          <w:szCs w:val="21"/>
        </w:rPr>
        <w:t>enqu</w:t>
      </w:r>
      <w:proofErr w:type="spellEnd"/>
      <w:r w:rsidRPr="001944D4">
        <w:rPr>
          <w:szCs w:val="21"/>
        </w:rPr>
        <w:t>ê</w:t>
      </w:r>
      <w:r w:rsidRPr="007B0D50">
        <w:rPr>
          <w:szCs w:val="21"/>
        </w:rPr>
        <w:t>te.</w:t>
      </w:r>
    </w:p>
    <w:p w14:paraId="4FF96A8D" w14:textId="77777777" w:rsidR="0026380B" w:rsidRPr="007B0D50" w:rsidRDefault="00000000" w:rsidP="00926BCB">
      <w:pPr>
        <w:tabs>
          <w:tab w:val="left" w:pos="482"/>
        </w:tabs>
        <w:spacing w:line="360" w:lineRule="auto"/>
        <w:ind w:firstLineChars="200" w:firstLine="420"/>
        <w:rPr>
          <w:szCs w:val="21"/>
        </w:rPr>
      </w:pPr>
      <w:r w:rsidRPr="007B0D50">
        <w:rPr>
          <w:szCs w:val="21"/>
        </w:rPr>
        <w:t>3. Tous les frais d'</w:t>
      </w:r>
      <w:proofErr w:type="spellStart"/>
      <w:r w:rsidRPr="007B0D50">
        <w:rPr>
          <w:szCs w:val="21"/>
        </w:rPr>
        <w:t>enqu</w:t>
      </w:r>
      <w:proofErr w:type="spellEnd"/>
      <w:r w:rsidRPr="001944D4">
        <w:rPr>
          <w:szCs w:val="21"/>
        </w:rPr>
        <w:t>ê</w:t>
      </w:r>
      <w:r w:rsidRPr="007B0D50">
        <w:rPr>
          <w:szCs w:val="21"/>
        </w:rPr>
        <w:t xml:space="preserve">te, les frais d'audit, les frais d'avocat, les frais de voyage, les frais de contentieux, les frais d'arbitrage et autres frais </w:t>
      </w:r>
      <w:proofErr w:type="spellStart"/>
      <w:r w:rsidRPr="007B0D50">
        <w:rPr>
          <w:szCs w:val="21"/>
        </w:rPr>
        <w:t>engag</w:t>
      </w:r>
      <w:proofErr w:type="spellEnd"/>
      <w:r w:rsidRPr="001944D4">
        <w:rPr>
          <w:szCs w:val="21"/>
        </w:rPr>
        <w:t>é</w:t>
      </w:r>
      <w:r w:rsidRPr="007B0D50">
        <w:rPr>
          <w:szCs w:val="21"/>
        </w:rPr>
        <w:t xml:space="preserve">s par la partie non respectueuse pour </w:t>
      </w:r>
      <w:proofErr w:type="spellStart"/>
      <w:r w:rsidRPr="007B0D50">
        <w:rPr>
          <w:szCs w:val="21"/>
        </w:rPr>
        <w:t>enqu</w:t>
      </w:r>
      <w:proofErr w:type="spellEnd"/>
      <w:r w:rsidRPr="001944D4">
        <w:rPr>
          <w:szCs w:val="21"/>
        </w:rPr>
        <w:t>ê</w:t>
      </w:r>
      <w:r w:rsidRPr="007B0D50">
        <w:rPr>
          <w:szCs w:val="21"/>
        </w:rPr>
        <w:t>ter et traiter les pots-de-vin et la fraude seront support</w:t>
      </w:r>
      <w:r w:rsidRPr="001944D4">
        <w:rPr>
          <w:szCs w:val="21"/>
        </w:rPr>
        <w:t>é</w:t>
      </w:r>
      <w:r w:rsidRPr="007B0D50">
        <w:rPr>
          <w:szCs w:val="21"/>
        </w:rPr>
        <w:t>s par la partie non respectueuse une fois v</w:t>
      </w:r>
      <w:r w:rsidRPr="001944D4">
        <w:rPr>
          <w:szCs w:val="21"/>
        </w:rPr>
        <w:t>é</w:t>
      </w:r>
      <w:proofErr w:type="spellStart"/>
      <w:r w:rsidRPr="007B0D50">
        <w:rPr>
          <w:szCs w:val="21"/>
        </w:rPr>
        <w:t>rifi</w:t>
      </w:r>
      <w:proofErr w:type="spellEnd"/>
      <w:r w:rsidRPr="001944D4">
        <w:rPr>
          <w:szCs w:val="21"/>
        </w:rPr>
        <w:t>é</w:t>
      </w:r>
      <w:r w:rsidRPr="007B0D50">
        <w:rPr>
          <w:szCs w:val="21"/>
        </w:rPr>
        <w:t>s.</w:t>
      </w:r>
    </w:p>
    <w:p w14:paraId="2E797A24" w14:textId="77777777" w:rsidR="0026380B" w:rsidRPr="007B0D50" w:rsidRDefault="00000000" w:rsidP="00926BCB">
      <w:pPr>
        <w:tabs>
          <w:tab w:val="left" w:pos="482"/>
        </w:tabs>
        <w:spacing w:line="360" w:lineRule="auto"/>
        <w:ind w:firstLineChars="200" w:firstLine="420"/>
        <w:rPr>
          <w:szCs w:val="21"/>
        </w:rPr>
      </w:pPr>
      <w:r w:rsidRPr="007B0D50">
        <w:rPr>
          <w:rFonts w:hint="eastAsia"/>
          <w:szCs w:val="21"/>
        </w:rPr>
        <w:t xml:space="preserve"> </w:t>
      </w:r>
    </w:p>
    <w:p w14:paraId="054F8588" w14:textId="77777777" w:rsidR="0026380B" w:rsidRPr="007B0D50" w:rsidRDefault="00000000" w:rsidP="00926BCB">
      <w:pPr>
        <w:tabs>
          <w:tab w:val="left" w:pos="482"/>
        </w:tabs>
        <w:spacing w:line="360" w:lineRule="auto"/>
        <w:ind w:firstLineChars="200" w:firstLine="422"/>
        <w:rPr>
          <w:szCs w:val="21"/>
        </w:rPr>
      </w:pPr>
      <w:r w:rsidRPr="007B0D50">
        <w:rPr>
          <w:rFonts w:hint="eastAsia"/>
          <w:b/>
          <w:bCs/>
          <w:szCs w:val="21"/>
        </w:rPr>
        <w:t>第九条</w:t>
      </w:r>
      <w:r w:rsidRPr="007B0D50">
        <w:rPr>
          <w:rFonts w:hint="eastAsia"/>
          <w:b/>
          <w:bCs/>
          <w:szCs w:val="21"/>
        </w:rPr>
        <w:t xml:space="preserve"> </w:t>
      </w:r>
      <w:r w:rsidRPr="007B0D50">
        <w:rPr>
          <w:rFonts w:hint="eastAsia"/>
          <w:b/>
          <w:bCs/>
          <w:szCs w:val="21"/>
        </w:rPr>
        <w:t>披露义务</w:t>
      </w:r>
    </w:p>
    <w:p w14:paraId="56C26CB3" w14:textId="77777777" w:rsidR="0026380B" w:rsidRPr="007B0D50" w:rsidRDefault="00000000" w:rsidP="00926BCB">
      <w:pPr>
        <w:tabs>
          <w:tab w:val="left" w:pos="482"/>
        </w:tabs>
        <w:spacing w:line="360" w:lineRule="auto"/>
        <w:ind w:firstLineChars="200" w:firstLine="420"/>
        <w:rPr>
          <w:szCs w:val="21"/>
        </w:rPr>
      </w:pPr>
      <w:r w:rsidRPr="007B0D50">
        <w:rPr>
          <w:rFonts w:hint="eastAsia"/>
          <w:szCs w:val="21"/>
        </w:rPr>
        <w:t>当一方发现商业贿赂等不正当利益交易时，有义务及时向另一方进行举报、投诉和揭发。</w:t>
      </w:r>
    </w:p>
    <w:p w14:paraId="7BD0F500" w14:textId="77777777" w:rsidR="0026380B" w:rsidRPr="007B0D50" w:rsidRDefault="00000000" w:rsidP="00926BCB">
      <w:pPr>
        <w:tabs>
          <w:tab w:val="left" w:pos="482"/>
        </w:tabs>
        <w:spacing w:line="360" w:lineRule="auto"/>
        <w:ind w:firstLineChars="200" w:firstLine="422"/>
        <w:rPr>
          <w:szCs w:val="21"/>
        </w:rPr>
      </w:pPr>
      <w:r w:rsidRPr="007B0D50">
        <w:rPr>
          <w:rFonts w:hint="eastAsia"/>
          <w:b/>
          <w:bCs/>
          <w:szCs w:val="21"/>
        </w:rPr>
        <w:t>Article 9 Obligation de divulgation</w:t>
      </w:r>
    </w:p>
    <w:p w14:paraId="1A54095F" w14:textId="77777777" w:rsidR="0026380B" w:rsidRPr="007B0D50" w:rsidRDefault="00000000" w:rsidP="00926BCB">
      <w:pPr>
        <w:tabs>
          <w:tab w:val="left" w:pos="482"/>
        </w:tabs>
        <w:spacing w:line="360" w:lineRule="auto"/>
        <w:ind w:firstLineChars="200" w:firstLine="420"/>
        <w:rPr>
          <w:szCs w:val="21"/>
        </w:rPr>
      </w:pPr>
      <w:r w:rsidRPr="007B0D50">
        <w:rPr>
          <w:szCs w:val="21"/>
        </w:rPr>
        <w:t>Lorsqu'une partie d</w:t>
      </w:r>
      <w:r w:rsidRPr="001944D4">
        <w:rPr>
          <w:szCs w:val="21"/>
        </w:rPr>
        <w:t>é</w:t>
      </w:r>
      <w:r w:rsidRPr="007B0D50">
        <w:rPr>
          <w:szCs w:val="21"/>
        </w:rPr>
        <w:t xml:space="preserve">couvre des transactions </w:t>
      </w:r>
      <w:proofErr w:type="spellStart"/>
      <w:r w:rsidRPr="007B0D50">
        <w:rPr>
          <w:szCs w:val="21"/>
        </w:rPr>
        <w:t>d'int</w:t>
      </w:r>
      <w:proofErr w:type="spellEnd"/>
      <w:r w:rsidRPr="001944D4">
        <w:rPr>
          <w:szCs w:val="21"/>
        </w:rPr>
        <w:t>é</w:t>
      </w:r>
      <w:r w:rsidRPr="007B0D50">
        <w:rPr>
          <w:szCs w:val="21"/>
        </w:rPr>
        <w:t>r</w:t>
      </w:r>
      <w:r w:rsidRPr="001944D4">
        <w:rPr>
          <w:szCs w:val="21"/>
        </w:rPr>
        <w:t>ê</w:t>
      </w:r>
      <w:r w:rsidRPr="007B0D50">
        <w:rPr>
          <w:szCs w:val="21"/>
        </w:rPr>
        <w:t>t illicites telles que la corruption commerciale, elle est tenue de signaler, de se plaindre et de d</w:t>
      </w:r>
      <w:r w:rsidRPr="001944D4">
        <w:rPr>
          <w:szCs w:val="21"/>
        </w:rPr>
        <w:t>é</w:t>
      </w:r>
      <w:proofErr w:type="spellStart"/>
      <w:r w:rsidRPr="007B0D50">
        <w:rPr>
          <w:szCs w:val="21"/>
        </w:rPr>
        <w:t>noncer</w:t>
      </w:r>
      <w:proofErr w:type="spellEnd"/>
      <w:r w:rsidRPr="007B0D50">
        <w:rPr>
          <w:szCs w:val="21"/>
        </w:rPr>
        <w:t xml:space="preserve"> rapidement l'autre partie.</w:t>
      </w:r>
    </w:p>
    <w:p w14:paraId="24F84B78" w14:textId="77777777" w:rsidR="0026380B" w:rsidRPr="007B0D50" w:rsidRDefault="00000000" w:rsidP="00926BCB">
      <w:pPr>
        <w:tabs>
          <w:tab w:val="left" w:pos="482"/>
        </w:tabs>
        <w:spacing w:line="360" w:lineRule="auto"/>
        <w:ind w:firstLineChars="200" w:firstLine="420"/>
        <w:rPr>
          <w:szCs w:val="21"/>
        </w:rPr>
      </w:pPr>
      <w:r w:rsidRPr="007B0D50">
        <w:rPr>
          <w:rFonts w:hint="eastAsia"/>
          <w:szCs w:val="21"/>
        </w:rPr>
        <w:t xml:space="preserve"> </w:t>
      </w:r>
    </w:p>
    <w:p w14:paraId="6473F8C8" w14:textId="77777777" w:rsidR="0026380B" w:rsidRPr="007B0D50" w:rsidRDefault="00000000" w:rsidP="00926BCB">
      <w:pPr>
        <w:tabs>
          <w:tab w:val="left" w:pos="482"/>
        </w:tabs>
        <w:spacing w:line="360" w:lineRule="auto"/>
        <w:ind w:firstLineChars="200" w:firstLine="422"/>
        <w:rPr>
          <w:b/>
          <w:bCs/>
          <w:szCs w:val="21"/>
        </w:rPr>
      </w:pPr>
      <w:r w:rsidRPr="007B0D50">
        <w:rPr>
          <w:rFonts w:hint="eastAsia"/>
          <w:b/>
          <w:bCs/>
          <w:szCs w:val="21"/>
        </w:rPr>
        <w:t>第十条</w:t>
      </w:r>
      <w:r w:rsidRPr="007B0D50">
        <w:rPr>
          <w:rFonts w:hint="eastAsia"/>
          <w:b/>
          <w:bCs/>
          <w:szCs w:val="21"/>
        </w:rPr>
        <w:t xml:space="preserve"> </w:t>
      </w:r>
      <w:r w:rsidRPr="007B0D50">
        <w:rPr>
          <w:rFonts w:hint="eastAsia"/>
          <w:b/>
          <w:bCs/>
          <w:szCs w:val="21"/>
        </w:rPr>
        <w:t>境外合作伙伴特别条款</w:t>
      </w:r>
    </w:p>
    <w:p w14:paraId="501C07B7" w14:textId="77777777" w:rsidR="0026380B" w:rsidRPr="007B0D50" w:rsidRDefault="00000000" w:rsidP="00926BCB">
      <w:pPr>
        <w:tabs>
          <w:tab w:val="left" w:pos="482"/>
        </w:tabs>
        <w:spacing w:line="360" w:lineRule="auto"/>
        <w:ind w:firstLineChars="200" w:firstLine="420"/>
        <w:rPr>
          <w:szCs w:val="21"/>
        </w:rPr>
      </w:pPr>
      <w:r w:rsidRPr="007B0D50">
        <w:rPr>
          <w:rFonts w:hint="eastAsia"/>
          <w:szCs w:val="21"/>
        </w:rPr>
        <w:lastRenderedPageBreak/>
        <w:t>1.</w:t>
      </w:r>
      <w:r w:rsidRPr="007B0D50">
        <w:rPr>
          <w:rFonts w:hint="eastAsia"/>
          <w:szCs w:val="21"/>
        </w:rPr>
        <w:t>本协议适用范围不仅涵盖双方在中国内地设立的公司及其子公司、分公司、关联公司、以及相关员工；还涵盖双方在中国内地以外的其他国家或地区的公司及其子公司、分公司、关联公司、以及相关员工（以下简称为“境外合作伙伴”）。</w:t>
      </w:r>
    </w:p>
    <w:p w14:paraId="5E60E95F" w14:textId="77777777" w:rsidR="0026380B" w:rsidRPr="007B0D50" w:rsidRDefault="00000000" w:rsidP="00926BCB">
      <w:pPr>
        <w:tabs>
          <w:tab w:val="left" w:pos="482"/>
        </w:tabs>
        <w:spacing w:line="360" w:lineRule="auto"/>
        <w:ind w:firstLineChars="200" w:firstLine="420"/>
        <w:rPr>
          <w:szCs w:val="21"/>
        </w:rPr>
      </w:pPr>
      <w:r w:rsidRPr="007B0D50">
        <w:rPr>
          <w:rFonts w:hint="eastAsia"/>
          <w:szCs w:val="21"/>
        </w:rPr>
        <w:t>2.</w:t>
      </w:r>
      <w:r w:rsidRPr="007B0D50">
        <w:rPr>
          <w:rFonts w:hint="eastAsia"/>
          <w:szCs w:val="21"/>
        </w:rPr>
        <w:t>若本协议一方或双方为上述境外合作伙伴，且本协议项下的条款要求与境外合作伙伴的公司所在地或业务所在地的法律法规等强制性规定不一致的，应当遵循最严格规定。否则一方或双方构成对本协议的违反，应当承担相应法律责任。</w:t>
      </w:r>
    </w:p>
    <w:p w14:paraId="46E5BEF2" w14:textId="77777777" w:rsidR="0026380B" w:rsidRPr="007B0D50" w:rsidRDefault="00000000" w:rsidP="00926BCB">
      <w:pPr>
        <w:tabs>
          <w:tab w:val="left" w:pos="482"/>
        </w:tabs>
        <w:spacing w:line="360" w:lineRule="auto"/>
        <w:ind w:firstLineChars="200" w:firstLine="422"/>
        <w:rPr>
          <w:b/>
          <w:bCs/>
          <w:szCs w:val="21"/>
        </w:rPr>
      </w:pPr>
      <w:r w:rsidRPr="007B0D50">
        <w:rPr>
          <w:b/>
          <w:bCs/>
          <w:szCs w:val="21"/>
        </w:rPr>
        <w:t xml:space="preserve">Article 10 Dispositions </w:t>
      </w:r>
      <w:proofErr w:type="spellStart"/>
      <w:r w:rsidRPr="007B0D50">
        <w:rPr>
          <w:b/>
          <w:bCs/>
          <w:szCs w:val="21"/>
        </w:rPr>
        <w:t>particuli</w:t>
      </w:r>
      <w:proofErr w:type="spellEnd"/>
      <w:r w:rsidRPr="007B0D50">
        <w:rPr>
          <w:rFonts w:hint="eastAsia"/>
          <w:b/>
          <w:bCs/>
          <w:szCs w:val="21"/>
        </w:rPr>
        <w:t>è</w:t>
      </w:r>
      <w:proofErr w:type="spellStart"/>
      <w:r w:rsidRPr="007B0D50">
        <w:rPr>
          <w:b/>
          <w:bCs/>
          <w:szCs w:val="21"/>
        </w:rPr>
        <w:t>res</w:t>
      </w:r>
      <w:proofErr w:type="spellEnd"/>
      <w:r w:rsidRPr="007B0D50">
        <w:rPr>
          <w:b/>
          <w:bCs/>
          <w:szCs w:val="21"/>
        </w:rPr>
        <w:t xml:space="preserve"> pour les partenaires </w:t>
      </w:r>
      <w:r w:rsidRPr="007B0D50">
        <w:rPr>
          <w:rFonts w:hint="eastAsia"/>
          <w:b/>
          <w:bCs/>
          <w:szCs w:val="21"/>
        </w:rPr>
        <w:t>é</w:t>
      </w:r>
      <w:proofErr w:type="spellStart"/>
      <w:r w:rsidRPr="007B0D50">
        <w:rPr>
          <w:b/>
          <w:bCs/>
          <w:szCs w:val="21"/>
        </w:rPr>
        <w:t>trangers</w:t>
      </w:r>
      <w:proofErr w:type="spellEnd"/>
    </w:p>
    <w:p w14:paraId="76DB3728" w14:textId="77777777" w:rsidR="0026380B" w:rsidRPr="007B0D50" w:rsidRDefault="00000000" w:rsidP="00926BCB">
      <w:pPr>
        <w:tabs>
          <w:tab w:val="left" w:pos="482"/>
        </w:tabs>
        <w:spacing w:line="360" w:lineRule="auto"/>
        <w:ind w:firstLineChars="200" w:firstLine="420"/>
        <w:rPr>
          <w:szCs w:val="21"/>
        </w:rPr>
      </w:pPr>
      <w:r w:rsidRPr="007B0D50">
        <w:rPr>
          <w:szCs w:val="21"/>
        </w:rPr>
        <w:t xml:space="preserve">1. Le champ d'application du </w:t>
      </w:r>
      <w:proofErr w:type="spellStart"/>
      <w:r w:rsidRPr="007B0D50">
        <w:rPr>
          <w:szCs w:val="21"/>
        </w:rPr>
        <w:t>pr</w:t>
      </w:r>
      <w:proofErr w:type="spellEnd"/>
      <w:r w:rsidRPr="001944D4">
        <w:rPr>
          <w:szCs w:val="21"/>
        </w:rPr>
        <w:t>é</w:t>
      </w:r>
      <w:r w:rsidRPr="007B0D50">
        <w:rPr>
          <w:szCs w:val="21"/>
        </w:rPr>
        <w:t xml:space="preserve">sent accord couvre non seulement les </w:t>
      </w:r>
      <w:proofErr w:type="spellStart"/>
      <w:r w:rsidRPr="007B0D50">
        <w:rPr>
          <w:szCs w:val="21"/>
        </w:rPr>
        <w:t>soci</w:t>
      </w:r>
      <w:proofErr w:type="spellEnd"/>
      <w:r w:rsidRPr="001944D4">
        <w:rPr>
          <w:szCs w:val="21"/>
        </w:rPr>
        <w:t>é</w:t>
      </w:r>
      <w:r w:rsidRPr="007B0D50">
        <w:rPr>
          <w:szCs w:val="21"/>
        </w:rPr>
        <w:t>t</w:t>
      </w:r>
      <w:r w:rsidRPr="001944D4">
        <w:rPr>
          <w:szCs w:val="21"/>
        </w:rPr>
        <w:t>é</w:t>
      </w:r>
      <w:r w:rsidRPr="007B0D50">
        <w:rPr>
          <w:szCs w:val="21"/>
        </w:rPr>
        <w:t xml:space="preserve">s </w:t>
      </w:r>
      <w:r w:rsidRPr="001944D4">
        <w:rPr>
          <w:szCs w:val="21"/>
        </w:rPr>
        <w:t>é</w:t>
      </w:r>
      <w:proofErr w:type="spellStart"/>
      <w:r w:rsidRPr="007B0D50">
        <w:rPr>
          <w:szCs w:val="21"/>
        </w:rPr>
        <w:t>tablies</w:t>
      </w:r>
      <w:proofErr w:type="spellEnd"/>
      <w:r w:rsidRPr="007B0D50">
        <w:rPr>
          <w:szCs w:val="21"/>
        </w:rPr>
        <w:t xml:space="preserve"> par les deux parties en Chine continentale et leurs filiales, succursales, </w:t>
      </w:r>
      <w:proofErr w:type="spellStart"/>
      <w:r w:rsidRPr="007B0D50">
        <w:rPr>
          <w:szCs w:val="21"/>
        </w:rPr>
        <w:t>soci</w:t>
      </w:r>
      <w:proofErr w:type="spellEnd"/>
      <w:r w:rsidRPr="001944D4">
        <w:rPr>
          <w:szCs w:val="21"/>
        </w:rPr>
        <w:t>é</w:t>
      </w:r>
      <w:r w:rsidRPr="007B0D50">
        <w:rPr>
          <w:szCs w:val="21"/>
        </w:rPr>
        <w:t>t</w:t>
      </w:r>
      <w:r w:rsidRPr="001944D4">
        <w:rPr>
          <w:szCs w:val="21"/>
        </w:rPr>
        <w:t>é</w:t>
      </w:r>
      <w:r w:rsidRPr="007B0D50">
        <w:rPr>
          <w:szCs w:val="21"/>
        </w:rPr>
        <w:t xml:space="preserve">s </w:t>
      </w:r>
      <w:proofErr w:type="spellStart"/>
      <w:r w:rsidRPr="007B0D50">
        <w:rPr>
          <w:szCs w:val="21"/>
        </w:rPr>
        <w:t>affili</w:t>
      </w:r>
      <w:proofErr w:type="spellEnd"/>
      <w:r w:rsidRPr="001944D4">
        <w:rPr>
          <w:szCs w:val="21"/>
        </w:rPr>
        <w:t>é</w:t>
      </w:r>
      <w:r w:rsidRPr="007B0D50">
        <w:rPr>
          <w:szCs w:val="21"/>
        </w:rPr>
        <w:t xml:space="preserve">es et </w:t>
      </w:r>
      <w:proofErr w:type="spellStart"/>
      <w:r w:rsidRPr="007B0D50">
        <w:rPr>
          <w:szCs w:val="21"/>
        </w:rPr>
        <w:t>employ</w:t>
      </w:r>
      <w:proofErr w:type="spellEnd"/>
      <w:r w:rsidRPr="001944D4">
        <w:rPr>
          <w:szCs w:val="21"/>
        </w:rPr>
        <w:t>é</w:t>
      </w:r>
      <w:r w:rsidRPr="007B0D50">
        <w:rPr>
          <w:szCs w:val="21"/>
        </w:rPr>
        <w:t xml:space="preserve">s </w:t>
      </w:r>
      <w:proofErr w:type="spellStart"/>
      <w:r w:rsidRPr="007B0D50">
        <w:rPr>
          <w:szCs w:val="21"/>
        </w:rPr>
        <w:t>concern</w:t>
      </w:r>
      <w:proofErr w:type="spellEnd"/>
      <w:r w:rsidRPr="001944D4">
        <w:rPr>
          <w:szCs w:val="21"/>
        </w:rPr>
        <w:t>é</w:t>
      </w:r>
      <w:r w:rsidRPr="007B0D50">
        <w:rPr>
          <w:szCs w:val="21"/>
        </w:rPr>
        <w:t xml:space="preserve">s; Cela couvre </w:t>
      </w:r>
      <w:r w:rsidRPr="001944D4">
        <w:rPr>
          <w:szCs w:val="21"/>
        </w:rPr>
        <w:t>é</w:t>
      </w:r>
      <w:proofErr w:type="spellStart"/>
      <w:r w:rsidRPr="007B0D50">
        <w:rPr>
          <w:szCs w:val="21"/>
        </w:rPr>
        <w:t>galement</w:t>
      </w:r>
      <w:proofErr w:type="spellEnd"/>
      <w:r w:rsidRPr="007B0D50">
        <w:rPr>
          <w:szCs w:val="21"/>
        </w:rPr>
        <w:t xml:space="preserve"> les </w:t>
      </w:r>
      <w:proofErr w:type="spellStart"/>
      <w:r w:rsidRPr="007B0D50">
        <w:rPr>
          <w:szCs w:val="21"/>
        </w:rPr>
        <w:t>soci</w:t>
      </w:r>
      <w:proofErr w:type="spellEnd"/>
      <w:r w:rsidRPr="001944D4">
        <w:rPr>
          <w:szCs w:val="21"/>
        </w:rPr>
        <w:t>é</w:t>
      </w:r>
      <w:r w:rsidRPr="007B0D50">
        <w:rPr>
          <w:szCs w:val="21"/>
        </w:rPr>
        <w:t>t</w:t>
      </w:r>
      <w:r w:rsidRPr="001944D4">
        <w:rPr>
          <w:szCs w:val="21"/>
        </w:rPr>
        <w:t>é</w:t>
      </w:r>
      <w:r w:rsidRPr="007B0D50">
        <w:rPr>
          <w:szCs w:val="21"/>
        </w:rPr>
        <w:t>s des deux parties dans d'autres pays ou r</w:t>
      </w:r>
      <w:r w:rsidRPr="001944D4">
        <w:rPr>
          <w:szCs w:val="21"/>
        </w:rPr>
        <w:t>é</w:t>
      </w:r>
      <w:proofErr w:type="spellStart"/>
      <w:r w:rsidRPr="007B0D50">
        <w:rPr>
          <w:szCs w:val="21"/>
        </w:rPr>
        <w:t>gions</w:t>
      </w:r>
      <w:proofErr w:type="spellEnd"/>
      <w:r w:rsidRPr="007B0D50">
        <w:rPr>
          <w:szCs w:val="21"/>
        </w:rPr>
        <w:t xml:space="preserve"> en dehors de la Chine continentale et leurs filiales, succursales, </w:t>
      </w:r>
      <w:proofErr w:type="spellStart"/>
      <w:r w:rsidRPr="007B0D50">
        <w:rPr>
          <w:szCs w:val="21"/>
        </w:rPr>
        <w:t>soci</w:t>
      </w:r>
      <w:proofErr w:type="spellEnd"/>
      <w:r w:rsidRPr="001944D4">
        <w:rPr>
          <w:szCs w:val="21"/>
        </w:rPr>
        <w:t>é</w:t>
      </w:r>
      <w:r w:rsidRPr="007B0D50">
        <w:rPr>
          <w:szCs w:val="21"/>
        </w:rPr>
        <w:t>t</w:t>
      </w:r>
      <w:r w:rsidRPr="001944D4">
        <w:rPr>
          <w:szCs w:val="21"/>
        </w:rPr>
        <w:t>é</w:t>
      </w:r>
      <w:r w:rsidRPr="007B0D50">
        <w:rPr>
          <w:szCs w:val="21"/>
        </w:rPr>
        <w:t xml:space="preserve">s </w:t>
      </w:r>
      <w:proofErr w:type="spellStart"/>
      <w:r w:rsidRPr="007B0D50">
        <w:rPr>
          <w:szCs w:val="21"/>
        </w:rPr>
        <w:t>affili</w:t>
      </w:r>
      <w:proofErr w:type="spellEnd"/>
      <w:r w:rsidRPr="001944D4">
        <w:rPr>
          <w:szCs w:val="21"/>
        </w:rPr>
        <w:t>é</w:t>
      </w:r>
      <w:r w:rsidRPr="007B0D50">
        <w:rPr>
          <w:szCs w:val="21"/>
        </w:rPr>
        <w:t xml:space="preserve">es et </w:t>
      </w:r>
      <w:proofErr w:type="spellStart"/>
      <w:r w:rsidRPr="007B0D50">
        <w:rPr>
          <w:szCs w:val="21"/>
        </w:rPr>
        <w:t>employ</w:t>
      </w:r>
      <w:proofErr w:type="spellEnd"/>
      <w:r w:rsidRPr="001944D4">
        <w:rPr>
          <w:szCs w:val="21"/>
        </w:rPr>
        <w:t>é</w:t>
      </w:r>
      <w:r w:rsidRPr="007B0D50">
        <w:rPr>
          <w:szCs w:val="21"/>
        </w:rPr>
        <w:t xml:space="preserve">s </w:t>
      </w:r>
      <w:proofErr w:type="spellStart"/>
      <w:r w:rsidRPr="007B0D50">
        <w:rPr>
          <w:szCs w:val="21"/>
        </w:rPr>
        <w:t>concern</w:t>
      </w:r>
      <w:proofErr w:type="spellEnd"/>
      <w:r w:rsidRPr="001944D4">
        <w:rPr>
          <w:szCs w:val="21"/>
        </w:rPr>
        <w:t>é</w:t>
      </w:r>
      <w:r w:rsidRPr="007B0D50">
        <w:rPr>
          <w:szCs w:val="21"/>
        </w:rPr>
        <w:t>s (</w:t>
      </w:r>
      <w:proofErr w:type="spellStart"/>
      <w:r w:rsidRPr="007B0D50">
        <w:rPr>
          <w:szCs w:val="21"/>
        </w:rPr>
        <w:t>ci-apr</w:t>
      </w:r>
      <w:proofErr w:type="spellEnd"/>
      <w:r w:rsidRPr="001944D4">
        <w:rPr>
          <w:szCs w:val="21"/>
        </w:rPr>
        <w:t>è</w:t>
      </w:r>
      <w:r w:rsidRPr="007B0D50">
        <w:rPr>
          <w:szCs w:val="21"/>
        </w:rPr>
        <w:t>s d</w:t>
      </w:r>
      <w:r w:rsidRPr="001944D4">
        <w:rPr>
          <w:szCs w:val="21"/>
        </w:rPr>
        <w:t>é</w:t>
      </w:r>
      <w:proofErr w:type="spellStart"/>
      <w:r w:rsidRPr="007B0D50">
        <w:rPr>
          <w:szCs w:val="21"/>
        </w:rPr>
        <w:t>nomm</w:t>
      </w:r>
      <w:proofErr w:type="spellEnd"/>
      <w:r w:rsidRPr="001944D4">
        <w:rPr>
          <w:szCs w:val="21"/>
        </w:rPr>
        <w:t>é</w:t>
      </w:r>
      <w:r w:rsidRPr="007B0D50">
        <w:rPr>
          <w:szCs w:val="21"/>
        </w:rPr>
        <w:t xml:space="preserve">s « partenaires </w:t>
      </w:r>
      <w:r w:rsidRPr="001944D4">
        <w:rPr>
          <w:szCs w:val="21"/>
        </w:rPr>
        <w:t>é</w:t>
      </w:r>
      <w:proofErr w:type="spellStart"/>
      <w:r w:rsidRPr="007B0D50">
        <w:rPr>
          <w:szCs w:val="21"/>
        </w:rPr>
        <w:t>trangers</w:t>
      </w:r>
      <w:proofErr w:type="spellEnd"/>
      <w:r w:rsidRPr="007B0D50">
        <w:rPr>
          <w:szCs w:val="21"/>
        </w:rPr>
        <w:t xml:space="preserve"> »).</w:t>
      </w:r>
    </w:p>
    <w:p w14:paraId="52DFF34A" w14:textId="77777777" w:rsidR="0026380B" w:rsidRPr="007B0D50" w:rsidRDefault="00000000" w:rsidP="00926BCB">
      <w:pPr>
        <w:tabs>
          <w:tab w:val="left" w:pos="482"/>
        </w:tabs>
        <w:spacing w:line="360" w:lineRule="auto"/>
        <w:ind w:firstLineChars="200" w:firstLine="420"/>
        <w:rPr>
          <w:szCs w:val="21"/>
        </w:rPr>
      </w:pPr>
      <w:r w:rsidRPr="007B0D50">
        <w:rPr>
          <w:szCs w:val="21"/>
        </w:rPr>
        <w:t xml:space="preserve">2. Si l'une ou les deux parties </w:t>
      </w:r>
      <w:r w:rsidRPr="001944D4">
        <w:rPr>
          <w:szCs w:val="21"/>
        </w:rPr>
        <w:t>à</w:t>
      </w:r>
      <w:r w:rsidRPr="007B0D50">
        <w:rPr>
          <w:szCs w:val="21"/>
        </w:rPr>
        <w:t xml:space="preserve"> cet accord sont les partenaires </w:t>
      </w:r>
      <w:r w:rsidRPr="001944D4">
        <w:rPr>
          <w:szCs w:val="21"/>
        </w:rPr>
        <w:t>é</w:t>
      </w:r>
      <w:proofErr w:type="spellStart"/>
      <w:r w:rsidRPr="007B0D50">
        <w:rPr>
          <w:szCs w:val="21"/>
        </w:rPr>
        <w:t>trangers</w:t>
      </w:r>
      <w:proofErr w:type="spellEnd"/>
      <w:r w:rsidRPr="007B0D50">
        <w:rPr>
          <w:szCs w:val="21"/>
        </w:rPr>
        <w:t xml:space="preserve"> </w:t>
      </w:r>
      <w:proofErr w:type="spellStart"/>
      <w:r w:rsidRPr="007B0D50">
        <w:rPr>
          <w:szCs w:val="21"/>
        </w:rPr>
        <w:t>mentionn</w:t>
      </w:r>
      <w:proofErr w:type="spellEnd"/>
      <w:r w:rsidRPr="001944D4">
        <w:rPr>
          <w:szCs w:val="21"/>
        </w:rPr>
        <w:t>é</w:t>
      </w:r>
      <w:r w:rsidRPr="007B0D50">
        <w:rPr>
          <w:szCs w:val="21"/>
        </w:rPr>
        <w:t xml:space="preserve">s ci-dessus et que les conditions </w:t>
      </w:r>
      <w:proofErr w:type="spellStart"/>
      <w:r w:rsidRPr="007B0D50">
        <w:rPr>
          <w:szCs w:val="21"/>
        </w:rPr>
        <w:t>pr</w:t>
      </w:r>
      <w:proofErr w:type="spellEnd"/>
      <w:r w:rsidRPr="001944D4">
        <w:rPr>
          <w:szCs w:val="21"/>
        </w:rPr>
        <w:t>é</w:t>
      </w:r>
      <w:r w:rsidRPr="007B0D50">
        <w:rPr>
          <w:szCs w:val="21"/>
        </w:rPr>
        <w:t>vues par cet accord sont incompatibles avec les dispositions obligatoires telles que les lois et r</w:t>
      </w:r>
      <w:r w:rsidRPr="001944D4">
        <w:rPr>
          <w:szCs w:val="21"/>
        </w:rPr>
        <w:t>é</w:t>
      </w:r>
      <w:proofErr w:type="spellStart"/>
      <w:r w:rsidRPr="007B0D50">
        <w:rPr>
          <w:szCs w:val="21"/>
        </w:rPr>
        <w:t>glementations</w:t>
      </w:r>
      <w:proofErr w:type="spellEnd"/>
      <w:r w:rsidRPr="007B0D50">
        <w:rPr>
          <w:szCs w:val="21"/>
        </w:rPr>
        <w:t xml:space="preserve"> du lieu o</w:t>
      </w:r>
      <w:r w:rsidRPr="001944D4">
        <w:rPr>
          <w:szCs w:val="21"/>
        </w:rPr>
        <w:t>ù</w:t>
      </w:r>
      <w:r w:rsidRPr="007B0D50">
        <w:rPr>
          <w:szCs w:val="21"/>
        </w:rPr>
        <w:t xml:space="preserve"> se trouve la </w:t>
      </w:r>
      <w:proofErr w:type="spellStart"/>
      <w:r w:rsidRPr="007B0D50">
        <w:rPr>
          <w:szCs w:val="21"/>
        </w:rPr>
        <w:t>soci</w:t>
      </w:r>
      <w:proofErr w:type="spellEnd"/>
      <w:r w:rsidRPr="001944D4">
        <w:rPr>
          <w:szCs w:val="21"/>
        </w:rPr>
        <w:t>é</w:t>
      </w:r>
      <w:r w:rsidRPr="007B0D50">
        <w:rPr>
          <w:szCs w:val="21"/>
        </w:rPr>
        <w:t>t</w:t>
      </w:r>
      <w:r w:rsidRPr="001944D4">
        <w:rPr>
          <w:szCs w:val="21"/>
        </w:rPr>
        <w:t>é</w:t>
      </w:r>
      <w:r w:rsidRPr="007B0D50">
        <w:rPr>
          <w:szCs w:val="21"/>
        </w:rPr>
        <w:t xml:space="preserve"> ou l'entreprise du partenaire </w:t>
      </w:r>
      <w:r w:rsidRPr="001944D4">
        <w:rPr>
          <w:szCs w:val="21"/>
        </w:rPr>
        <w:t>é</w:t>
      </w:r>
      <w:proofErr w:type="spellStart"/>
      <w:r w:rsidRPr="007B0D50">
        <w:rPr>
          <w:szCs w:val="21"/>
        </w:rPr>
        <w:t>tranger</w:t>
      </w:r>
      <w:proofErr w:type="spellEnd"/>
      <w:r w:rsidRPr="007B0D50">
        <w:rPr>
          <w:szCs w:val="21"/>
        </w:rPr>
        <w:t xml:space="preserve">, les dispositions les plus strictes doivent </w:t>
      </w:r>
      <w:r w:rsidRPr="001944D4">
        <w:rPr>
          <w:szCs w:val="21"/>
        </w:rPr>
        <w:t>ê</w:t>
      </w:r>
      <w:proofErr w:type="spellStart"/>
      <w:r w:rsidRPr="007B0D50">
        <w:rPr>
          <w:szCs w:val="21"/>
        </w:rPr>
        <w:t>tre</w:t>
      </w:r>
      <w:proofErr w:type="spellEnd"/>
      <w:r w:rsidRPr="007B0D50">
        <w:rPr>
          <w:szCs w:val="21"/>
        </w:rPr>
        <w:t xml:space="preserve"> respect</w:t>
      </w:r>
      <w:r w:rsidRPr="001944D4">
        <w:rPr>
          <w:szCs w:val="21"/>
        </w:rPr>
        <w:t>é</w:t>
      </w:r>
      <w:r w:rsidRPr="007B0D50">
        <w:rPr>
          <w:szCs w:val="21"/>
        </w:rPr>
        <w:t xml:space="preserve">es. Dans le cas contraire, une ou les deux parties constitueront une violation du </w:t>
      </w:r>
      <w:proofErr w:type="spellStart"/>
      <w:r w:rsidRPr="007B0D50">
        <w:rPr>
          <w:szCs w:val="21"/>
        </w:rPr>
        <w:t>pr</w:t>
      </w:r>
      <w:proofErr w:type="spellEnd"/>
      <w:r w:rsidRPr="001944D4">
        <w:rPr>
          <w:szCs w:val="21"/>
        </w:rPr>
        <w:t>é</w:t>
      </w:r>
      <w:r w:rsidRPr="007B0D50">
        <w:rPr>
          <w:szCs w:val="21"/>
        </w:rPr>
        <w:t xml:space="preserve">sent accord et assumeront les </w:t>
      </w:r>
      <w:proofErr w:type="spellStart"/>
      <w:r w:rsidRPr="007B0D50">
        <w:rPr>
          <w:szCs w:val="21"/>
        </w:rPr>
        <w:t>responsabilit</w:t>
      </w:r>
      <w:proofErr w:type="spellEnd"/>
      <w:r w:rsidRPr="001944D4">
        <w:rPr>
          <w:szCs w:val="21"/>
        </w:rPr>
        <w:t>é</w:t>
      </w:r>
      <w:r w:rsidRPr="007B0D50">
        <w:rPr>
          <w:szCs w:val="21"/>
        </w:rPr>
        <w:t>s l</w:t>
      </w:r>
      <w:r w:rsidRPr="001944D4">
        <w:rPr>
          <w:szCs w:val="21"/>
        </w:rPr>
        <w:t>é</w:t>
      </w:r>
      <w:r w:rsidRPr="007B0D50">
        <w:rPr>
          <w:szCs w:val="21"/>
        </w:rPr>
        <w:t>gales correspondantes.</w:t>
      </w:r>
    </w:p>
    <w:p w14:paraId="74853E2A" w14:textId="77777777" w:rsidR="0026380B" w:rsidRPr="007B0D50" w:rsidRDefault="00000000" w:rsidP="00926BCB">
      <w:pPr>
        <w:tabs>
          <w:tab w:val="left" w:pos="482"/>
        </w:tabs>
        <w:spacing w:line="360" w:lineRule="auto"/>
        <w:ind w:firstLineChars="200" w:firstLine="420"/>
        <w:rPr>
          <w:szCs w:val="21"/>
        </w:rPr>
      </w:pPr>
      <w:r w:rsidRPr="007B0D50">
        <w:rPr>
          <w:rFonts w:hint="eastAsia"/>
          <w:szCs w:val="21"/>
        </w:rPr>
        <w:t xml:space="preserve"> </w:t>
      </w:r>
    </w:p>
    <w:p w14:paraId="36AEBAC2" w14:textId="77777777" w:rsidR="0026380B" w:rsidRPr="007B0D50" w:rsidRDefault="00000000" w:rsidP="00926BCB">
      <w:pPr>
        <w:tabs>
          <w:tab w:val="left" w:pos="482"/>
        </w:tabs>
        <w:spacing w:line="360" w:lineRule="auto"/>
        <w:ind w:firstLineChars="200" w:firstLine="422"/>
        <w:rPr>
          <w:b/>
          <w:bCs/>
          <w:szCs w:val="21"/>
        </w:rPr>
      </w:pPr>
      <w:r w:rsidRPr="007B0D50">
        <w:rPr>
          <w:rFonts w:hint="eastAsia"/>
          <w:b/>
          <w:bCs/>
          <w:szCs w:val="21"/>
        </w:rPr>
        <w:t>第十一条</w:t>
      </w:r>
      <w:r w:rsidRPr="007B0D50">
        <w:rPr>
          <w:rFonts w:hint="eastAsia"/>
          <w:b/>
          <w:bCs/>
          <w:szCs w:val="21"/>
        </w:rPr>
        <w:t xml:space="preserve"> </w:t>
      </w:r>
      <w:r w:rsidRPr="007B0D50">
        <w:rPr>
          <w:rFonts w:hint="eastAsia"/>
          <w:b/>
          <w:bCs/>
          <w:szCs w:val="21"/>
        </w:rPr>
        <w:t>通知与送达</w:t>
      </w:r>
    </w:p>
    <w:p w14:paraId="683F74B9" w14:textId="77777777" w:rsidR="0026380B" w:rsidRPr="007B0D50" w:rsidRDefault="00000000" w:rsidP="00926BCB">
      <w:pPr>
        <w:tabs>
          <w:tab w:val="left" w:pos="482"/>
        </w:tabs>
        <w:spacing w:line="360" w:lineRule="auto"/>
        <w:ind w:firstLineChars="200" w:firstLine="420"/>
        <w:rPr>
          <w:szCs w:val="21"/>
        </w:rPr>
      </w:pPr>
      <w:r w:rsidRPr="007B0D50">
        <w:rPr>
          <w:rFonts w:hint="eastAsia"/>
          <w:szCs w:val="21"/>
        </w:rPr>
        <w:t>1.</w:t>
      </w:r>
      <w:r w:rsidRPr="007B0D50">
        <w:rPr>
          <w:rFonts w:hint="eastAsia"/>
          <w:szCs w:val="21"/>
        </w:rPr>
        <w:t>本协议项下双方之间的一切通知及发生争议时的法律文书（包括但不限于传票、开庭通知书、判决书、裁定书、调解书等）均应通过邮递、快递、电子邮件或双方同意的其他方式送达，本协议首部的联系方式及联系地址为有效的送达地址。</w:t>
      </w:r>
    </w:p>
    <w:p w14:paraId="656DCBA6" w14:textId="77777777" w:rsidR="0026380B" w:rsidRPr="007B0D50" w:rsidRDefault="00000000" w:rsidP="00926BCB">
      <w:pPr>
        <w:tabs>
          <w:tab w:val="left" w:pos="482"/>
        </w:tabs>
        <w:spacing w:line="360" w:lineRule="auto"/>
        <w:ind w:firstLineChars="200" w:firstLine="420"/>
        <w:rPr>
          <w:szCs w:val="21"/>
        </w:rPr>
      </w:pPr>
      <w:r w:rsidRPr="007B0D50">
        <w:rPr>
          <w:rFonts w:hint="eastAsia"/>
          <w:szCs w:val="21"/>
        </w:rPr>
        <w:t>2.</w:t>
      </w:r>
      <w:r w:rsidRPr="007B0D50">
        <w:rPr>
          <w:rFonts w:hint="eastAsia"/>
          <w:szCs w:val="21"/>
        </w:rPr>
        <w:t>上述送达地址适用于仲裁、一审、二审、再审和执行各个诉讼阶段。相关法律文书按上述地址进行送达，因无人签收、拒收等原因导致被退回的，退回之日即为送达之日。上述地址如有变更，变更方必须在变更后</w:t>
      </w:r>
      <w:r w:rsidRPr="007B0D50">
        <w:rPr>
          <w:rFonts w:hint="eastAsia"/>
          <w:szCs w:val="21"/>
        </w:rPr>
        <w:t>3</w:t>
      </w:r>
      <w:r w:rsidRPr="007B0D50">
        <w:rPr>
          <w:rFonts w:hint="eastAsia"/>
          <w:szCs w:val="21"/>
        </w:rPr>
        <w:t>日内以书面形式通知对方，否则按上述地址进行的送达仍然有效，未及时通知变更情况的一方自行承担由此产生的法律后果。</w:t>
      </w:r>
    </w:p>
    <w:p w14:paraId="402A9578" w14:textId="77777777" w:rsidR="0026380B" w:rsidRPr="007B0D50" w:rsidRDefault="00000000" w:rsidP="00926BCB">
      <w:pPr>
        <w:tabs>
          <w:tab w:val="left" w:pos="482"/>
        </w:tabs>
        <w:spacing w:line="360" w:lineRule="auto"/>
        <w:ind w:firstLineChars="200" w:firstLine="422"/>
        <w:rPr>
          <w:b/>
          <w:bCs/>
          <w:szCs w:val="21"/>
        </w:rPr>
      </w:pPr>
      <w:r w:rsidRPr="007B0D50">
        <w:rPr>
          <w:rFonts w:hint="eastAsia"/>
          <w:b/>
          <w:bCs/>
          <w:szCs w:val="21"/>
        </w:rPr>
        <w:t>Article 11 Notification et signification</w:t>
      </w:r>
    </w:p>
    <w:p w14:paraId="3CB4E13B" w14:textId="77777777" w:rsidR="0026380B" w:rsidRPr="007B0D50" w:rsidRDefault="00000000" w:rsidP="00926BCB">
      <w:pPr>
        <w:tabs>
          <w:tab w:val="left" w:pos="482"/>
        </w:tabs>
        <w:spacing w:line="360" w:lineRule="auto"/>
        <w:ind w:firstLineChars="200" w:firstLine="420"/>
        <w:rPr>
          <w:szCs w:val="21"/>
        </w:rPr>
      </w:pPr>
      <w:r w:rsidRPr="007B0D50">
        <w:rPr>
          <w:szCs w:val="21"/>
        </w:rPr>
        <w:t>1. Toutes les notifications et documents juridiques en cas de diff</w:t>
      </w:r>
      <w:r w:rsidRPr="001944D4">
        <w:rPr>
          <w:szCs w:val="21"/>
        </w:rPr>
        <w:t>é</w:t>
      </w:r>
      <w:r w:rsidRPr="007B0D50">
        <w:rPr>
          <w:szCs w:val="21"/>
        </w:rPr>
        <w:t xml:space="preserve">rend entre les parties en vertu du </w:t>
      </w:r>
      <w:proofErr w:type="spellStart"/>
      <w:r w:rsidRPr="007B0D50">
        <w:rPr>
          <w:szCs w:val="21"/>
        </w:rPr>
        <w:t>pr</w:t>
      </w:r>
      <w:proofErr w:type="spellEnd"/>
      <w:r w:rsidRPr="001944D4">
        <w:rPr>
          <w:szCs w:val="21"/>
        </w:rPr>
        <w:t>é</w:t>
      </w:r>
      <w:r w:rsidRPr="007B0D50">
        <w:rPr>
          <w:szCs w:val="21"/>
        </w:rPr>
        <w:t xml:space="preserve">sent Accord (y compris, mais sans s'y limiter, les citations </w:t>
      </w:r>
      <w:r w:rsidRPr="001944D4">
        <w:rPr>
          <w:szCs w:val="21"/>
        </w:rPr>
        <w:t>à</w:t>
      </w:r>
      <w:r w:rsidRPr="007B0D50">
        <w:rPr>
          <w:szCs w:val="21"/>
        </w:rPr>
        <w:t xml:space="preserve"> comparaître, avis d'audience, jugements, d</w:t>
      </w:r>
      <w:r w:rsidRPr="001944D4">
        <w:rPr>
          <w:szCs w:val="21"/>
        </w:rPr>
        <w:t>é</w:t>
      </w:r>
      <w:proofErr w:type="spellStart"/>
      <w:r w:rsidRPr="007B0D50">
        <w:rPr>
          <w:szCs w:val="21"/>
        </w:rPr>
        <w:t>cisions</w:t>
      </w:r>
      <w:proofErr w:type="spellEnd"/>
      <w:r w:rsidRPr="007B0D50">
        <w:rPr>
          <w:szCs w:val="21"/>
        </w:rPr>
        <w:t>, documents de m</w:t>
      </w:r>
      <w:r w:rsidRPr="001944D4">
        <w:rPr>
          <w:szCs w:val="21"/>
        </w:rPr>
        <w:t>é</w:t>
      </w:r>
      <w:proofErr w:type="spellStart"/>
      <w:r w:rsidRPr="007B0D50">
        <w:rPr>
          <w:szCs w:val="21"/>
        </w:rPr>
        <w:t>diation</w:t>
      </w:r>
      <w:proofErr w:type="spellEnd"/>
      <w:r w:rsidRPr="007B0D50">
        <w:rPr>
          <w:szCs w:val="21"/>
        </w:rPr>
        <w:t xml:space="preserve">, etc.) doivent </w:t>
      </w:r>
      <w:r w:rsidRPr="001944D4">
        <w:rPr>
          <w:szCs w:val="21"/>
        </w:rPr>
        <w:t>ê</w:t>
      </w:r>
      <w:proofErr w:type="spellStart"/>
      <w:r w:rsidRPr="007B0D50">
        <w:rPr>
          <w:szCs w:val="21"/>
        </w:rPr>
        <w:t>tre</w:t>
      </w:r>
      <w:proofErr w:type="spellEnd"/>
      <w:r w:rsidRPr="007B0D50">
        <w:rPr>
          <w:szCs w:val="21"/>
        </w:rPr>
        <w:t xml:space="preserve"> </w:t>
      </w:r>
      <w:proofErr w:type="spellStart"/>
      <w:r w:rsidRPr="007B0D50">
        <w:rPr>
          <w:szCs w:val="21"/>
        </w:rPr>
        <w:t>signifi</w:t>
      </w:r>
      <w:proofErr w:type="spellEnd"/>
      <w:r w:rsidRPr="001944D4">
        <w:rPr>
          <w:szCs w:val="21"/>
        </w:rPr>
        <w:t>é</w:t>
      </w:r>
      <w:r w:rsidRPr="007B0D50">
        <w:rPr>
          <w:szCs w:val="21"/>
        </w:rPr>
        <w:t xml:space="preserve">s par la poste, courrier, courrier </w:t>
      </w:r>
      <w:r w:rsidRPr="001944D4">
        <w:rPr>
          <w:szCs w:val="21"/>
        </w:rPr>
        <w:t>é</w:t>
      </w:r>
      <w:proofErr w:type="spellStart"/>
      <w:r w:rsidRPr="007B0D50">
        <w:rPr>
          <w:szCs w:val="21"/>
        </w:rPr>
        <w:t>lectronique</w:t>
      </w:r>
      <w:proofErr w:type="spellEnd"/>
      <w:r w:rsidRPr="007B0D50">
        <w:rPr>
          <w:szCs w:val="21"/>
        </w:rPr>
        <w:t xml:space="preserve"> ou tout autre moyen convenu par les parties. Les </w:t>
      </w:r>
      <w:proofErr w:type="spellStart"/>
      <w:r w:rsidRPr="007B0D50">
        <w:rPr>
          <w:szCs w:val="21"/>
        </w:rPr>
        <w:t>coordonn</w:t>
      </w:r>
      <w:proofErr w:type="spellEnd"/>
      <w:r w:rsidRPr="001944D4">
        <w:rPr>
          <w:szCs w:val="21"/>
        </w:rPr>
        <w:t>é</w:t>
      </w:r>
      <w:r w:rsidRPr="007B0D50">
        <w:rPr>
          <w:szCs w:val="21"/>
        </w:rPr>
        <w:t>es et l'adresse de contact figurant au d</w:t>
      </w:r>
      <w:r w:rsidRPr="001944D4">
        <w:rPr>
          <w:szCs w:val="21"/>
        </w:rPr>
        <w:t>é</w:t>
      </w:r>
      <w:r w:rsidRPr="007B0D50">
        <w:rPr>
          <w:szCs w:val="21"/>
        </w:rPr>
        <w:t xml:space="preserve">but du </w:t>
      </w:r>
      <w:proofErr w:type="spellStart"/>
      <w:r w:rsidRPr="007B0D50">
        <w:rPr>
          <w:szCs w:val="21"/>
        </w:rPr>
        <w:t>pr</w:t>
      </w:r>
      <w:proofErr w:type="spellEnd"/>
      <w:r w:rsidRPr="001944D4">
        <w:rPr>
          <w:szCs w:val="21"/>
        </w:rPr>
        <w:t>é</w:t>
      </w:r>
      <w:r w:rsidRPr="007B0D50">
        <w:rPr>
          <w:szCs w:val="21"/>
        </w:rPr>
        <w:t>sent Accord seront les adresses de signification valides.</w:t>
      </w:r>
    </w:p>
    <w:p w14:paraId="02315699" w14:textId="77777777" w:rsidR="0026380B" w:rsidRPr="007B0D50" w:rsidRDefault="00000000" w:rsidP="00926BCB">
      <w:pPr>
        <w:tabs>
          <w:tab w:val="left" w:pos="482"/>
        </w:tabs>
        <w:spacing w:line="360" w:lineRule="auto"/>
        <w:ind w:firstLineChars="200" w:firstLine="420"/>
        <w:rPr>
          <w:szCs w:val="21"/>
        </w:rPr>
      </w:pPr>
      <w:r w:rsidRPr="007B0D50">
        <w:rPr>
          <w:szCs w:val="21"/>
        </w:rPr>
        <w:t xml:space="preserve">2. L'adresse de signification ci-dessus s'applique </w:t>
      </w:r>
      <w:r w:rsidRPr="001944D4">
        <w:rPr>
          <w:szCs w:val="21"/>
        </w:rPr>
        <w:t>à</w:t>
      </w:r>
      <w:r w:rsidRPr="007B0D50">
        <w:rPr>
          <w:szCs w:val="21"/>
        </w:rPr>
        <w:t xml:space="preserve"> toutes les </w:t>
      </w:r>
      <w:r w:rsidRPr="001944D4">
        <w:rPr>
          <w:szCs w:val="21"/>
        </w:rPr>
        <w:t>é</w:t>
      </w:r>
      <w:r w:rsidRPr="007B0D50">
        <w:rPr>
          <w:szCs w:val="21"/>
        </w:rPr>
        <w:t>tapes de la proc</w:t>
      </w:r>
      <w:r w:rsidRPr="001944D4">
        <w:rPr>
          <w:szCs w:val="21"/>
        </w:rPr>
        <w:t>é</w:t>
      </w:r>
      <w:r w:rsidRPr="007B0D50">
        <w:rPr>
          <w:szCs w:val="21"/>
        </w:rPr>
        <w:t xml:space="preserve">dure d'arbitrage, de </w:t>
      </w:r>
      <w:proofErr w:type="spellStart"/>
      <w:r w:rsidRPr="007B0D50">
        <w:rPr>
          <w:szCs w:val="21"/>
        </w:rPr>
        <w:t>premi</w:t>
      </w:r>
      <w:proofErr w:type="spellEnd"/>
      <w:r w:rsidRPr="001944D4">
        <w:rPr>
          <w:szCs w:val="21"/>
        </w:rPr>
        <w:t>è</w:t>
      </w:r>
      <w:r w:rsidRPr="007B0D50">
        <w:rPr>
          <w:szCs w:val="21"/>
        </w:rPr>
        <w:t xml:space="preserve">re instance, de </w:t>
      </w:r>
      <w:proofErr w:type="spellStart"/>
      <w:r w:rsidRPr="007B0D50">
        <w:rPr>
          <w:szCs w:val="21"/>
        </w:rPr>
        <w:t>deuxi</w:t>
      </w:r>
      <w:proofErr w:type="spellEnd"/>
      <w:r w:rsidRPr="001944D4">
        <w:rPr>
          <w:szCs w:val="21"/>
        </w:rPr>
        <w:t>è</w:t>
      </w:r>
      <w:r w:rsidRPr="007B0D50">
        <w:rPr>
          <w:szCs w:val="21"/>
        </w:rPr>
        <w:t>me instance, de nouveau proc</w:t>
      </w:r>
      <w:r w:rsidRPr="001944D4">
        <w:rPr>
          <w:szCs w:val="21"/>
        </w:rPr>
        <w:t>è</w:t>
      </w:r>
      <w:r w:rsidRPr="007B0D50">
        <w:rPr>
          <w:szCs w:val="21"/>
        </w:rPr>
        <w:t>s et d'ex</w:t>
      </w:r>
      <w:r w:rsidRPr="001944D4">
        <w:rPr>
          <w:szCs w:val="21"/>
        </w:rPr>
        <w:t>é</w:t>
      </w:r>
      <w:proofErr w:type="spellStart"/>
      <w:r w:rsidRPr="007B0D50">
        <w:rPr>
          <w:szCs w:val="21"/>
        </w:rPr>
        <w:t>cution</w:t>
      </w:r>
      <w:proofErr w:type="spellEnd"/>
      <w:r w:rsidRPr="007B0D50">
        <w:rPr>
          <w:szCs w:val="21"/>
        </w:rPr>
        <w:t xml:space="preserve">. Les documents juridiques pertinents doivent </w:t>
      </w:r>
      <w:r w:rsidRPr="001944D4">
        <w:rPr>
          <w:szCs w:val="21"/>
        </w:rPr>
        <w:t>ê</w:t>
      </w:r>
      <w:proofErr w:type="spellStart"/>
      <w:r w:rsidRPr="007B0D50">
        <w:rPr>
          <w:szCs w:val="21"/>
        </w:rPr>
        <w:t>tre</w:t>
      </w:r>
      <w:proofErr w:type="spellEnd"/>
      <w:r w:rsidRPr="007B0D50">
        <w:rPr>
          <w:szCs w:val="21"/>
        </w:rPr>
        <w:t xml:space="preserve"> </w:t>
      </w:r>
      <w:proofErr w:type="spellStart"/>
      <w:r w:rsidRPr="007B0D50">
        <w:rPr>
          <w:szCs w:val="21"/>
        </w:rPr>
        <w:t>signifi</w:t>
      </w:r>
      <w:proofErr w:type="spellEnd"/>
      <w:r w:rsidRPr="001944D4">
        <w:rPr>
          <w:szCs w:val="21"/>
        </w:rPr>
        <w:t>é</w:t>
      </w:r>
      <w:r w:rsidRPr="007B0D50">
        <w:rPr>
          <w:szCs w:val="21"/>
        </w:rPr>
        <w:t xml:space="preserve">s </w:t>
      </w:r>
      <w:r w:rsidRPr="001944D4">
        <w:rPr>
          <w:szCs w:val="21"/>
        </w:rPr>
        <w:t>à</w:t>
      </w:r>
      <w:r w:rsidRPr="007B0D50">
        <w:rPr>
          <w:szCs w:val="21"/>
        </w:rPr>
        <w:t xml:space="preserve"> l'adresse ci-dessus. S'ils sont </w:t>
      </w:r>
      <w:proofErr w:type="spellStart"/>
      <w:r w:rsidRPr="007B0D50">
        <w:rPr>
          <w:szCs w:val="21"/>
        </w:rPr>
        <w:t>renvoy</w:t>
      </w:r>
      <w:proofErr w:type="spellEnd"/>
      <w:r w:rsidRPr="001944D4">
        <w:rPr>
          <w:szCs w:val="21"/>
        </w:rPr>
        <w:t>é</w:t>
      </w:r>
      <w:r w:rsidRPr="007B0D50">
        <w:rPr>
          <w:szCs w:val="21"/>
        </w:rPr>
        <w:t xml:space="preserve">s en raison de l'absence de signature, du refus, etc., la date de retour sera la date de signification. Si l'adresse ci-dessus est </w:t>
      </w:r>
      <w:proofErr w:type="spellStart"/>
      <w:r w:rsidRPr="007B0D50">
        <w:rPr>
          <w:szCs w:val="21"/>
        </w:rPr>
        <w:t>modifi</w:t>
      </w:r>
      <w:proofErr w:type="spellEnd"/>
      <w:r w:rsidRPr="001944D4">
        <w:rPr>
          <w:szCs w:val="21"/>
        </w:rPr>
        <w:t>é</w:t>
      </w:r>
      <w:r w:rsidRPr="007B0D50">
        <w:rPr>
          <w:szCs w:val="21"/>
        </w:rPr>
        <w:t xml:space="preserve">e, la partie modifiante doit en informer l'autre partie par </w:t>
      </w:r>
      <w:r w:rsidRPr="001944D4">
        <w:rPr>
          <w:szCs w:val="21"/>
        </w:rPr>
        <w:t>é</w:t>
      </w:r>
      <w:proofErr w:type="spellStart"/>
      <w:r w:rsidRPr="007B0D50">
        <w:rPr>
          <w:szCs w:val="21"/>
        </w:rPr>
        <w:t>crit</w:t>
      </w:r>
      <w:proofErr w:type="spellEnd"/>
      <w:r w:rsidRPr="007B0D50">
        <w:rPr>
          <w:szCs w:val="21"/>
        </w:rPr>
        <w:t xml:space="preserve"> dans les 3 jours suivant le changement, sinon la signification </w:t>
      </w:r>
      <w:r w:rsidRPr="001944D4">
        <w:rPr>
          <w:szCs w:val="21"/>
        </w:rPr>
        <w:t>à</w:t>
      </w:r>
      <w:r w:rsidRPr="007B0D50">
        <w:rPr>
          <w:szCs w:val="21"/>
        </w:rPr>
        <w:t xml:space="preserve"> l'adresse ci-dessus restera valable, et la partie qui ne notifie pas le changement en temps opportun supportera les cons</w:t>
      </w:r>
      <w:r w:rsidRPr="001944D4">
        <w:rPr>
          <w:szCs w:val="21"/>
        </w:rPr>
        <w:t>é</w:t>
      </w:r>
      <w:proofErr w:type="spellStart"/>
      <w:r w:rsidRPr="007B0D50">
        <w:rPr>
          <w:szCs w:val="21"/>
        </w:rPr>
        <w:t>quences</w:t>
      </w:r>
      <w:proofErr w:type="spellEnd"/>
      <w:r w:rsidRPr="007B0D50">
        <w:rPr>
          <w:szCs w:val="21"/>
        </w:rPr>
        <w:t xml:space="preserve"> juridiques </w:t>
      </w:r>
      <w:r w:rsidRPr="007B0D50">
        <w:rPr>
          <w:szCs w:val="21"/>
        </w:rPr>
        <w:lastRenderedPageBreak/>
        <w:t>qui en d</w:t>
      </w:r>
      <w:r w:rsidRPr="001944D4">
        <w:rPr>
          <w:szCs w:val="21"/>
        </w:rPr>
        <w:t>é</w:t>
      </w:r>
      <w:r w:rsidRPr="007B0D50">
        <w:rPr>
          <w:szCs w:val="21"/>
        </w:rPr>
        <w:t>coulent.</w:t>
      </w:r>
    </w:p>
    <w:p w14:paraId="39D3EDF8" w14:textId="77777777" w:rsidR="0026380B" w:rsidRPr="007B0D50" w:rsidRDefault="00000000" w:rsidP="00926BCB">
      <w:pPr>
        <w:tabs>
          <w:tab w:val="left" w:pos="482"/>
        </w:tabs>
        <w:spacing w:line="360" w:lineRule="auto"/>
        <w:ind w:firstLineChars="200" w:firstLine="420"/>
        <w:rPr>
          <w:szCs w:val="21"/>
        </w:rPr>
      </w:pPr>
      <w:r w:rsidRPr="007B0D50">
        <w:rPr>
          <w:rFonts w:hint="eastAsia"/>
          <w:szCs w:val="21"/>
        </w:rPr>
        <w:t xml:space="preserve"> </w:t>
      </w:r>
    </w:p>
    <w:p w14:paraId="125D1A64" w14:textId="77777777" w:rsidR="0026380B" w:rsidRPr="007B0D50" w:rsidRDefault="00000000" w:rsidP="00926BCB">
      <w:pPr>
        <w:tabs>
          <w:tab w:val="left" w:pos="482"/>
        </w:tabs>
        <w:spacing w:line="360" w:lineRule="auto"/>
        <w:ind w:firstLineChars="200" w:firstLine="422"/>
        <w:rPr>
          <w:b/>
          <w:bCs/>
          <w:szCs w:val="21"/>
        </w:rPr>
      </w:pPr>
      <w:r w:rsidRPr="007B0D50">
        <w:rPr>
          <w:rFonts w:hint="eastAsia"/>
          <w:b/>
          <w:bCs/>
          <w:szCs w:val="21"/>
        </w:rPr>
        <w:t>第十二条</w:t>
      </w:r>
      <w:r w:rsidRPr="007B0D50">
        <w:rPr>
          <w:rFonts w:hint="eastAsia"/>
          <w:b/>
          <w:bCs/>
          <w:szCs w:val="21"/>
        </w:rPr>
        <w:t xml:space="preserve"> </w:t>
      </w:r>
      <w:r w:rsidRPr="007B0D50">
        <w:rPr>
          <w:rFonts w:hint="eastAsia"/>
          <w:b/>
          <w:bCs/>
          <w:szCs w:val="21"/>
        </w:rPr>
        <w:t>适用法律及争议解决</w:t>
      </w:r>
    </w:p>
    <w:p w14:paraId="18CA29E6" w14:textId="77777777" w:rsidR="0026380B" w:rsidRPr="007B0D50" w:rsidRDefault="00000000" w:rsidP="00926BCB">
      <w:pPr>
        <w:tabs>
          <w:tab w:val="left" w:pos="482"/>
        </w:tabs>
        <w:spacing w:line="360" w:lineRule="auto"/>
        <w:ind w:firstLineChars="200" w:firstLine="420"/>
        <w:rPr>
          <w:szCs w:val="21"/>
        </w:rPr>
      </w:pPr>
      <w:r w:rsidRPr="007B0D50">
        <w:rPr>
          <w:rFonts w:hint="eastAsia"/>
          <w:szCs w:val="21"/>
        </w:rPr>
        <w:t>1.</w:t>
      </w:r>
      <w:r w:rsidRPr="007B0D50">
        <w:rPr>
          <w:rFonts w:hint="eastAsia"/>
          <w:szCs w:val="21"/>
        </w:rPr>
        <w:t>法律适用</w:t>
      </w:r>
    </w:p>
    <w:p w14:paraId="1EB61F8B" w14:textId="77777777" w:rsidR="0026380B" w:rsidRPr="007B0D50" w:rsidRDefault="00000000" w:rsidP="00926BCB">
      <w:pPr>
        <w:tabs>
          <w:tab w:val="left" w:pos="482"/>
        </w:tabs>
        <w:spacing w:line="360" w:lineRule="auto"/>
        <w:ind w:firstLineChars="200" w:firstLine="420"/>
        <w:rPr>
          <w:szCs w:val="21"/>
        </w:rPr>
      </w:pPr>
      <w:r w:rsidRPr="007B0D50">
        <w:rPr>
          <w:rFonts w:hint="eastAsia"/>
          <w:szCs w:val="21"/>
        </w:rPr>
        <w:t>本协议适用中华人民共和国法律；涉及在几内亚共和国履行的事项，就该事项适用几内亚法律强制性规定。</w:t>
      </w:r>
    </w:p>
    <w:p w14:paraId="4BE4D9CF" w14:textId="77777777" w:rsidR="0026380B" w:rsidRPr="007B0D50" w:rsidRDefault="00000000" w:rsidP="00926BCB">
      <w:pPr>
        <w:tabs>
          <w:tab w:val="left" w:pos="482"/>
        </w:tabs>
        <w:spacing w:line="360" w:lineRule="auto"/>
        <w:ind w:firstLineChars="200" w:firstLine="420"/>
        <w:rPr>
          <w:szCs w:val="21"/>
        </w:rPr>
      </w:pPr>
      <w:r w:rsidRPr="007B0D50">
        <w:rPr>
          <w:rFonts w:hint="eastAsia"/>
          <w:szCs w:val="21"/>
        </w:rPr>
        <w:t>2.</w:t>
      </w:r>
      <w:r w:rsidRPr="007B0D50">
        <w:rPr>
          <w:rFonts w:hint="eastAsia"/>
          <w:szCs w:val="21"/>
        </w:rPr>
        <w:t>争议解决机制</w:t>
      </w:r>
    </w:p>
    <w:p w14:paraId="2584AA86" w14:textId="77777777" w:rsidR="0026380B" w:rsidRPr="007B0D50" w:rsidRDefault="00000000" w:rsidP="00926BCB">
      <w:pPr>
        <w:tabs>
          <w:tab w:val="left" w:pos="482"/>
        </w:tabs>
        <w:spacing w:line="360" w:lineRule="auto"/>
        <w:ind w:firstLineChars="200" w:firstLine="420"/>
        <w:rPr>
          <w:szCs w:val="21"/>
        </w:rPr>
      </w:pPr>
      <w:r w:rsidRPr="007B0D50">
        <w:rPr>
          <w:rFonts w:hint="eastAsia"/>
          <w:szCs w:val="21"/>
        </w:rPr>
        <w:t>（</w:t>
      </w:r>
      <w:r w:rsidRPr="007B0D50">
        <w:rPr>
          <w:rFonts w:hint="eastAsia"/>
          <w:szCs w:val="21"/>
        </w:rPr>
        <w:t>1</w:t>
      </w:r>
      <w:r w:rsidRPr="007B0D50">
        <w:rPr>
          <w:rFonts w:hint="eastAsia"/>
          <w:szCs w:val="21"/>
        </w:rPr>
        <w:t>）协商前置：任何争议应先行通过书面协商解决，协商期不超过</w:t>
      </w:r>
      <w:r w:rsidRPr="007B0D50">
        <w:rPr>
          <w:rFonts w:hint="eastAsia"/>
          <w:szCs w:val="21"/>
        </w:rPr>
        <w:t>60</w:t>
      </w:r>
      <w:r w:rsidRPr="007B0D50">
        <w:rPr>
          <w:rFonts w:hint="eastAsia"/>
          <w:szCs w:val="21"/>
        </w:rPr>
        <w:t>日。</w:t>
      </w:r>
    </w:p>
    <w:p w14:paraId="6D8EA5BA" w14:textId="77777777" w:rsidR="0026380B" w:rsidRPr="007B0D50" w:rsidRDefault="00000000" w:rsidP="00926BCB">
      <w:pPr>
        <w:tabs>
          <w:tab w:val="left" w:pos="482"/>
        </w:tabs>
        <w:spacing w:line="360" w:lineRule="auto"/>
        <w:ind w:firstLineChars="200" w:firstLine="420"/>
        <w:rPr>
          <w:szCs w:val="21"/>
        </w:rPr>
      </w:pPr>
      <w:r w:rsidRPr="007B0D50">
        <w:rPr>
          <w:rFonts w:hint="eastAsia"/>
          <w:szCs w:val="21"/>
        </w:rPr>
        <w:t>（</w:t>
      </w:r>
      <w:r w:rsidRPr="007B0D50">
        <w:rPr>
          <w:rFonts w:hint="eastAsia"/>
          <w:szCs w:val="21"/>
        </w:rPr>
        <w:t>2</w:t>
      </w:r>
      <w:r w:rsidRPr="007B0D50">
        <w:rPr>
          <w:rFonts w:hint="eastAsia"/>
          <w:szCs w:val="21"/>
        </w:rPr>
        <w:t>）仲裁管辖：中方当事人或中资控股（持股≥</w:t>
      </w:r>
      <w:r w:rsidRPr="007B0D50">
        <w:rPr>
          <w:rFonts w:hint="eastAsia"/>
          <w:szCs w:val="21"/>
        </w:rPr>
        <w:t>50%</w:t>
      </w:r>
      <w:r w:rsidRPr="007B0D50">
        <w:rPr>
          <w:rFonts w:hint="eastAsia"/>
          <w:szCs w:val="21"/>
        </w:rPr>
        <w:t>）实体发起的争议，提交中国国际经济贸易仲裁委员会（</w:t>
      </w:r>
      <w:r w:rsidRPr="007B0D50">
        <w:rPr>
          <w:rFonts w:hint="eastAsia"/>
          <w:szCs w:val="21"/>
        </w:rPr>
        <w:t>CIETAC</w:t>
      </w:r>
      <w:r w:rsidRPr="007B0D50">
        <w:rPr>
          <w:rFonts w:hint="eastAsia"/>
          <w:szCs w:val="21"/>
        </w:rPr>
        <w:t>）北京总会，适用其现行仲裁规则。几方当事人或几资控股实体发起的争议，提交科纳克里商事仲裁中心，适用</w:t>
      </w:r>
      <w:r w:rsidRPr="007B0D50">
        <w:rPr>
          <w:rFonts w:hint="eastAsia"/>
          <w:szCs w:val="21"/>
        </w:rPr>
        <w:t>UNCITRAL</w:t>
      </w:r>
      <w:r w:rsidRPr="007B0D50">
        <w:rPr>
          <w:rFonts w:hint="eastAsia"/>
          <w:szCs w:val="21"/>
        </w:rPr>
        <w:t>仲裁规则。</w:t>
      </w:r>
    </w:p>
    <w:p w14:paraId="1478C29D" w14:textId="77777777" w:rsidR="0026380B" w:rsidRPr="007B0D50" w:rsidRDefault="00000000" w:rsidP="00926BCB">
      <w:pPr>
        <w:tabs>
          <w:tab w:val="left" w:pos="482"/>
        </w:tabs>
        <w:spacing w:line="360" w:lineRule="auto"/>
        <w:ind w:firstLineChars="200" w:firstLine="420"/>
        <w:rPr>
          <w:szCs w:val="21"/>
        </w:rPr>
      </w:pPr>
      <w:r w:rsidRPr="007B0D50">
        <w:rPr>
          <w:rFonts w:hint="eastAsia"/>
          <w:szCs w:val="21"/>
        </w:rPr>
        <w:t>（</w:t>
      </w:r>
      <w:r w:rsidRPr="007B0D50">
        <w:rPr>
          <w:rFonts w:hint="eastAsia"/>
          <w:szCs w:val="21"/>
        </w:rPr>
        <w:t>3</w:t>
      </w:r>
      <w:r w:rsidRPr="007B0D50">
        <w:rPr>
          <w:rFonts w:hint="eastAsia"/>
          <w:szCs w:val="21"/>
        </w:rPr>
        <w:t>）仲裁地为香港，仲裁语言为中文</w:t>
      </w:r>
      <w:r w:rsidRPr="007B0D50">
        <w:rPr>
          <w:rFonts w:hint="eastAsia"/>
          <w:szCs w:val="21"/>
        </w:rPr>
        <w:t>/</w:t>
      </w:r>
      <w:r w:rsidRPr="007B0D50">
        <w:rPr>
          <w:rFonts w:hint="eastAsia"/>
          <w:szCs w:val="21"/>
        </w:rPr>
        <w:t>法文。</w:t>
      </w:r>
    </w:p>
    <w:p w14:paraId="77CEC631" w14:textId="77777777" w:rsidR="0026380B" w:rsidRPr="007B0D50" w:rsidRDefault="00000000" w:rsidP="00926BCB">
      <w:pPr>
        <w:tabs>
          <w:tab w:val="left" w:pos="482"/>
        </w:tabs>
        <w:spacing w:line="360" w:lineRule="auto"/>
        <w:ind w:firstLineChars="200" w:firstLine="420"/>
        <w:rPr>
          <w:szCs w:val="21"/>
        </w:rPr>
      </w:pPr>
      <w:r w:rsidRPr="007B0D50">
        <w:rPr>
          <w:rFonts w:hint="eastAsia"/>
          <w:szCs w:val="21"/>
        </w:rPr>
        <w:t>3.</w:t>
      </w:r>
      <w:r w:rsidRPr="007B0D50">
        <w:rPr>
          <w:rFonts w:hint="eastAsia"/>
          <w:szCs w:val="21"/>
        </w:rPr>
        <w:t>费用承担</w:t>
      </w:r>
    </w:p>
    <w:p w14:paraId="529638BD" w14:textId="77777777" w:rsidR="0026380B" w:rsidRPr="007B0D50" w:rsidRDefault="00000000" w:rsidP="00926BCB">
      <w:pPr>
        <w:tabs>
          <w:tab w:val="left" w:pos="482"/>
        </w:tabs>
        <w:spacing w:line="360" w:lineRule="auto"/>
        <w:ind w:firstLineChars="200" w:firstLine="420"/>
        <w:rPr>
          <w:szCs w:val="21"/>
        </w:rPr>
      </w:pPr>
      <w:r w:rsidRPr="007B0D50">
        <w:rPr>
          <w:rFonts w:hint="eastAsia"/>
          <w:szCs w:val="21"/>
        </w:rPr>
        <w:t>败诉方应承担胜诉方合理的仲裁费用（含仲裁费、律师费、鉴定费），其他费用由各方自行承担。</w:t>
      </w:r>
    </w:p>
    <w:p w14:paraId="680B9D13" w14:textId="77777777" w:rsidR="0026380B" w:rsidRPr="007B0D50" w:rsidRDefault="00000000" w:rsidP="00926BCB">
      <w:pPr>
        <w:tabs>
          <w:tab w:val="left" w:pos="482"/>
        </w:tabs>
        <w:spacing w:line="360" w:lineRule="auto"/>
        <w:ind w:firstLineChars="200" w:firstLine="420"/>
        <w:rPr>
          <w:szCs w:val="21"/>
        </w:rPr>
      </w:pPr>
      <w:r w:rsidRPr="007B0D50">
        <w:rPr>
          <w:rFonts w:hint="eastAsia"/>
          <w:szCs w:val="21"/>
        </w:rPr>
        <w:t>4.</w:t>
      </w:r>
      <w:r w:rsidRPr="007B0D50">
        <w:rPr>
          <w:rFonts w:hint="eastAsia"/>
          <w:szCs w:val="21"/>
        </w:rPr>
        <w:t>保全执行</w:t>
      </w:r>
    </w:p>
    <w:p w14:paraId="2095C9C1" w14:textId="77777777" w:rsidR="0026380B" w:rsidRPr="007B0D50" w:rsidRDefault="00000000" w:rsidP="00926BCB">
      <w:pPr>
        <w:tabs>
          <w:tab w:val="left" w:pos="482"/>
        </w:tabs>
        <w:spacing w:line="360" w:lineRule="auto"/>
        <w:ind w:firstLineChars="200" w:firstLine="420"/>
        <w:rPr>
          <w:szCs w:val="21"/>
        </w:rPr>
      </w:pPr>
      <w:r w:rsidRPr="007B0D50">
        <w:rPr>
          <w:rFonts w:hint="eastAsia"/>
          <w:szCs w:val="21"/>
        </w:rPr>
        <w:t>各方同意向有管辖权的法院申请临时措施，不影响仲裁进行。</w:t>
      </w:r>
    </w:p>
    <w:p w14:paraId="2D69C183" w14:textId="77777777" w:rsidR="0026380B" w:rsidRPr="007B0D50" w:rsidRDefault="00000000" w:rsidP="00926BCB">
      <w:pPr>
        <w:numPr>
          <w:ilvl w:val="0"/>
          <w:numId w:val="11"/>
        </w:numPr>
        <w:tabs>
          <w:tab w:val="left" w:pos="482"/>
        </w:tabs>
        <w:spacing w:line="360" w:lineRule="auto"/>
        <w:ind w:firstLineChars="200" w:firstLine="420"/>
        <w:rPr>
          <w:szCs w:val="21"/>
        </w:rPr>
      </w:pPr>
      <w:r w:rsidRPr="007B0D50">
        <w:rPr>
          <w:rFonts w:hint="eastAsia"/>
          <w:szCs w:val="21"/>
        </w:rPr>
        <w:t>如果违约方对本协议的违反构成行政或刑事责任的，守约方将移送行政机关或司法机关进行处理，由有权机关追究违约方的行政或刑事责任。</w:t>
      </w:r>
    </w:p>
    <w:p w14:paraId="4D31949B" w14:textId="77777777" w:rsidR="0026380B" w:rsidRPr="007B0D50" w:rsidRDefault="00000000" w:rsidP="00926BCB">
      <w:pPr>
        <w:tabs>
          <w:tab w:val="left" w:pos="482"/>
        </w:tabs>
        <w:spacing w:line="360" w:lineRule="auto"/>
        <w:ind w:firstLineChars="200" w:firstLine="422"/>
        <w:rPr>
          <w:b/>
          <w:bCs/>
          <w:szCs w:val="21"/>
        </w:rPr>
      </w:pPr>
      <w:r w:rsidRPr="007B0D50">
        <w:rPr>
          <w:b/>
          <w:bCs/>
          <w:szCs w:val="21"/>
        </w:rPr>
        <w:t>Article 12 Droit applicable et r</w:t>
      </w:r>
      <w:r w:rsidRPr="001944D4">
        <w:rPr>
          <w:b/>
          <w:bCs/>
          <w:szCs w:val="21"/>
        </w:rPr>
        <w:t>è</w:t>
      </w:r>
      <w:proofErr w:type="spellStart"/>
      <w:r w:rsidRPr="007B0D50">
        <w:rPr>
          <w:b/>
          <w:bCs/>
          <w:szCs w:val="21"/>
        </w:rPr>
        <w:t>glement</w:t>
      </w:r>
      <w:proofErr w:type="spellEnd"/>
      <w:r w:rsidRPr="007B0D50">
        <w:rPr>
          <w:b/>
          <w:bCs/>
          <w:szCs w:val="21"/>
        </w:rPr>
        <w:t xml:space="preserve"> des litiges</w:t>
      </w:r>
    </w:p>
    <w:p w14:paraId="021EEC3C" w14:textId="77777777" w:rsidR="0026380B" w:rsidRPr="007B0D50" w:rsidRDefault="00000000" w:rsidP="00926BCB">
      <w:pPr>
        <w:tabs>
          <w:tab w:val="left" w:pos="482"/>
        </w:tabs>
        <w:spacing w:line="360" w:lineRule="auto"/>
        <w:ind w:firstLineChars="200" w:firstLine="420"/>
        <w:rPr>
          <w:szCs w:val="21"/>
        </w:rPr>
      </w:pPr>
      <w:r w:rsidRPr="007B0D50">
        <w:rPr>
          <w:szCs w:val="21"/>
        </w:rPr>
        <w:t>1. Droit applicable</w:t>
      </w:r>
    </w:p>
    <w:p w14:paraId="775958D0" w14:textId="77777777" w:rsidR="0026380B" w:rsidRPr="007B0D50" w:rsidRDefault="00000000" w:rsidP="00926BCB">
      <w:pPr>
        <w:tabs>
          <w:tab w:val="left" w:pos="482"/>
        </w:tabs>
        <w:spacing w:line="360" w:lineRule="auto"/>
        <w:ind w:firstLineChars="200" w:firstLine="420"/>
        <w:rPr>
          <w:szCs w:val="21"/>
        </w:rPr>
      </w:pPr>
      <w:r w:rsidRPr="007B0D50">
        <w:rPr>
          <w:szCs w:val="21"/>
        </w:rPr>
        <w:t xml:space="preserve">Le </w:t>
      </w:r>
      <w:proofErr w:type="spellStart"/>
      <w:r w:rsidRPr="007B0D50">
        <w:rPr>
          <w:szCs w:val="21"/>
        </w:rPr>
        <w:t>pr</w:t>
      </w:r>
      <w:proofErr w:type="spellEnd"/>
      <w:r w:rsidRPr="001944D4">
        <w:rPr>
          <w:szCs w:val="21"/>
        </w:rPr>
        <w:t>é</w:t>
      </w:r>
      <w:r w:rsidRPr="007B0D50">
        <w:rPr>
          <w:szCs w:val="21"/>
        </w:rPr>
        <w:t>sent accord est soumis aux lois de la R</w:t>
      </w:r>
      <w:r w:rsidRPr="001944D4">
        <w:rPr>
          <w:szCs w:val="21"/>
        </w:rPr>
        <w:t>é</w:t>
      </w:r>
      <w:r w:rsidRPr="007B0D50">
        <w:rPr>
          <w:szCs w:val="21"/>
        </w:rPr>
        <w:t>publique populaire de Chine Portant sur les mati</w:t>
      </w:r>
      <w:r w:rsidRPr="001944D4">
        <w:rPr>
          <w:szCs w:val="21"/>
        </w:rPr>
        <w:t>è</w:t>
      </w:r>
      <w:proofErr w:type="spellStart"/>
      <w:r w:rsidRPr="007B0D50">
        <w:rPr>
          <w:szCs w:val="21"/>
        </w:rPr>
        <w:t>res</w:t>
      </w:r>
      <w:proofErr w:type="spellEnd"/>
      <w:r w:rsidRPr="007B0D50">
        <w:rPr>
          <w:szCs w:val="21"/>
        </w:rPr>
        <w:t xml:space="preserve"> ex</w:t>
      </w:r>
      <w:r w:rsidRPr="001944D4">
        <w:rPr>
          <w:szCs w:val="21"/>
        </w:rPr>
        <w:t>é</w:t>
      </w:r>
      <w:proofErr w:type="spellStart"/>
      <w:r w:rsidRPr="007B0D50">
        <w:rPr>
          <w:szCs w:val="21"/>
        </w:rPr>
        <w:t>cut</w:t>
      </w:r>
      <w:proofErr w:type="spellEnd"/>
      <w:r w:rsidRPr="001944D4">
        <w:rPr>
          <w:szCs w:val="21"/>
        </w:rPr>
        <w:t>é</w:t>
      </w:r>
      <w:r w:rsidRPr="007B0D50">
        <w:rPr>
          <w:szCs w:val="21"/>
        </w:rPr>
        <w:t>es en R</w:t>
      </w:r>
      <w:r w:rsidRPr="001944D4">
        <w:rPr>
          <w:szCs w:val="21"/>
        </w:rPr>
        <w:t>é</w:t>
      </w:r>
      <w:r w:rsidRPr="007B0D50">
        <w:rPr>
          <w:szCs w:val="21"/>
        </w:rPr>
        <w:t>publique de Guin</w:t>
      </w:r>
      <w:r w:rsidRPr="001944D4">
        <w:rPr>
          <w:szCs w:val="21"/>
        </w:rPr>
        <w:t>é</w:t>
      </w:r>
      <w:r w:rsidRPr="007B0D50">
        <w:rPr>
          <w:szCs w:val="21"/>
        </w:rPr>
        <w:t xml:space="preserve">e, les dispositions </w:t>
      </w:r>
      <w:proofErr w:type="spellStart"/>
      <w:r w:rsidRPr="007B0D50">
        <w:rPr>
          <w:szCs w:val="21"/>
        </w:rPr>
        <w:t>imp</w:t>
      </w:r>
      <w:proofErr w:type="spellEnd"/>
      <w:r w:rsidRPr="001944D4">
        <w:rPr>
          <w:szCs w:val="21"/>
        </w:rPr>
        <w:t>é</w:t>
      </w:r>
      <w:proofErr w:type="spellStart"/>
      <w:r w:rsidRPr="007B0D50">
        <w:rPr>
          <w:szCs w:val="21"/>
        </w:rPr>
        <w:t>ratives</w:t>
      </w:r>
      <w:proofErr w:type="spellEnd"/>
      <w:r w:rsidRPr="007B0D50">
        <w:rPr>
          <w:szCs w:val="21"/>
        </w:rPr>
        <w:t xml:space="preserve"> du droit </w:t>
      </w:r>
      <w:proofErr w:type="spellStart"/>
      <w:r w:rsidRPr="007B0D50">
        <w:rPr>
          <w:szCs w:val="21"/>
        </w:rPr>
        <w:t>guin</w:t>
      </w:r>
      <w:proofErr w:type="spellEnd"/>
      <w:r w:rsidRPr="001944D4">
        <w:rPr>
          <w:szCs w:val="21"/>
        </w:rPr>
        <w:t>é</w:t>
      </w:r>
      <w:r w:rsidRPr="007B0D50">
        <w:rPr>
          <w:szCs w:val="21"/>
        </w:rPr>
        <w:t>en s'appliquent en la mati</w:t>
      </w:r>
      <w:r w:rsidRPr="001944D4">
        <w:rPr>
          <w:szCs w:val="21"/>
        </w:rPr>
        <w:t>è</w:t>
      </w:r>
      <w:r w:rsidRPr="007B0D50">
        <w:rPr>
          <w:szCs w:val="21"/>
        </w:rPr>
        <w:t>re.</w:t>
      </w:r>
    </w:p>
    <w:p w14:paraId="39B12B69" w14:textId="77777777" w:rsidR="0026380B" w:rsidRPr="007B0D50" w:rsidRDefault="00000000" w:rsidP="00926BCB">
      <w:pPr>
        <w:tabs>
          <w:tab w:val="left" w:pos="482"/>
        </w:tabs>
        <w:spacing w:line="360" w:lineRule="auto"/>
        <w:ind w:firstLineChars="200" w:firstLine="420"/>
        <w:rPr>
          <w:szCs w:val="21"/>
        </w:rPr>
      </w:pPr>
      <w:r w:rsidRPr="007B0D50">
        <w:rPr>
          <w:szCs w:val="21"/>
        </w:rPr>
        <w:t>2. M</w:t>
      </w:r>
      <w:r w:rsidRPr="001944D4">
        <w:rPr>
          <w:szCs w:val="21"/>
        </w:rPr>
        <w:t>é</w:t>
      </w:r>
      <w:proofErr w:type="spellStart"/>
      <w:r w:rsidRPr="007B0D50">
        <w:rPr>
          <w:szCs w:val="21"/>
        </w:rPr>
        <w:t>canismes</w:t>
      </w:r>
      <w:proofErr w:type="spellEnd"/>
      <w:r w:rsidRPr="007B0D50">
        <w:rPr>
          <w:szCs w:val="21"/>
        </w:rPr>
        <w:t xml:space="preserve"> de r</w:t>
      </w:r>
      <w:r w:rsidRPr="001944D4">
        <w:rPr>
          <w:szCs w:val="21"/>
        </w:rPr>
        <w:t>è</w:t>
      </w:r>
      <w:proofErr w:type="spellStart"/>
      <w:r w:rsidRPr="007B0D50">
        <w:rPr>
          <w:szCs w:val="21"/>
        </w:rPr>
        <w:t>glement</w:t>
      </w:r>
      <w:proofErr w:type="spellEnd"/>
      <w:r w:rsidRPr="007B0D50">
        <w:rPr>
          <w:szCs w:val="21"/>
        </w:rPr>
        <w:t xml:space="preserve"> des diff</w:t>
      </w:r>
      <w:r w:rsidRPr="001944D4">
        <w:rPr>
          <w:szCs w:val="21"/>
        </w:rPr>
        <w:t>é</w:t>
      </w:r>
      <w:r w:rsidRPr="007B0D50">
        <w:rPr>
          <w:szCs w:val="21"/>
        </w:rPr>
        <w:t>rends</w:t>
      </w:r>
    </w:p>
    <w:p w14:paraId="5CDB31AF" w14:textId="77777777" w:rsidR="0026380B" w:rsidRPr="007B0D50" w:rsidRDefault="00000000" w:rsidP="00926BCB">
      <w:pPr>
        <w:tabs>
          <w:tab w:val="left" w:pos="482"/>
        </w:tabs>
        <w:spacing w:line="360" w:lineRule="auto"/>
        <w:ind w:firstLineChars="200" w:firstLine="420"/>
        <w:rPr>
          <w:szCs w:val="21"/>
        </w:rPr>
      </w:pPr>
      <w:r w:rsidRPr="007B0D50">
        <w:rPr>
          <w:szCs w:val="21"/>
        </w:rPr>
        <w:t>(1) Pr</w:t>
      </w:r>
      <w:r w:rsidRPr="001944D4">
        <w:rPr>
          <w:szCs w:val="21"/>
        </w:rPr>
        <w:t>é</w:t>
      </w:r>
      <w:r w:rsidRPr="007B0D50">
        <w:rPr>
          <w:szCs w:val="21"/>
        </w:rPr>
        <w:t>n</w:t>
      </w:r>
      <w:r w:rsidRPr="001944D4">
        <w:rPr>
          <w:szCs w:val="21"/>
        </w:rPr>
        <w:t>é</w:t>
      </w:r>
      <w:proofErr w:type="spellStart"/>
      <w:r w:rsidRPr="007B0D50">
        <w:rPr>
          <w:szCs w:val="21"/>
        </w:rPr>
        <w:t>gociation</w:t>
      </w:r>
      <w:proofErr w:type="spellEnd"/>
      <w:r w:rsidRPr="007B0D50">
        <w:rPr>
          <w:szCs w:val="21"/>
        </w:rPr>
        <w:t xml:space="preserve">: Tout litige doit d'abord </w:t>
      </w:r>
      <w:r w:rsidRPr="001944D4">
        <w:rPr>
          <w:szCs w:val="21"/>
        </w:rPr>
        <w:t>ê</w:t>
      </w:r>
      <w:proofErr w:type="spellStart"/>
      <w:r w:rsidRPr="007B0D50">
        <w:rPr>
          <w:szCs w:val="21"/>
        </w:rPr>
        <w:t>tre</w:t>
      </w:r>
      <w:proofErr w:type="spellEnd"/>
      <w:r w:rsidRPr="007B0D50">
        <w:rPr>
          <w:szCs w:val="21"/>
        </w:rPr>
        <w:t xml:space="preserve"> r</w:t>
      </w:r>
      <w:r w:rsidRPr="001944D4">
        <w:rPr>
          <w:szCs w:val="21"/>
        </w:rPr>
        <w:t>é</w:t>
      </w:r>
      <w:r w:rsidRPr="007B0D50">
        <w:rPr>
          <w:szCs w:val="21"/>
        </w:rPr>
        <w:t>solu par n</w:t>
      </w:r>
      <w:r w:rsidRPr="001944D4">
        <w:rPr>
          <w:szCs w:val="21"/>
        </w:rPr>
        <w:t>é</w:t>
      </w:r>
      <w:proofErr w:type="spellStart"/>
      <w:r w:rsidRPr="007B0D50">
        <w:rPr>
          <w:szCs w:val="21"/>
        </w:rPr>
        <w:t>gociation</w:t>
      </w:r>
      <w:proofErr w:type="spellEnd"/>
      <w:r w:rsidRPr="007B0D50">
        <w:rPr>
          <w:szCs w:val="21"/>
        </w:rPr>
        <w:t xml:space="preserve"> </w:t>
      </w:r>
      <w:r w:rsidRPr="001944D4">
        <w:rPr>
          <w:szCs w:val="21"/>
        </w:rPr>
        <w:t>é</w:t>
      </w:r>
      <w:proofErr w:type="spellStart"/>
      <w:r w:rsidRPr="007B0D50">
        <w:rPr>
          <w:szCs w:val="21"/>
        </w:rPr>
        <w:t>crite</w:t>
      </w:r>
      <w:proofErr w:type="spellEnd"/>
      <w:r w:rsidRPr="007B0D50">
        <w:rPr>
          <w:szCs w:val="21"/>
        </w:rPr>
        <w:t>, et la p</w:t>
      </w:r>
      <w:r w:rsidRPr="001944D4">
        <w:rPr>
          <w:szCs w:val="21"/>
        </w:rPr>
        <w:t>é</w:t>
      </w:r>
      <w:proofErr w:type="spellStart"/>
      <w:r w:rsidRPr="007B0D50">
        <w:rPr>
          <w:szCs w:val="21"/>
        </w:rPr>
        <w:t>riode</w:t>
      </w:r>
      <w:proofErr w:type="spellEnd"/>
      <w:r w:rsidRPr="007B0D50">
        <w:rPr>
          <w:szCs w:val="21"/>
        </w:rPr>
        <w:t xml:space="preserve"> de n</w:t>
      </w:r>
      <w:r w:rsidRPr="001944D4">
        <w:rPr>
          <w:szCs w:val="21"/>
        </w:rPr>
        <w:t>é</w:t>
      </w:r>
      <w:proofErr w:type="spellStart"/>
      <w:r w:rsidRPr="007B0D50">
        <w:rPr>
          <w:szCs w:val="21"/>
        </w:rPr>
        <w:t>gociation</w:t>
      </w:r>
      <w:proofErr w:type="spellEnd"/>
      <w:r w:rsidRPr="007B0D50">
        <w:rPr>
          <w:szCs w:val="21"/>
        </w:rPr>
        <w:t xml:space="preserve"> ne doit pas d</w:t>
      </w:r>
      <w:r w:rsidRPr="001944D4">
        <w:rPr>
          <w:szCs w:val="21"/>
        </w:rPr>
        <w:t>é</w:t>
      </w:r>
      <w:r w:rsidRPr="007B0D50">
        <w:rPr>
          <w:szCs w:val="21"/>
        </w:rPr>
        <w:t>passer 60 jours.</w:t>
      </w:r>
    </w:p>
    <w:p w14:paraId="600DFEE8" w14:textId="77777777" w:rsidR="0026380B" w:rsidRPr="007B0D50" w:rsidRDefault="00000000" w:rsidP="00926BCB">
      <w:pPr>
        <w:tabs>
          <w:tab w:val="left" w:pos="482"/>
        </w:tabs>
        <w:spacing w:line="360" w:lineRule="auto"/>
        <w:ind w:firstLineChars="200" w:firstLine="420"/>
        <w:rPr>
          <w:szCs w:val="21"/>
        </w:rPr>
      </w:pPr>
      <w:r w:rsidRPr="007B0D50">
        <w:rPr>
          <w:szCs w:val="21"/>
        </w:rPr>
        <w:t>(2) Comp</w:t>
      </w:r>
      <w:r w:rsidRPr="001944D4">
        <w:rPr>
          <w:szCs w:val="21"/>
        </w:rPr>
        <w:t>é</w:t>
      </w:r>
      <w:proofErr w:type="spellStart"/>
      <w:r w:rsidRPr="007B0D50">
        <w:rPr>
          <w:szCs w:val="21"/>
        </w:rPr>
        <w:t>tence</w:t>
      </w:r>
      <w:proofErr w:type="spellEnd"/>
      <w:r w:rsidRPr="007B0D50">
        <w:rPr>
          <w:szCs w:val="21"/>
        </w:rPr>
        <w:t xml:space="preserve"> en mati</w:t>
      </w:r>
      <w:r w:rsidRPr="001944D4">
        <w:rPr>
          <w:szCs w:val="21"/>
        </w:rPr>
        <w:t>è</w:t>
      </w:r>
      <w:r w:rsidRPr="007B0D50">
        <w:rPr>
          <w:szCs w:val="21"/>
        </w:rPr>
        <w:t xml:space="preserve">re d'arbitrage: Les litiges </w:t>
      </w:r>
      <w:proofErr w:type="spellStart"/>
      <w:r w:rsidRPr="007B0D50">
        <w:rPr>
          <w:szCs w:val="21"/>
        </w:rPr>
        <w:t>initi</w:t>
      </w:r>
      <w:proofErr w:type="spellEnd"/>
      <w:r w:rsidRPr="001944D4">
        <w:rPr>
          <w:szCs w:val="21"/>
        </w:rPr>
        <w:t>é</w:t>
      </w:r>
      <w:r w:rsidRPr="007B0D50">
        <w:rPr>
          <w:szCs w:val="21"/>
        </w:rPr>
        <w:t xml:space="preserve">s par des parties chinoises ou des </w:t>
      </w:r>
      <w:proofErr w:type="spellStart"/>
      <w:r w:rsidRPr="007B0D50">
        <w:rPr>
          <w:szCs w:val="21"/>
        </w:rPr>
        <w:t>entit</w:t>
      </w:r>
      <w:proofErr w:type="spellEnd"/>
      <w:r w:rsidRPr="001944D4">
        <w:rPr>
          <w:szCs w:val="21"/>
        </w:rPr>
        <w:t>é</w:t>
      </w:r>
      <w:r w:rsidRPr="007B0D50">
        <w:rPr>
          <w:szCs w:val="21"/>
        </w:rPr>
        <w:t xml:space="preserve">s </w:t>
      </w:r>
      <w:proofErr w:type="spellStart"/>
      <w:r w:rsidRPr="007B0D50">
        <w:rPr>
          <w:szCs w:val="21"/>
        </w:rPr>
        <w:t>contrôl</w:t>
      </w:r>
      <w:proofErr w:type="spellEnd"/>
      <w:r w:rsidRPr="001944D4">
        <w:rPr>
          <w:szCs w:val="21"/>
        </w:rPr>
        <w:t>é</w:t>
      </w:r>
      <w:r w:rsidRPr="007B0D50">
        <w:rPr>
          <w:szCs w:val="21"/>
        </w:rPr>
        <w:t>es par la Chine (d</w:t>
      </w:r>
      <w:r w:rsidRPr="001944D4">
        <w:rPr>
          <w:szCs w:val="21"/>
        </w:rPr>
        <w:t>é</w:t>
      </w:r>
      <w:r w:rsidRPr="007B0D50">
        <w:rPr>
          <w:szCs w:val="21"/>
        </w:rPr>
        <w:t xml:space="preserve">tenant </w:t>
      </w:r>
      <w:r w:rsidRPr="001944D4">
        <w:rPr>
          <w:szCs w:val="21"/>
        </w:rPr>
        <w:t>≥</w:t>
      </w:r>
      <w:r w:rsidRPr="007B0D50">
        <w:rPr>
          <w:szCs w:val="21"/>
        </w:rPr>
        <w:t xml:space="preserve"> 50% des actions) doivent </w:t>
      </w:r>
      <w:r w:rsidRPr="001944D4">
        <w:rPr>
          <w:szCs w:val="21"/>
        </w:rPr>
        <w:t>ê</w:t>
      </w:r>
      <w:proofErr w:type="spellStart"/>
      <w:r w:rsidRPr="007B0D50">
        <w:rPr>
          <w:szCs w:val="21"/>
        </w:rPr>
        <w:t>tre</w:t>
      </w:r>
      <w:proofErr w:type="spellEnd"/>
      <w:r w:rsidRPr="007B0D50">
        <w:rPr>
          <w:szCs w:val="21"/>
        </w:rPr>
        <w:t xml:space="preserve"> soumis </w:t>
      </w:r>
      <w:r w:rsidRPr="001944D4">
        <w:rPr>
          <w:szCs w:val="21"/>
        </w:rPr>
        <w:t>à</w:t>
      </w:r>
      <w:r w:rsidRPr="007B0D50">
        <w:rPr>
          <w:szCs w:val="21"/>
        </w:rPr>
        <w:t xml:space="preserve"> l'</w:t>
      </w:r>
      <w:proofErr w:type="spellStart"/>
      <w:r w:rsidRPr="007B0D50">
        <w:rPr>
          <w:szCs w:val="21"/>
        </w:rPr>
        <w:t>Assembl</w:t>
      </w:r>
      <w:proofErr w:type="spellEnd"/>
      <w:r w:rsidRPr="001944D4">
        <w:rPr>
          <w:szCs w:val="21"/>
        </w:rPr>
        <w:t>é</w:t>
      </w:r>
      <w:r w:rsidRPr="007B0D50">
        <w:rPr>
          <w:szCs w:val="21"/>
        </w:rPr>
        <w:t>e g</w:t>
      </w:r>
      <w:r w:rsidRPr="001944D4">
        <w:rPr>
          <w:szCs w:val="21"/>
        </w:rPr>
        <w:t>é</w:t>
      </w:r>
      <w:r w:rsidRPr="007B0D50">
        <w:rPr>
          <w:szCs w:val="21"/>
        </w:rPr>
        <w:t>n</w:t>
      </w:r>
      <w:r w:rsidRPr="001944D4">
        <w:rPr>
          <w:szCs w:val="21"/>
        </w:rPr>
        <w:t>é</w:t>
      </w:r>
      <w:proofErr w:type="spellStart"/>
      <w:r w:rsidRPr="007B0D50">
        <w:rPr>
          <w:szCs w:val="21"/>
        </w:rPr>
        <w:t>rale</w:t>
      </w:r>
      <w:proofErr w:type="spellEnd"/>
      <w:r w:rsidRPr="007B0D50">
        <w:rPr>
          <w:szCs w:val="21"/>
        </w:rPr>
        <w:t xml:space="preserve"> de P</w:t>
      </w:r>
      <w:r w:rsidRPr="001944D4">
        <w:rPr>
          <w:szCs w:val="21"/>
        </w:rPr>
        <w:t>é</w:t>
      </w:r>
      <w:proofErr w:type="spellStart"/>
      <w:r w:rsidRPr="007B0D50">
        <w:rPr>
          <w:szCs w:val="21"/>
        </w:rPr>
        <w:t>kin</w:t>
      </w:r>
      <w:proofErr w:type="spellEnd"/>
      <w:r w:rsidRPr="007B0D50">
        <w:rPr>
          <w:szCs w:val="21"/>
        </w:rPr>
        <w:t xml:space="preserve"> de la Commission chinoise d'arbitrage </w:t>
      </w:r>
      <w:r w:rsidRPr="001944D4">
        <w:rPr>
          <w:szCs w:val="21"/>
        </w:rPr>
        <w:t>é</w:t>
      </w:r>
      <w:proofErr w:type="spellStart"/>
      <w:r w:rsidRPr="007B0D50">
        <w:rPr>
          <w:szCs w:val="21"/>
        </w:rPr>
        <w:t>conomique</w:t>
      </w:r>
      <w:proofErr w:type="spellEnd"/>
      <w:r w:rsidRPr="007B0D50">
        <w:rPr>
          <w:szCs w:val="21"/>
        </w:rPr>
        <w:t xml:space="preserve"> et commercial international (CIETAC), et ses r</w:t>
      </w:r>
      <w:r w:rsidRPr="001944D4">
        <w:rPr>
          <w:szCs w:val="21"/>
        </w:rPr>
        <w:t>è</w:t>
      </w:r>
      <w:proofErr w:type="spellStart"/>
      <w:r w:rsidRPr="007B0D50">
        <w:rPr>
          <w:szCs w:val="21"/>
        </w:rPr>
        <w:t>gles</w:t>
      </w:r>
      <w:proofErr w:type="spellEnd"/>
      <w:r w:rsidRPr="007B0D50">
        <w:rPr>
          <w:szCs w:val="21"/>
        </w:rPr>
        <w:t xml:space="preserve"> d'arbitrage actuelles s'appliquent. Les litiges </w:t>
      </w:r>
      <w:proofErr w:type="spellStart"/>
      <w:r w:rsidRPr="007B0D50">
        <w:rPr>
          <w:szCs w:val="21"/>
        </w:rPr>
        <w:t>engag</w:t>
      </w:r>
      <w:proofErr w:type="spellEnd"/>
      <w:r w:rsidRPr="001944D4">
        <w:rPr>
          <w:szCs w:val="21"/>
        </w:rPr>
        <w:t>é</w:t>
      </w:r>
      <w:r w:rsidRPr="007B0D50">
        <w:rPr>
          <w:szCs w:val="21"/>
        </w:rPr>
        <w:t xml:space="preserve">s par plusieurs parties ou plusieurs </w:t>
      </w:r>
      <w:proofErr w:type="spellStart"/>
      <w:r w:rsidRPr="007B0D50">
        <w:rPr>
          <w:szCs w:val="21"/>
        </w:rPr>
        <w:t>entit</w:t>
      </w:r>
      <w:proofErr w:type="spellEnd"/>
      <w:r w:rsidRPr="001944D4">
        <w:rPr>
          <w:szCs w:val="21"/>
        </w:rPr>
        <w:t>é</w:t>
      </w:r>
      <w:r w:rsidRPr="007B0D50">
        <w:rPr>
          <w:szCs w:val="21"/>
        </w:rPr>
        <w:t xml:space="preserve">s </w:t>
      </w:r>
      <w:proofErr w:type="spellStart"/>
      <w:r w:rsidRPr="007B0D50">
        <w:rPr>
          <w:szCs w:val="21"/>
        </w:rPr>
        <w:t>contrôl</w:t>
      </w:r>
      <w:proofErr w:type="spellEnd"/>
      <w:r w:rsidRPr="001944D4">
        <w:rPr>
          <w:szCs w:val="21"/>
        </w:rPr>
        <w:t>é</w:t>
      </w:r>
      <w:r w:rsidRPr="007B0D50">
        <w:rPr>
          <w:szCs w:val="21"/>
        </w:rPr>
        <w:t>es sont soumis au Centre d 'arbitrage commercial de Conakry, sous r</w:t>
      </w:r>
      <w:r w:rsidRPr="001944D4">
        <w:rPr>
          <w:szCs w:val="21"/>
        </w:rPr>
        <w:t>é</w:t>
      </w:r>
      <w:r w:rsidRPr="007B0D50">
        <w:rPr>
          <w:szCs w:val="21"/>
        </w:rPr>
        <w:t>serve du R</w:t>
      </w:r>
      <w:r w:rsidRPr="001944D4">
        <w:rPr>
          <w:szCs w:val="21"/>
        </w:rPr>
        <w:t>è</w:t>
      </w:r>
      <w:proofErr w:type="spellStart"/>
      <w:r w:rsidRPr="007B0D50">
        <w:rPr>
          <w:szCs w:val="21"/>
        </w:rPr>
        <w:t>glement</w:t>
      </w:r>
      <w:proofErr w:type="spellEnd"/>
      <w:r w:rsidRPr="007B0D50">
        <w:rPr>
          <w:szCs w:val="21"/>
        </w:rPr>
        <w:t xml:space="preserve"> d' arbitrage de la CNUCITRAL.</w:t>
      </w:r>
    </w:p>
    <w:p w14:paraId="13F8FF8C" w14:textId="77777777" w:rsidR="0026380B" w:rsidRPr="007B0D50" w:rsidRDefault="00000000" w:rsidP="00926BCB">
      <w:pPr>
        <w:tabs>
          <w:tab w:val="left" w:pos="482"/>
        </w:tabs>
        <w:spacing w:line="360" w:lineRule="auto"/>
        <w:ind w:firstLineChars="200" w:firstLine="420"/>
        <w:rPr>
          <w:szCs w:val="21"/>
        </w:rPr>
      </w:pPr>
      <w:r w:rsidRPr="007B0D50">
        <w:rPr>
          <w:szCs w:val="21"/>
        </w:rPr>
        <w:t>(3) Le lieu de l</w:t>
      </w:r>
      <w:r w:rsidRPr="001944D4">
        <w:rPr>
          <w:szCs w:val="21"/>
        </w:rPr>
        <w:t>’</w:t>
      </w:r>
      <w:r w:rsidRPr="007B0D50">
        <w:rPr>
          <w:szCs w:val="21"/>
        </w:rPr>
        <w:t>arbitrage est Hong Kong et la langue de l</w:t>
      </w:r>
      <w:r w:rsidRPr="001944D4">
        <w:rPr>
          <w:szCs w:val="21"/>
        </w:rPr>
        <w:t>’</w:t>
      </w:r>
      <w:r w:rsidRPr="007B0D50">
        <w:rPr>
          <w:szCs w:val="21"/>
        </w:rPr>
        <w:t>arbitrage est le chinois/français.</w:t>
      </w:r>
    </w:p>
    <w:p w14:paraId="52705B99" w14:textId="77777777" w:rsidR="0026380B" w:rsidRPr="007B0D50" w:rsidRDefault="00000000" w:rsidP="00926BCB">
      <w:pPr>
        <w:tabs>
          <w:tab w:val="left" w:pos="482"/>
        </w:tabs>
        <w:spacing w:line="360" w:lineRule="auto"/>
        <w:ind w:firstLineChars="200" w:firstLine="420"/>
        <w:rPr>
          <w:szCs w:val="21"/>
        </w:rPr>
      </w:pPr>
      <w:r w:rsidRPr="007B0D50">
        <w:rPr>
          <w:szCs w:val="21"/>
        </w:rPr>
        <w:t>3. Support des coûts</w:t>
      </w:r>
    </w:p>
    <w:p w14:paraId="3B76F032" w14:textId="77777777" w:rsidR="0026380B" w:rsidRPr="007B0D50" w:rsidRDefault="00000000" w:rsidP="00926BCB">
      <w:pPr>
        <w:tabs>
          <w:tab w:val="left" w:pos="482"/>
        </w:tabs>
        <w:spacing w:line="360" w:lineRule="auto"/>
        <w:ind w:firstLineChars="200" w:firstLine="420"/>
        <w:rPr>
          <w:szCs w:val="21"/>
        </w:rPr>
      </w:pPr>
      <w:r w:rsidRPr="007B0D50">
        <w:rPr>
          <w:szCs w:val="21"/>
        </w:rPr>
        <w:t>La partie perdante supportera les frais d'arbitrage raisonnables de la partie gagnante (y compris les frais d'arbitrage, les frais d'avocat et les frais d'</w:t>
      </w:r>
      <w:r w:rsidRPr="001944D4">
        <w:rPr>
          <w:szCs w:val="21"/>
        </w:rPr>
        <w:t>é</w:t>
      </w:r>
      <w:r w:rsidRPr="007B0D50">
        <w:rPr>
          <w:szCs w:val="21"/>
        </w:rPr>
        <w:t>valuation), et les autres frais seront support</w:t>
      </w:r>
      <w:r w:rsidRPr="001944D4">
        <w:rPr>
          <w:szCs w:val="21"/>
        </w:rPr>
        <w:t>é</w:t>
      </w:r>
      <w:r w:rsidRPr="007B0D50">
        <w:rPr>
          <w:szCs w:val="21"/>
        </w:rPr>
        <w:t>s par chaque partie elle-m</w:t>
      </w:r>
      <w:r w:rsidRPr="001944D4">
        <w:rPr>
          <w:szCs w:val="21"/>
        </w:rPr>
        <w:t>ê</w:t>
      </w:r>
      <w:r w:rsidRPr="007B0D50">
        <w:rPr>
          <w:szCs w:val="21"/>
        </w:rPr>
        <w:t>me.</w:t>
      </w:r>
    </w:p>
    <w:p w14:paraId="5CE9926B" w14:textId="77777777" w:rsidR="0026380B" w:rsidRPr="007B0D50" w:rsidRDefault="00000000" w:rsidP="00926BCB">
      <w:pPr>
        <w:tabs>
          <w:tab w:val="left" w:pos="482"/>
        </w:tabs>
        <w:spacing w:line="360" w:lineRule="auto"/>
        <w:ind w:firstLineChars="200" w:firstLine="420"/>
        <w:rPr>
          <w:szCs w:val="21"/>
        </w:rPr>
      </w:pPr>
      <w:r w:rsidRPr="007B0D50">
        <w:rPr>
          <w:szCs w:val="21"/>
        </w:rPr>
        <w:t>4. Ex</w:t>
      </w:r>
      <w:r w:rsidRPr="001944D4">
        <w:rPr>
          <w:szCs w:val="21"/>
        </w:rPr>
        <w:t>é</w:t>
      </w:r>
      <w:proofErr w:type="spellStart"/>
      <w:r w:rsidRPr="007B0D50">
        <w:rPr>
          <w:szCs w:val="21"/>
        </w:rPr>
        <w:t>cution</w:t>
      </w:r>
      <w:proofErr w:type="spellEnd"/>
      <w:r w:rsidRPr="007B0D50">
        <w:rPr>
          <w:szCs w:val="21"/>
        </w:rPr>
        <w:t xml:space="preserve"> de la conservation</w:t>
      </w:r>
    </w:p>
    <w:p w14:paraId="07A2EE10" w14:textId="77777777" w:rsidR="0026380B" w:rsidRPr="007B0D50" w:rsidRDefault="00000000" w:rsidP="00926BCB">
      <w:pPr>
        <w:tabs>
          <w:tab w:val="left" w:pos="482"/>
        </w:tabs>
        <w:spacing w:line="360" w:lineRule="auto"/>
        <w:ind w:firstLineChars="200" w:firstLine="420"/>
        <w:rPr>
          <w:szCs w:val="21"/>
        </w:rPr>
      </w:pPr>
      <w:r w:rsidRPr="007B0D50">
        <w:rPr>
          <w:szCs w:val="21"/>
        </w:rPr>
        <w:t xml:space="preserve">Les parties conviennent de demander des mesures provisoires devant un tribunal </w:t>
      </w:r>
      <w:proofErr w:type="spellStart"/>
      <w:r w:rsidRPr="007B0D50">
        <w:rPr>
          <w:szCs w:val="21"/>
        </w:rPr>
        <w:t>comp</w:t>
      </w:r>
      <w:proofErr w:type="spellEnd"/>
      <w:r w:rsidRPr="001944D4">
        <w:rPr>
          <w:szCs w:val="21"/>
        </w:rPr>
        <w:t>é</w:t>
      </w:r>
      <w:proofErr w:type="spellStart"/>
      <w:r w:rsidRPr="007B0D50">
        <w:rPr>
          <w:szCs w:val="21"/>
        </w:rPr>
        <w:t>tent</w:t>
      </w:r>
      <w:proofErr w:type="spellEnd"/>
      <w:r w:rsidRPr="007B0D50">
        <w:rPr>
          <w:szCs w:val="21"/>
        </w:rPr>
        <w:t xml:space="preserve"> sans </w:t>
      </w:r>
      <w:proofErr w:type="spellStart"/>
      <w:r w:rsidRPr="007B0D50">
        <w:rPr>
          <w:szCs w:val="21"/>
        </w:rPr>
        <w:t>pr</w:t>
      </w:r>
      <w:proofErr w:type="spellEnd"/>
      <w:r w:rsidRPr="001944D4">
        <w:rPr>
          <w:szCs w:val="21"/>
        </w:rPr>
        <w:t>é</w:t>
      </w:r>
      <w:proofErr w:type="spellStart"/>
      <w:r w:rsidRPr="007B0D50">
        <w:rPr>
          <w:szCs w:val="21"/>
        </w:rPr>
        <w:t>judice</w:t>
      </w:r>
      <w:proofErr w:type="spellEnd"/>
      <w:r w:rsidRPr="007B0D50">
        <w:rPr>
          <w:szCs w:val="21"/>
        </w:rPr>
        <w:t xml:space="preserve"> </w:t>
      </w:r>
      <w:r w:rsidRPr="007B0D50">
        <w:rPr>
          <w:szCs w:val="21"/>
        </w:rPr>
        <w:lastRenderedPageBreak/>
        <w:t>du d</w:t>
      </w:r>
      <w:r w:rsidRPr="001944D4">
        <w:rPr>
          <w:szCs w:val="21"/>
        </w:rPr>
        <w:t>é</w:t>
      </w:r>
      <w:r w:rsidRPr="007B0D50">
        <w:rPr>
          <w:szCs w:val="21"/>
        </w:rPr>
        <w:t>roulement de l'arbitrage.</w:t>
      </w:r>
    </w:p>
    <w:p w14:paraId="10939177" w14:textId="77777777" w:rsidR="0026380B" w:rsidRPr="007B0D50" w:rsidRDefault="00000000" w:rsidP="00926BCB">
      <w:pPr>
        <w:tabs>
          <w:tab w:val="left" w:pos="482"/>
        </w:tabs>
        <w:spacing w:line="360" w:lineRule="auto"/>
        <w:ind w:firstLineChars="200" w:firstLine="420"/>
        <w:rPr>
          <w:szCs w:val="21"/>
        </w:rPr>
      </w:pPr>
      <w:r w:rsidRPr="007B0D50">
        <w:rPr>
          <w:szCs w:val="21"/>
        </w:rPr>
        <w:t xml:space="preserve">5. Si la violation du </w:t>
      </w:r>
      <w:proofErr w:type="spellStart"/>
      <w:r w:rsidRPr="007B0D50">
        <w:rPr>
          <w:szCs w:val="21"/>
        </w:rPr>
        <w:t>pr</w:t>
      </w:r>
      <w:proofErr w:type="spellEnd"/>
      <w:r w:rsidRPr="001944D4">
        <w:rPr>
          <w:szCs w:val="21"/>
        </w:rPr>
        <w:t>é</w:t>
      </w:r>
      <w:r w:rsidRPr="007B0D50">
        <w:rPr>
          <w:szCs w:val="21"/>
        </w:rPr>
        <w:t xml:space="preserve">sent accord par la partie contrevenante constitue une </w:t>
      </w:r>
      <w:proofErr w:type="spellStart"/>
      <w:r w:rsidRPr="007B0D50">
        <w:rPr>
          <w:szCs w:val="21"/>
        </w:rPr>
        <w:t>responsabilit</w:t>
      </w:r>
      <w:proofErr w:type="spellEnd"/>
      <w:r w:rsidRPr="001944D4">
        <w:rPr>
          <w:szCs w:val="21"/>
        </w:rPr>
        <w:t>é</w:t>
      </w:r>
      <w:r w:rsidRPr="007B0D50">
        <w:rPr>
          <w:szCs w:val="21"/>
        </w:rPr>
        <w:t xml:space="preserve"> administrative ou p</w:t>
      </w:r>
      <w:r w:rsidRPr="001944D4">
        <w:rPr>
          <w:szCs w:val="21"/>
        </w:rPr>
        <w:t>é</w:t>
      </w:r>
      <w:proofErr w:type="spellStart"/>
      <w:r w:rsidRPr="007B0D50">
        <w:rPr>
          <w:szCs w:val="21"/>
        </w:rPr>
        <w:t>nale</w:t>
      </w:r>
      <w:proofErr w:type="spellEnd"/>
      <w:r w:rsidRPr="007B0D50">
        <w:rPr>
          <w:szCs w:val="21"/>
        </w:rPr>
        <w:t xml:space="preserve">, la partie contrevenante le </w:t>
      </w:r>
      <w:proofErr w:type="spellStart"/>
      <w:r w:rsidRPr="007B0D50">
        <w:rPr>
          <w:szCs w:val="21"/>
        </w:rPr>
        <w:t>transf</w:t>
      </w:r>
      <w:proofErr w:type="spellEnd"/>
      <w:r w:rsidRPr="001944D4">
        <w:rPr>
          <w:szCs w:val="21"/>
        </w:rPr>
        <w:t>è</w:t>
      </w:r>
      <w:proofErr w:type="spellStart"/>
      <w:r w:rsidRPr="007B0D50">
        <w:rPr>
          <w:szCs w:val="21"/>
        </w:rPr>
        <w:t>rera</w:t>
      </w:r>
      <w:proofErr w:type="spellEnd"/>
      <w:r w:rsidRPr="007B0D50">
        <w:rPr>
          <w:szCs w:val="21"/>
        </w:rPr>
        <w:t xml:space="preserve"> </w:t>
      </w:r>
      <w:r w:rsidRPr="001944D4">
        <w:rPr>
          <w:szCs w:val="21"/>
        </w:rPr>
        <w:t>à</w:t>
      </w:r>
      <w:r w:rsidRPr="007B0D50">
        <w:rPr>
          <w:szCs w:val="21"/>
        </w:rPr>
        <w:t xml:space="preserve"> un organisme administratif ou judiciaire pour traitement, et l'</w:t>
      </w:r>
      <w:proofErr w:type="spellStart"/>
      <w:r w:rsidRPr="007B0D50">
        <w:rPr>
          <w:szCs w:val="21"/>
        </w:rPr>
        <w:t>autorit</w:t>
      </w:r>
      <w:proofErr w:type="spellEnd"/>
      <w:r w:rsidRPr="001944D4">
        <w:rPr>
          <w:szCs w:val="21"/>
        </w:rPr>
        <w:t>é</w:t>
      </w:r>
      <w:r w:rsidRPr="007B0D50">
        <w:rPr>
          <w:szCs w:val="21"/>
        </w:rPr>
        <w:t xml:space="preserve"> </w:t>
      </w:r>
      <w:proofErr w:type="spellStart"/>
      <w:r w:rsidRPr="007B0D50">
        <w:rPr>
          <w:szCs w:val="21"/>
        </w:rPr>
        <w:t>comp</w:t>
      </w:r>
      <w:proofErr w:type="spellEnd"/>
      <w:r w:rsidRPr="001944D4">
        <w:rPr>
          <w:szCs w:val="21"/>
        </w:rPr>
        <w:t>é</w:t>
      </w:r>
      <w:r w:rsidRPr="007B0D50">
        <w:rPr>
          <w:szCs w:val="21"/>
        </w:rPr>
        <w:t xml:space="preserve">tente poursuivra la </w:t>
      </w:r>
      <w:proofErr w:type="spellStart"/>
      <w:r w:rsidRPr="007B0D50">
        <w:rPr>
          <w:szCs w:val="21"/>
        </w:rPr>
        <w:t>responsabilit</w:t>
      </w:r>
      <w:proofErr w:type="spellEnd"/>
      <w:r w:rsidRPr="001944D4">
        <w:rPr>
          <w:szCs w:val="21"/>
        </w:rPr>
        <w:t>é</w:t>
      </w:r>
      <w:r w:rsidRPr="007B0D50">
        <w:rPr>
          <w:szCs w:val="21"/>
        </w:rPr>
        <w:t xml:space="preserve"> administrative ou p</w:t>
      </w:r>
      <w:r w:rsidRPr="001944D4">
        <w:rPr>
          <w:szCs w:val="21"/>
        </w:rPr>
        <w:t>é</w:t>
      </w:r>
      <w:proofErr w:type="spellStart"/>
      <w:r w:rsidRPr="007B0D50">
        <w:rPr>
          <w:szCs w:val="21"/>
        </w:rPr>
        <w:t>nale</w:t>
      </w:r>
      <w:proofErr w:type="spellEnd"/>
      <w:r w:rsidRPr="007B0D50">
        <w:rPr>
          <w:szCs w:val="21"/>
        </w:rPr>
        <w:t xml:space="preserve"> de la partie contrevenante.</w:t>
      </w:r>
    </w:p>
    <w:p w14:paraId="084037CF" w14:textId="77777777" w:rsidR="0026380B" w:rsidRPr="007B0D50" w:rsidRDefault="00000000" w:rsidP="00926BCB">
      <w:pPr>
        <w:tabs>
          <w:tab w:val="left" w:pos="482"/>
        </w:tabs>
        <w:spacing w:line="360" w:lineRule="auto"/>
        <w:ind w:firstLineChars="200" w:firstLine="422"/>
        <w:rPr>
          <w:b/>
          <w:bCs/>
          <w:szCs w:val="21"/>
        </w:rPr>
      </w:pPr>
      <w:r w:rsidRPr="007B0D50">
        <w:rPr>
          <w:rFonts w:hint="eastAsia"/>
          <w:b/>
          <w:bCs/>
          <w:szCs w:val="21"/>
        </w:rPr>
        <w:t>第十三条</w:t>
      </w:r>
      <w:r w:rsidRPr="007B0D50">
        <w:rPr>
          <w:rFonts w:hint="eastAsia"/>
          <w:b/>
          <w:bCs/>
          <w:szCs w:val="21"/>
        </w:rPr>
        <w:t xml:space="preserve"> </w:t>
      </w:r>
      <w:r w:rsidRPr="007B0D50">
        <w:rPr>
          <w:rFonts w:hint="eastAsia"/>
          <w:b/>
          <w:bCs/>
          <w:szCs w:val="21"/>
        </w:rPr>
        <w:t>其他</w:t>
      </w:r>
    </w:p>
    <w:p w14:paraId="22A9AECF" w14:textId="77777777" w:rsidR="0026380B" w:rsidRPr="007B0D50" w:rsidRDefault="00000000" w:rsidP="00926BCB">
      <w:pPr>
        <w:tabs>
          <w:tab w:val="left" w:pos="482"/>
        </w:tabs>
        <w:spacing w:line="360" w:lineRule="auto"/>
        <w:ind w:firstLineChars="200" w:firstLine="420"/>
        <w:rPr>
          <w:szCs w:val="21"/>
        </w:rPr>
      </w:pPr>
      <w:r w:rsidRPr="007B0D50">
        <w:rPr>
          <w:rFonts w:hint="eastAsia"/>
          <w:szCs w:val="21"/>
        </w:rPr>
        <w:t>1.</w:t>
      </w:r>
      <w:r w:rsidRPr="007B0D50">
        <w:rPr>
          <w:rFonts w:hint="eastAsia"/>
          <w:szCs w:val="21"/>
        </w:rPr>
        <w:t>本协议自双方签署之日起生效，未尽事宜由双方协商解决并另行签订补充协议，补充协议与本协议具有同等的法律效力。</w:t>
      </w:r>
    </w:p>
    <w:p w14:paraId="62A3EDED" w14:textId="77777777" w:rsidR="0026380B" w:rsidRPr="007B0D50" w:rsidRDefault="00000000" w:rsidP="00926BCB">
      <w:pPr>
        <w:tabs>
          <w:tab w:val="left" w:pos="482"/>
        </w:tabs>
        <w:spacing w:line="360" w:lineRule="auto"/>
        <w:ind w:firstLineChars="200" w:firstLine="420"/>
        <w:rPr>
          <w:szCs w:val="21"/>
        </w:rPr>
      </w:pPr>
      <w:r w:rsidRPr="007B0D50">
        <w:rPr>
          <w:rFonts w:hint="eastAsia"/>
          <w:szCs w:val="21"/>
        </w:rPr>
        <w:t>2.</w:t>
      </w:r>
      <w:r w:rsidRPr="007B0D50">
        <w:rPr>
          <w:rFonts w:hint="eastAsia"/>
          <w:szCs w:val="21"/>
        </w:rPr>
        <w:t>除非本协议另有规定，一方未行使或迟延行使本协议项下的权利、权力或特权并不构成放弃这些权利、权力和特权，而单一或部分行使这些权利、权力和特权并不排斥行使任何其他权利、权力和特权。</w:t>
      </w:r>
    </w:p>
    <w:p w14:paraId="45EB75D0" w14:textId="77777777" w:rsidR="0026380B" w:rsidRPr="007B0D50" w:rsidRDefault="00000000" w:rsidP="00926BCB">
      <w:pPr>
        <w:tabs>
          <w:tab w:val="left" w:pos="482"/>
        </w:tabs>
        <w:spacing w:line="360" w:lineRule="auto"/>
        <w:ind w:firstLineChars="200" w:firstLine="420"/>
        <w:rPr>
          <w:szCs w:val="21"/>
        </w:rPr>
      </w:pPr>
      <w:r w:rsidRPr="007B0D50">
        <w:rPr>
          <w:rFonts w:hint="eastAsia"/>
          <w:szCs w:val="21"/>
        </w:rPr>
        <w:t>3.</w:t>
      </w:r>
      <w:r w:rsidRPr="007B0D50">
        <w:rPr>
          <w:rFonts w:hint="eastAsia"/>
          <w:szCs w:val="21"/>
        </w:rPr>
        <w:t>本协议具有独立的法律效力，不因双方之间签订的其他合同的解除、终止或无效而解除、终止或无效。</w:t>
      </w:r>
    </w:p>
    <w:p w14:paraId="751388CC" w14:textId="77777777" w:rsidR="0026380B" w:rsidRPr="007B0D50" w:rsidRDefault="00000000" w:rsidP="00926BCB">
      <w:pPr>
        <w:tabs>
          <w:tab w:val="left" w:pos="482"/>
        </w:tabs>
        <w:spacing w:line="360" w:lineRule="auto"/>
        <w:ind w:firstLineChars="200" w:firstLine="420"/>
        <w:rPr>
          <w:szCs w:val="21"/>
        </w:rPr>
      </w:pPr>
      <w:r w:rsidRPr="007B0D50">
        <w:rPr>
          <w:rFonts w:hint="eastAsia"/>
          <w:szCs w:val="21"/>
        </w:rPr>
        <w:t>4.</w:t>
      </w:r>
      <w:r w:rsidRPr="007B0D50">
        <w:rPr>
          <w:rFonts w:hint="eastAsia"/>
          <w:szCs w:val="21"/>
        </w:rPr>
        <w:t>本协议为中文、法语双语言文本，均具有同等的法律效力。当中文与法语文本解释不一致时，除几内亚备案的合同以法语为准外，其他合同均以中文文本为准。</w:t>
      </w:r>
    </w:p>
    <w:p w14:paraId="0973EAF4" w14:textId="77777777" w:rsidR="0026380B" w:rsidRPr="007B0D50" w:rsidRDefault="00000000" w:rsidP="00926BCB">
      <w:pPr>
        <w:tabs>
          <w:tab w:val="left" w:pos="482"/>
        </w:tabs>
        <w:spacing w:line="360" w:lineRule="auto"/>
        <w:ind w:firstLineChars="200" w:firstLine="420"/>
        <w:rPr>
          <w:szCs w:val="21"/>
        </w:rPr>
      </w:pPr>
      <w:r w:rsidRPr="007B0D50">
        <w:rPr>
          <w:rFonts w:hint="eastAsia"/>
          <w:szCs w:val="21"/>
        </w:rPr>
        <w:t>5.</w:t>
      </w:r>
      <w:r w:rsidRPr="007B0D50">
        <w:rPr>
          <w:rFonts w:hint="eastAsia"/>
          <w:szCs w:val="21"/>
        </w:rPr>
        <w:t>本协议与合同份数保持一致，甲乙双方各执与其合同数量对等的份数，均具有同等法律效力；本协议随主合同生效之日起生效。</w:t>
      </w:r>
    </w:p>
    <w:p w14:paraId="3F095B65" w14:textId="77777777" w:rsidR="0026380B" w:rsidRPr="007B0D50" w:rsidRDefault="00000000" w:rsidP="00926BCB">
      <w:pPr>
        <w:tabs>
          <w:tab w:val="left" w:pos="482"/>
        </w:tabs>
        <w:spacing w:line="360" w:lineRule="auto"/>
        <w:ind w:firstLineChars="200" w:firstLine="422"/>
        <w:rPr>
          <w:b/>
          <w:bCs/>
          <w:szCs w:val="21"/>
        </w:rPr>
      </w:pPr>
      <w:r w:rsidRPr="001944D4">
        <w:rPr>
          <w:b/>
          <w:bCs/>
          <w:szCs w:val="21"/>
        </w:rPr>
        <w:t>Article 13 Autres</w:t>
      </w:r>
    </w:p>
    <w:p w14:paraId="650419D7" w14:textId="77777777" w:rsidR="0026380B" w:rsidRPr="007B0D50" w:rsidRDefault="00000000" w:rsidP="00926BCB">
      <w:pPr>
        <w:tabs>
          <w:tab w:val="left" w:pos="482"/>
        </w:tabs>
        <w:spacing w:line="360" w:lineRule="auto"/>
        <w:ind w:firstLineChars="200" w:firstLine="420"/>
        <w:rPr>
          <w:szCs w:val="21"/>
        </w:rPr>
      </w:pPr>
      <w:r w:rsidRPr="007B0D50">
        <w:rPr>
          <w:szCs w:val="21"/>
        </w:rPr>
        <w:t xml:space="preserve">1. Cet accord entrera en vigueur </w:t>
      </w:r>
      <w:r w:rsidRPr="001944D4">
        <w:rPr>
          <w:szCs w:val="21"/>
        </w:rPr>
        <w:t>à</w:t>
      </w:r>
      <w:r w:rsidRPr="007B0D50">
        <w:rPr>
          <w:szCs w:val="21"/>
        </w:rPr>
        <w:t xml:space="preserve"> la date de signature par les deux parties. Les questions non couvertes seront r</w:t>
      </w:r>
      <w:r w:rsidRPr="001944D4">
        <w:rPr>
          <w:szCs w:val="21"/>
        </w:rPr>
        <w:t>é</w:t>
      </w:r>
      <w:r w:rsidRPr="007B0D50">
        <w:rPr>
          <w:szCs w:val="21"/>
        </w:rPr>
        <w:t>solues par n</w:t>
      </w:r>
      <w:r w:rsidRPr="001944D4">
        <w:rPr>
          <w:szCs w:val="21"/>
        </w:rPr>
        <w:t>é</w:t>
      </w:r>
      <w:proofErr w:type="spellStart"/>
      <w:r w:rsidRPr="007B0D50">
        <w:rPr>
          <w:szCs w:val="21"/>
        </w:rPr>
        <w:t>gociation</w:t>
      </w:r>
      <w:proofErr w:type="spellEnd"/>
      <w:r w:rsidRPr="007B0D50">
        <w:rPr>
          <w:szCs w:val="21"/>
        </w:rPr>
        <w:t xml:space="preserve"> entre les deux parties et un accord </w:t>
      </w:r>
      <w:proofErr w:type="spellStart"/>
      <w:r w:rsidRPr="007B0D50">
        <w:rPr>
          <w:szCs w:val="21"/>
        </w:rPr>
        <w:t>suppl</w:t>
      </w:r>
      <w:proofErr w:type="spellEnd"/>
      <w:r w:rsidRPr="001944D4">
        <w:rPr>
          <w:szCs w:val="21"/>
        </w:rPr>
        <w:t>é</w:t>
      </w:r>
      <w:proofErr w:type="spellStart"/>
      <w:r w:rsidRPr="007B0D50">
        <w:rPr>
          <w:szCs w:val="21"/>
        </w:rPr>
        <w:t>mentaire</w:t>
      </w:r>
      <w:proofErr w:type="spellEnd"/>
      <w:r w:rsidRPr="007B0D50">
        <w:rPr>
          <w:szCs w:val="21"/>
        </w:rPr>
        <w:t xml:space="preserve"> sera </w:t>
      </w:r>
      <w:proofErr w:type="spellStart"/>
      <w:r w:rsidRPr="007B0D50">
        <w:rPr>
          <w:szCs w:val="21"/>
        </w:rPr>
        <w:t>sign</w:t>
      </w:r>
      <w:proofErr w:type="spellEnd"/>
      <w:r w:rsidRPr="001944D4">
        <w:rPr>
          <w:szCs w:val="21"/>
        </w:rPr>
        <w:t>é</w:t>
      </w:r>
      <w:r w:rsidRPr="007B0D50">
        <w:rPr>
          <w:szCs w:val="21"/>
        </w:rPr>
        <w:t xml:space="preserve"> s</w:t>
      </w:r>
      <w:r w:rsidRPr="001944D4">
        <w:rPr>
          <w:szCs w:val="21"/>
        </w:rPr>
        <w:t>é</w:t>
      </w:r>
      <w:r w:rsidRPr="007B0D50">
        <w:rPr>
          <w:szCs w:val="21"/>
        </w:rPr>
        <w:t>par</w:t>
      </w:r>
      <w:r w:rsidRPr="001944D4">
        <w:rPr>
          <w:szCs w:val="21"/>
        </w:rPr>
        <w:t>é</w:t>
      </w:r>
      <w:r w:rsidRPr="007B0D50">
        <w:rPr>
          <w:szCs w:val="21"/>
        </w:rPr>
        <w:t xml:space="preserve">ment. L'accord </w:t>
      </w:r>
      <w:proofErr w:type="spellStart"/>
      <w:r w:rsidRPr="007B0D50">
        <w:rPr>
          <w:szCs w:val="21"/>
        </w:rPr>
        <w:t>suppl</w:t>
      </w:r>
      <w:proofErr w:type="spellEnd"/>
      <w:r w:rsidRPr="001944D4">
        <w:rPr>
          <w:szCs w:val="21"/>
        </w:rPr>
        <w:t>é</w:t>
      </w:r>
      <w:proofErr w:type="spellStart"/>
      <w:r w:rsidRPr="007B0D50">
        <w:rPr>
          <w:szCs w:val="21"/>
        </w:rPr>
        <w:t>mentaire</w:t>
      </w:r>
      <w:proofErr w:type="spellEnd"/>
      <w:r w:rsidRPr="007B0D50">
        <w:rPr>
          <w:szCs w:val="21"/>
        </w:rPr>
        <w:t xml:space="preserve"> aura le m</w:t>
      </w:r>
      <w:r w:rsidRPr="001944D4">
        <w:rPr>
          <w:szCs w:val="21"/>
        </w:rPr>
        <w:t>ê</w:t>
      </w:r>
      <w:r w:rsidRPr="007B0D50">
        <w:rPr>
          <w:szCs w:val="21"/>
        </w:rPr>
        <w:t>me effet juridique que cet accord.</w:t>
      </w:r>
    </w:p>
    <w:p w14:paraId="69603960" w14:textId="77777777" w:rsidR="0026380B" w:rsidRPr="007B0D50" w:rsidRDefault="00000000" w:rsidP="00926BCB">
      <w:pPr>
        <w:tabs>
          <w:tab w:val="left" w:pos="482"/>
        </w:tabs>
        <w:spacing w:line="360" w:lineRule="auto"/>
        <w:ind w:firstLineChars="200" w:firstLine="420"/>
        <w:rPr>
          <w:szCs w:val="21"/>
        </w:rPr>
      </w:pPr>
      <w:r w:rsidRPr="007B0D50">
        <w:rPr>
          <w:szCs w:val="21"/>
        </w:rPr>
        <w:t xml:space="preserve">2. Sauf disposition contraire du </w:t>
      </w:r>
      <w:proofErr w:type="spellStart"/>
      <w:r w:rsidRPr="007B0D50">
        <w:rPr>
          <w:szCs w:val="21"/>
        </w:rPr>
        <w:t>pr</w:t>
      </w:r>
      <w:proofErr w:type="spellEnd"/>
      <w:r w:rsidRPr="001944D4">
        <w:rPr>
          <w:szCs w:val="21"/>
        </w:rPr>
        <w:t>é</w:t>
      </w:r>
      <w:r w:rsidRPr="007B0D50">
        <w:rPr>
          <w:szCs w:val="21"/>
        </w:rPr>
        <w:t>sent Accord, le non-exercice ou le retard dans l</w:t>
      </w:r>
      <w:r w:rsidRPr="001944D4">
        <w:rPr>
          <w:szCs w:val="21"/>
        </w:rPr>
        <w:t>’</w:t>
      </w:r>
      <w:r w:rsidRPr="007B0D50">
        <w:rPr>
          <w:szCs w:val="21"/>
        </w:rPr>
        <w:t xml:space="preserve">exercice par une Partie des droits, pouvoirs ou </w:t>
      </w:r>
      <w:proofErr w:type="spellStart"/>
      <w:r w:rsidRPr="007B0D50">
        <w:rPr>
          <w:szCs w:val="21"/>
        </w:rPr>
        <w:t>privil</w:t>
      </w:r>
      <w:proofErr w:type="spellEnd"/>
      <w:r w:rsidRPr="001944D4">
        <w:rPr>
          <w:szCs w:val="21"/>
        </w:rPr>
        <w:t>è</w:t>
      </w:r>
      <w:proofErr w:type="spellStart"/>
      <w:r w:rsidRPr="007B0D50">
        <w:rPr>
          <w:szCs w:val="21"/>
        </w:rPr>
        <w:t>ges</w:t>
      </w:r>
      <w:proofErr w:type="spellEnd"/>
      <w:r w:rsidRPr="007B0D50">
        <w:rPr>
          <w:szCs w:val="21"/>
        </w:rPr>
        <w:t xml:space="preserve"> </w:t>
      </w:r>
      <w:proofErr w:type="spellStart"/>
      <w:r w:rsidRPr="007B0D50">
        <w:rPr>
          <w:szCs w:val="21"/>
        </w:rPr>
        <w:t>pr</w:t>
      </w:r>
      <w:proofErr w:type="spellEnd"/>
      <w:r w:rsidRPr="001944D4">
        <w:rPr>
          <w:szCs w:val="21"/>
        </w:rPr>
        <w:t>é</w:t>
      </w:r>
      <w:r w:rsidRPr="007B0D50">
        <w:rPr>
          <w:szCs w:val="21"/>
        </w:rPr>
        <w:t xml:space="preserve">vus par le </w:t>
      </w:r>
      <w:proofErr w:type="spellStart"/>
      <w:r w:rsidRPr="007B0D50">
        <w:rPr>
          <w:szCs w:val="21"/>
        </w:rPr>
        <w:t>pr</w:t>
      </w:r>
      <w:proofErr w:type="spellEnd"/>
      <w:r w:rsidRPr="001944D4">
        <w:rPr>
          <w:szCs w:val="21"/>
        </w:rPr>
        <w:t>é</w:t>
      </w:r>
      <w:r w:rsidRPr="007B0D50">
        <w:rPr>
          <w:szCs w:val="21"/>
        </w:rPr>
        <w:t xml:space="preserve">sent Accord ne constitue pas une renonciation </w:t>
      </w:r>
      <w:r w:rsidRPr="001944D4">
        <w:rPr>
          <w:szCs w:val="21"/>
        </w:rPr>
        <w:t>à</w:t>
      </w:r>
      <w:r w:rsidRPr="007B0D50">
        <w:rPr>
          <w:szCs w:val="21"/>
        </w:rPr>
        <w:t xml:space="preserve"> ces droits, pouvoirs et </w:t>
      </w:r>
      <w:proofErr w:type="spellStart"/>
      <w:r w:rsidRPr="007B0D50">
        <w:rPr>
          <w:szCs w:val="21"/>
        </w:rPr>
        <w:t>privil</w:t>
      </w:r>
      <w:proofErr w:type="spellEnd"/>
      <w:r w:rsidRPr="001944D4">
        <w:rPr>
          <w:szCs w:val="21"/>
        </w:rPr>
        <w:t>è</w:t>
      </w:r>
      <w:proofErr w:type="spellStart"/>
      <w:r w:rsidRPr="007B0D50">
        <w:rPr>
          <w:szCs w:val="21"/>
        </w:rPr>
        <w:t>ges</w:t>
      </w:r>
      <w:proofErr w:type="spellEnd"/>
      <w:r w:rsidRPr="007B0D50">
        <w:rPr>
          <w:szCs w:val="21"/>
        </w:rPr>
        <w:t>, et l</w:t>
      </w:r>
      <w:r w:rsidRPr="001944D4">
        <w:rPr>
          <w:szCs w:val="21"/>
        </w:rPr>
        <w:t>’</w:t>
      </w:r>
      <w:r w:rsidRPr="007B0D50">
        <w:rPr>
          <w:szCs w:val="21"/>
        </w:rPr>
        <w:t xml:space="preserve">exercice unique ou partiel de ces droits, pouvoirs et </w:t>
      </w:r>
      <w:proofErr w:type="spellStart"/>
      <w:r w:rsidRPr="007B0D50">
        <w:rPr>
          <w:szCs w:val="21"/>
        </w:rPr>
        <w:t>privil</w:t>
      </w:r>
      <w:proofErr w:type="spellEnd"/>
      <w:r w:rsidRPr="001944D4">
        <w:rPr>
          <w:szCs w:val="21"/>
        </w:rPr>
        <w:t>è</w:t>
      </w:r>
      <w:proofErr w:type="spellStart"/>
      <w:r w:rsidRPr="007B0D50">
        <w:rPr>
          <w:szCs w:val="21"/>
        </w:rPr>
        <w:t>ges</w:t>
      </w:r>
      <w:proofErr w:type="spellEnd"/>
      <w:r w:rsidRPr="007B0D50">
        <w:rPr>
          <w:szCs w:val="21"/>
        </w:rPr>
        <w:t xml:space="preserve"> n</w:t>
      </w:r>
      <w:r w:rsidRPr="001944D4">
        <w:rPr>
          <w:szCs w:val="21"/>
        </w:rPr>
        <w:t>’</w:t>
      </w:r>
      <w:r w:rsidRPr="007B0D50">
        <w:rPr>
          <w:szCs w:val="21"/>
        </w:rPr>
        <w:t>exclut pas l</w:t>
      </w:r>
      <w:r w:rsidRPr="001944D4">
        <w:rPr>
          <w:szCs w:val="21"/>
        </w:rPr>
        <w:t>’</w:t>
      </w:r>
      <w:r w:rsidRPr="007B0D50">
        <w:rPr>
          <w:szCs w:val="21"/>
        </w:rPr>
        <w:t xml:space="preserve">exercice de tout autre droit, pouvoirs et </w:t>
      </w:r>
      <w:proofErr w:type="spellStart"/>
      <w:r w:rsidRPr="007B0D50">
        <w:rPr>
          <w:szCs w:val="21"/>
        </w:rPr>
        <w:t>privil</w:t>
      </w:r>
      <w:proofErr w:type="spellEnd"/>
      <w:r w:rsidRPr="001944D4">
        <w:rPr>
          <w:szCs w:val="21"/>
        </w:rPr>
        <w:t>è</w:t>
      </w:r>
      <w:proofErr w:type="spellStart"/>
      <w:r w:rsidRPr="007B0D50">
        <w:rPr>
          <w:szCs w:val="21"/>
        </w:rPr>
        <w:t>ge</w:t>
      </w:r>
      <w:proofErr w:type="spellEnd"/>
      <w:r w:rsidRPr="007B0D50">
        <w:rPr>
          <w:szCs w:val="21"/>
        </w:rPr>
        <w:t>.</w:t>
      </w:r>
    </w:p>
    <w:p w14:paraId="2B8603C6" w14:textId="77777777" w:rsidR="0026380B" w:rsidRPr="007B0D50" w:rsidRDefault="00000000" w:rsidP="00926BCB">
      <w:pPr>
        <w:tabs>
          <w:tab w:val="left" w:pos="482"/>
        </w:tabs>
        <w:spacing w:line="360" w:lineRule="auto"/>
        <w:ind w:firstLineChars="200" w:firstLine="420"/>
        <w:rPr>
          <w:szCs w:val="21"/>
        </w:rPr>
      </w:pPr>
      <w:r w:rsidRPr="007B0D50">
        <w:rPr>
          <w:szCs w:val="21"/>
        </w:rPr>
        <w:t xml:space="preserve">3. Le </w:t>
      </w:r>
      <w:proofErr w:type="spellStart"/>
      <w:r w:rsidRPr="007B0D50">
        <w:rPr>
          <w:szCs w:val="21"/>
        </w:rPr>
        <w:t>pr</w:t>
      </w:r>
      <w:proofErr w:type="spellEnd"/>
      <w:r w:rsidRPr="001944D4">
        <w:rPr>
          <w:szCs w:val="21"/>
        </w:rPr>
        <w:t>é</w:t>
      </w:r>
      <w:r w:rsidRPr="007B0D50">
        <w:rPr>
          <w:szCs w:val="21"/>
        </w:rPr>
        <w:t xml:space="preserve">sent accord a un effet juridique </w:t>
      </w:r>
      <w:proofErr w:type="spellStart"/>
      <w:r w:rsidRPr="007B0D50">
        <w:rPr>
          <w:szCs w:val="21"/>
        </w:rPr>
        <w:t>ind</w:t>
      </w:r>
      <w:proofErr w:type="spellEnd"/>
      <w:r w:rsidRPr="001944D4">
        <w:rPr>
          <w:szCs w:val="21"/>
        </w:rPr>
        <w:t>é</w:t>
      </w:r>
      <w:r w:rsidRPr="007B0D50">
        <w:rPr>
          <w:szCs w:val="21"/>
        </w:rPr>
        <w:t>pendant et ne sera pas r</w:t>
      </w:r>
      <w:r w:rsidRPr="001944D4">
        <w:rPr>
          <w:szCs w:val="21"/>
        </w:rPr>
        <w:t>é</w:t>
      </w:r>
      <w:proofErr w:type="spellStart"/>
      <w:r w:rsidRPr="007B0D50">
        <w:rPr>
          <w:szCs w:val="21"/>
        </w:rPr>
        <w:t>sili</w:t>
      </w:r>
      <w:proofErr w:type="spellEnd"/>
      <w:r w:rsidRPr="001944D4">
        <w:rPr>
          <w:szCs w:val="21"/>
        </w:rPr>
        <w:t>é</w:t>
      </w:r>
      <w:r w:rsidRPr="007B0D50">
        <w:rPr>
          <w:szCs w:val="21"/>
        </w:rPr>
        <w:t>, r</w:t>
      </w:r>
      <w:r w:rsidRPr="001944D4">
        <w:rPr>
          <w:szCs w:val="21"/>
        </w:rPr>
        <w:t>é</w:t>
      </w:r>
      <w:proofErr w:type="spellStart"/>
      <w:r w:rsidRPr="007B0D50">
        <w:rPr>
          <w:szCs w:val="21"/>
        </w:rPr>
        <w:t>sili</w:t>
      </w:r>
      <w:proofErr w:type="spellEnd"/>
      <w:r w:rsidRPr="001944D4">
        <w:rPr>
          <w:szCs w:val="21"/>
        </w:rPr>
        <w:t>é</w:t>
      </w:r>
      <w:r w:rsidRPr="007B0D50">
        <w:rPr>
          <w:szCs w:val="21"/>
        </w:rPr>
        <w:t xml:space="preserve"> ou invalide par la r</w:t>
      </w:r>
      <w:r w:rsidRPr="001944D4">
        <w:rPr>
          <w:szCs w:val="21"/>
        </w:rPr>
        <w:t>é</w:t>
      </w:r>
      <w:proofErr w:type="spellStart"/>
      <w:r w:rsidRPr="007B0D50">
        <w:rPr>
          <w:szCs w:val="21"/>
        </w:rPr>
        <w:t>siliation</w:t>
      </w:r>
      <w:proofErr w:type="spellEnd"/>
      <w:r w:rsidRPr="007B0D50">
        <w:rPr>
          <w:szCs w:val="21"/>
        </w:rPr>
        <w:t>, la r</w:t>
      </w:r>
      <w:r w:rsidRPr="001944D4">
        <w:rPr>
          <w:szCs w:val="21"/>
        </w:rPr>
        <w:t>é</w:t>
      </w:r>
      <w:proofErr w:type="spellStart"/>
      <w:r w:rsidRPr="007B0D50">
        <w:rPr>
          <w:szCs w:val="21"/>
        </w:rPr>
        <w:t>siliation</w:t>
      </w:r>
      <w:proofErr w:type="spellEnd"/>
      <w:r w:rsidRPr="007B0D50">
        <w:rPr>
          <w:szCs w:val="21"/>
        </w:rPr>
        <w:t xml:space="preserve"> ou la </w:t>
      </w:r>
      <w:proofErr w:type="spellStart"/>
      <w:r w:rsidRPr="007B0D50">
        <w:rPr>
          <w:szCs w:val="21"/>
        </w:rPr>
        <w:t>nullit</w:t>
      </w:r>
      <w:proofErr w:type="spellEnd"/>
      <w:r w:rsidRPr="001944D4">
        <w:rPr>
          <w:szCs w:val="21"/>
        </w:rPr>
        <w:t>é</w:t>
      </w:r>
      <w:r w:rsidRPr="007B0D50">
        <w:rPr>
          <w:szCs w:val="21"/>
        </w:rPr>
        <w:t xml:space="preserve"> d</w:t>
      </w:r>
      <w:r w:rsidRPr="001944D4">
        <w:rPr>
          <w:szCs w:val="21"/>
        </w:rPr>
        <w:t>’</w:t>
      </w:r>
      <w:r w:rsidRPr="007B0D50">
        <w:rPr>
          <w:szCs w:val="21"/>
        </w:rPr>
        <w:t>autres contrats conclus entre les parties.</w:t>
      </w:r>
    </w:p>
    <w:p w14:paraId="4F4B8BFC" w14:textId="77777777" w:rsidR="0026380B" w:rsidRPr="007B0D50" w:rsidRDefault="00000000" w:rsidP="00926BCB">
      <w:pPr>
        <w:tabs>
          <w:tab w:val="left" w:pos="482"/>
        </w:tabs>
        <w:spacing w:line="360" w:lineRule="auto"/>
        <w:ind w:firstLineChars="200" w:firstLine="420"/>
        <w:rPr>
          <w:szCs w:val="21"/>
        </w:rPr>
      </w:pPr>
      <w:r w:rsidRPr="007B0D50">
        <w:rPr>
          <w:szCs w:val="21"/>
        </w:rPr>
        <w:t xml:space="preserve">4. Le </w:t>
      </w:r>
      <w:proofErr w:type="spellStart"/>
      <w:r w:rsidRPr="007B0D50">
        <w:rPr>
          <w:szCs w:val="21"/>
        </w:rPr>
        <w:t>pr</w:t>
      </w:r>
      <w:proofErr w:type="spellEnd"/>
      <w:r w:rsidRPr="001944D4">
        <w:rPr>
          <w:szCs w:val="21"/>
        </w:rPr>
        <w:t>é</w:t>
      </w:r>
      <w:r w:rsidRPr="007B0D50">
        <w:rPr>
          <w:szCs w:val="21"/>
        </w:rPr>
        <w:t>sent accord est un texte bilingue en chinois et en français, tous deux ayant le m</w:t>
      </w:r>
      <w:r w:rsidRPr="001944D4">
        <w:rPr>
          <w:szCs w:val="21"/>
        </w:rPr>
        <w:t>ê</w:t>
      </w:r>
      <w:r w:rsidRPr="007B0D50">
        <w:rPr>
          <w:szCs w:val="21"/>
        </w:rPr>
        <w:t>me effet juridique. En cas d'</w:t>
      </w:r>
      <w:proofErr w:type="spellStart"/>
      <w:r w:rsidRPr="007B0D50">
        <w:rPr>
          <w:szCs w:val="21"/>
        </w:rPr>
        <w:t>incoh</w:t>
      </w:r>
      <w:proofErr w:type="spellEnd"/>
      <w:r w:rsidRPr="001944D4">
        <w:rPr>
          <w:szCs w:val="21"/>
        </w:rPr>
        <w:t>é</w:t>
      </w:r>
      <w:proofErr w:type="spellStart"/>
      <w:r w:rsidRPr="007B0D50">
        <w:rPr>
          <w:szCs w:val="21"/>
        </w:rPr>
        <w:t>rence</w:t>
      </w:r>
      <w:proofErr w:type="spellEnd"/>
      <w:r w:rsidRPr="007B0D50">
        <w:rPr>
          <w:szCs w:val="21"/>
        </w:rPr>
        <w:t xml:space="preserve"> entre l'</w:t>
      </w:r>
      <w:proofErr w:type="spellStart"/>
      <w:r w:rsidRPr="007B0D50">
        <w:rPr>
          <w:szCs w:val="21"/>
        </w:rPr>
        <w:t>interpr</w:t>
      </w:r>
      <w:proofErr w:type="spellEnd"/>
      <w:r w:rsidRPr="001944D4">
        <w:rPr>
          <w:szCs w:val="21"/>
        </w:rPr>
        <w:t>é</w:t>
      </w:r>
      <w:proofErr w:type="spellStart"/>
      <w:r w:rsidRPr="007B0D50">
        <w:rPr>
          <w:szCs w:val="21"/>
        </w:rPr>
        <w:t>tation</w:t>
      </w:r>
      <w:proofErr w:type="spellEnd"/>
      <w:r w:rsidRPr="007B0D50">
        <w:rPr>
          <w:szCs w:val="21"/>
        </w:rPr>
        <w:t xml:space="preserve"> des textes chinois et français, </w:t>
      </w:r>
      <w:r w:rsidRPr="001944D4">
        <w:rPr>
          <w:szCs w:val="21"/>
        </w:rPr>
        <w:t>à</w:t>
      </w:r>
      <w:r w:rsidRPr="007B0D50">
        <w:rPr>
          <w:szCs w:val="21"/>
        </w:rPr>
        <w:t xml:space="preserve"> l'exception du contrat d</w:t>
      </w:r>
      <w:r w:rsidRPr="001944D4">
        <w:rPr>
          <w:szCs w:val="21"/>
        </w:rPr>
        <w:t>é</w:t>
      </w:r>
      <w:r w:rsidRPr="007B0D50">
        <w:rPr>
          <w:szCs w:val="21"/>
        </w:rPr>
        <w:t>pos</w:t>
      </w:r>
      <w:r w:rsidRPr="001944D4">
        <w:rPr>
          <w:szCs w:val="21"/>
        </w:rPr>
        <w:t>é</w:t>
      </w:r>
      <w:r w:rsidRPr="007B0D50">
        <w:rPr>
          <w:szCs w:val="21"/>
        </w:rPr>
        <w:t xml:space="preserve"> en Guin</w:t>
      </w:r>
      <w:r w:rsidRPr="001944D4">
        <w:rPr>
          <w:szCs w:val="21"/>
        </w:rPr>
        <w:t>é</w:t>
      </w:r>
      <w:r w:rsidRPr="007B0D50">
        <w:rPr>
          <w:szCs w:val="21"/>
        </w:rPr>
        <w:t>e, qui est soumis au français, les autres contrats seront soumis au texte chinois.</w:t>
      </w:r>
    </w:p>
    <w:p w14:paraId="20462036" w14:textId="77777777" w:rsidR="0026380B" w:rsidRPr="007B0D50" w:rsidRDefault="00000000" w:rsidP="00926BCB">
      <w:pPr>
        <w:tabs>
          <w:tab w:val="left" w:pos="482"/>
        </w:tabs>
        <w:spacing w:line="360" w:lineRule="auto"/>
        <w:ind w:firstLineChars="200" w:firstLine="420"/>
        <w:rPr>
          <w:szCs w:val="21"/>
        </w:rPr>
      </w:pPr>
      <w:r w:rsidRPr="007B0D50">
        <w:rPr>
          <w:szCs w:val="21"/>
        </w:rPr>
        <w:t xml:space="preserve">5. Le </w:t>
      </w:r>
      <w:proofErr w:type="spellStart"/>
      <w:r w:rsidRPr="007B0D50">
        <w:rPr>
          <w:szCs w:val="21"/>
        </w:rPr>
        <w:t>pr</w:t>
      </w:r>
      <w:proofErr w:type="spellEnd"/>
      <w:r w:rsidRPr="001944D4">
        <w:rPr>
          <w:szCs w:val="21"/>
        </w:rPr>
        <w:t>é</w:t>
      </w:r>
      <w:r w:rsidRPr="007B0D50">
        <w:rPr>
          <w:szCs w:val="21"/>
        </w:rPr>
        <w:t xml:space="preserve">sent accord est </w:t>
      </w:r>
      <w:proofErr w:type="spellStart"/>
      <w:r w:rsidRPr="007B0D50">
        <w:rPr>
          <w:szCs w:val="21"/>
        </w:rPr>
        <w:t>coh</w:t>
      </w:r>
      <w:proofErr w:type="spellEnd"/>
      <w:r w:rsidRPr="001944D4">
        <w:rPr>
          <w:szCs w:val="21"/>
        </w:rPr>
        <w:t>é</w:t>
      </w:r>
      <w:proofErr w:type="spellStart"/>
      <w:r w:rsidRPr="007B0D50">
        <w:rPr>
          <w:szCs w:val="21"/>
        </w:rPr>
        <w:t>rent</w:t>
      </w:r>
      <w:proofErr w:type="spellEnd"/>
      <w:r w:rsidRPr="007B0D50">
        <w:rPr>
          <w:szCs w:val="21"/>
        </w:rPr>
        <w:t xml:space="preserve"> avec le nombre d'exemplaires du contrat, et la partie A et la partie B d</w:t>
      </w:r>
      <w:r w:rsidRPr="001944D4">
        <w:rPr>
          <w:szCs w:val="21"/>
        </w:rPr>
        <w:t>é</w:t>
      </w:r>
      <w:r w:rsidRPr="007B0D50">
        <w:rPr>
          <w:szCs w:val="21"/>
        </w:rPr>
        <w:t xml:space="preserve">tiendront chacune un nombre d'exemplaires </w:t>
      </w:r>
      <w:r w:rsidRPr="001944D4">
        <w:rPr>
          <w:szCs w:val="21"/>
        </w:rPr>
        <w:t>é</w:t>
      </w:r>
      <w:r w:rsidRPr="007B0D50">
        <w:rPr>
          <w:szCs w:val="21"/>
        </w:rPr>
        <w:t>gal au nombre du contrat, qui auront le m</w:t>
      </w:r>
      <w:r w:rsidRPr="001944D4">
        <w:rPr>
          <w:szCs w:val="21"/>
        </w:rPr>
        <w:t>ê</w:t>
      </w:r>
      <w:r w:rsidRPr="007B0D50">
        <w:rPr>
          <w:szCs w:val="21"/>
        </w:rPr>
        <w:t xml:space="preserve">me effet juridique; Le </w:t>
      </w:r>
      <w:proofErr w:type="spellStart"/>
      <w:r w:rsidRPr="007B0D50">
        <w:rPr>
          <w:szCs w:val="21"/>
        </w:rPr>
        <w:t>pr</w:t>
      </w:r>
      <w:proofErr w:type="spellEnd"/>
      <w:r w:rsidRPr="001944D4">
        <w:rPr>
          <w:szCs w:val="21"/>
        </w:rPr>
        <w:t>é</w:t>
      </w:r>
      <w:r w:rsidRPr="007B0D50">
        <w:rPr>
          <w:szCs w:val="21"/>
        </w:rPr>
        <w:t xml:space="preserve">sent accord entre en vigueur </w:t>
      </w:r>
      <w:r w:rsidRPr="001944D4">
        <w:rPr>
          <w:szCs w:val="21"/>
        </w:rPr>
        <w:t>à</w:t>
      </w:r>
      <w:r w:rsidRPr="007B0D50">
        <w:rPr>
          <w:szCs w:val="21"/>
        </w:rPr>
        <w:t xml:space="preserve"> la date d'</w:t>
      </w:r>
      <w:proofErr w:type="spellStart"/>
      <w:r w:rsidRPr="007B0D50">
        <w:rPr>
          <w:szCs w:val="21"/>
        </w:rPr>
        <w:t>entr</w:t>
      </w:r>
      <w:proofErr w:type="spellEnd"/>
      <w:r w:rsidRPr="001944D4">
        <w:rPr>
          <w:szCs w:val="21"/>
        </w:rPr>
        <w:t>é</w:t>
      </w:r>
      <w:r w:rsidRPr="007B0D50">
        <w:rPr>
          <w:szCs w:val="21"/>
        </w:rPr>
        <w:t>e en vigueur du contrat principal.</w:t>
      </w:r>
    </w:p>
    <w:bookmarkEnd w:id="99"/>
    <w:bookmarkEnd w:id="109"/>
    <w:p w14:paraId="3D4E6D0B" w14:textId="77777777" w:rsidR="0026380B" w:rsidRDefault="0026380B">
      <w:pPr>
        <w:spacing w:line="550" w:lineRule="exact"/>
        <w:ind w:firstLineChars="200" w:firstLine="420"/>
        <w:rPr>
          <w:color w:val="000000" w:themeColor="text1"/>
        </w:rPr>
        <w:sectPr w:rsidR="0026380B">
          <w:footerReference w:type="default" r:id="rId24"/>
          <w:pgSz w:w="11906" w:h="16838"/>
          <w:pgMar w:top="1417" w:right="1134" w:bottom="1134" w:left="1417" w:header="851" w:footer="850" w:gutter="0"/>
          <w:cols w:space="720"/>
          <w:titlePg/>
          <w:docGrid w:linePitch="312"/>
        </w:sectPr>
      </w:pPr>
    </w:p>
    <w:p w14:paraId="04BA0608" w14:textId="77777777" w:rsidR="0026380B" w:rsidRDefault="00000000">
      <w:pPr>
        <w:pStyle w:val="1"/>
        <w:adjustRightInd w:val="0"/>
        <w:snapToGrid w:val="0"/>
        <w:spacing w:before="0" w:after="0" w:line="360" w:lineRule="auto"/>
        <w:jc w:val="center"/>
        <w:rPr>
          <w:kern w:val="0"/>
          <w:sz w:val="21"/>
          <w:szCs w:val="21"/>
        </w:rPr>
      </w:pPr>
      <w:bookmarkStart w:id="110" w:name="_Toc7193"/>
      <w:r>
        <w:rPr>
          <w:sz w:val="28"/>
          <w:szCs w:val="28"/>
        </w:rPr>
        <w:lastRenderedPageBreak/>
        <w:t>第四章</w:t>
      </w:r>
      <w:r>
        <w:rPr>
          <w:sz w:val="28"/>
          <w:szCs w:val="28"/>
        </w:rPr>
        <w:t xml:space="preserve"> </w:t>
      </w:r>
      <w:r>
        <w:rPr>
          <w:sz w:val="28"/>
          <w:szCs w:val="28"/>
        </w:rPr>
        <w:t>响应文件格式</w:t>
      </w:r>
    </w:p>
    <w:p w14:paraId="6F861BDF" w14:textId="77777777" w:rsidR="0026380B" w:rsidRDefault="00000000">
      <w:pPr>
        <w:pStyle w:val="1"/>
        <w:widowControl/>
        <w:spacing w:before="0" w:after="0" w:line="360" w:lineRule="auto"/>
        <w:jc w:val="center"/>
        <w:rPr>
          <w:sz w:val="21"/>
          <w:szCs w:val="21"/>
        </w:rPr>
      </w:pPr>
      <w:r>
        <w:rPr>
          <w:sz w:val="21"/>
          <w:szCs w:val="21"/>
        </w:rPr>
        <w:t>Format des Documents de Réponse</w:t>
      </w:r>
    </w:p>
    <w:p w14:paraId="06E83858" w14:textId="77777777" w:rsidR="0026380B" w:rsidRDefault="0026380B"/>
    <w:p w14:paraId="15C6450A" w14:textId="77777777" w:rsidR="0026380B" w:rsidRDefault="00000000">
      <w:pPr>
        <w:keepNext/>
        <w:keepLines/>
        <w:adjustRightInd w:val="0"/>
        <w:snapToGrid w:val="0"/>
        <w:spacing w:line="360" w:lineRule="auto"/>
        <w:rPr>
          <w:b/>
          <w:color w:val="FF0000"/>
          <w:szCs w:val="21"/>
        </w:rPr>
      </w:pPr>
      <w:r>
        <w:rPr>
          <w:rFonts w:hint="eastAsia"/>
          <w:b/>
          <w:color w:val="FF0000"/>
          <w:szCs w:val="21"/>
          <w:lang w:bidi="ar"/>
        </w:rPr>
        <w:t>【编注：响应文件按技术、商务部分（也称文件</w:t>
      </w:r>
      <w:r>
        <w:rPr>
          <w:b/>
          <w:color w:val="FF0000"/>
          <w:szCs w:val="21"/>
          <w:lang w:bidi="ar"/>
        </w:rPr>
        <w:t>A</w:t>
      </w:r>
      <w:r>
        <w:rPr>
          <w:rFonts w:hint="eastAsia"/>
          <w:b/>
          <w:color w:val="FF0000"/>
          <w:szCs w:val="21"/>
          <w:lang w:bidi="ar"/>
        </w:rPr>
        <w:t>）和价格部分（也称文件</w:t>
      </w:r>
      <w:r>
        <w:rPr>
          <w:b/>
          <w:color w:val="FF0000"/>
          <w:szCs w:val="21"/>
          <w:lang w:bidi="ar"/>
        </w:rPr>
        <w:t>B</w:t>
      </w:r>
      <w:r>
        <w:rPr>
          <w:rFonts w:hint="eastAsia"/>
          <w:b/>
          <w:color w:val="FF0000"/>
          <w:szCs w:val="21"/>
          <w:lang w:bidi="ar"/>
        </w:rPr>
        <w:t>）须分开编制，单独上传】</w:t>
      </w:r>
    </w:p>
    <w:p w14:paraId="72534588" w14:textId="77777777" w:rsidR="0026380B" w:rsidRDefault="00000000">
      <w:pPr>
        <w:pStyle w:val="af0"/>
        <w:adjustRightInd w:val="0"/>
        <w:snapToGrid w:val="0"/>
        <w:spacing w:before="0" w:beforeAutospacing="0" w:after="0" w:afterAutospacing="0" w:line="360" w:lineRule="auto"/>
        <w:jc w:val="both"/>
      </w:pPr>
      <w:r>
        <w:rPr>
          <w:rFonts w:hint="eastAsia"/>
          <w:kern w:val="2"/>
          <w:sz w:val="21"/>
          <w:szCs w:val="24"/>
          <w:lang w:bidi="ar"/>
        </w:rPr>
        <w:t>【</w:t>
      </w:r>
      <w:r>
        <w:rPr>
          <w:kern w:val="2"/>
          <w:sz w:val="21"/>
          <w:szCs w:val="24"/>
          <w:lang w:bidi="ar"/>
        </w:rPr>
        <w:t>Note: Les documents de réponse doivent être préparés séparément en deux parties: Technique et Commerciale (également appelée Document A) et Prix (également appelée Document B), et doivent être téléchargés séparément.</w:t>
      </w:r>
      <w:r>
        <w:rPr>
          <w:rFonts w:hint="eastAsia"/>
          <w:kern w:val="2"/>
          <w:sz w:val="21"/>
          <w:szCs w:val="24"/>
          <w:lang w:bidi="ar"/>
        </w:rPr>
        <w:t>】</w:t>
      </w:r>
    </w:p>
    <w:p w14:paraId="7F9F5562" w14:textId="77777777" w:rsidR="0026380B" w:rsidRDefault="00000000">
      <w:pPr>
        <w:pStyle w:val="af0"/>
        <w:adjustRightInd w:val="0"/>
        <w:snapToGrid w:val="0"/>
        <w:spacing w:before="0" w:beforeAutospacing="0" w:after="0" w:afterAutospacing="0" w:line="360" w:lineRule="auto"/>
        <w:ind w:rightChars="700" w:right="1470" w:firstLineChars="200" w:firstLine="420"/>
        <w:jc w:val="both"/>
        <w:rPr>
          <w:snapToGrid w:val="0"/>
        </w:rPr>
      </w:pPr>
      <w:r>
        <w:rPr>
          <w:rFonts w:hint="eastAsia"/>
          <w:kern w:val="2"/>
          <w:sz w:val="21"/>
          <w:szCs w:val="24"/>
          <w:lang w:bidi="ar"/>
        </w:rPr>
        <w:t>重要提示：</w:t>
      </w:r>
      <w:r>
        <w:rPr>
          <w:snapToGrid w:val="0"/>
          <w:kern w:val="2"/>
          <w:sz w:val="21"/>
          <w:szCs w:val="24"/>
          <w:lang w:bidi="ar"/>
        </w:rPr>
        <w:t>Avis Important :</w:t>
      </w:r>
    </w:p>
    <w:p w14:paraId="1E9B8EDC" w14:textId="77777777" w:rsidR="0026380B" w:rsidRDefault="00000000">
      <w:pPr>
        <w:adjustRightInd w:val="0"/>
        <w:snapToGrid w:val="0"/>
        <w:spacing w:line="360" w:lineRule="auto"/>
        <w:ind w:firstLineChars="200" w:firstLine="422"/>
        <w:rPr>
          <w:b/>
          <w:color w:val="FF0000"/>
        </w:rPr>
      </w:pPr>
      <w:r>
        <w:rPr>
          <w:b/>
          <w:color w:val="FF0000"/>
          <w:lang w:bidi="ar"/>
        </w:rPr>
        <w:t>1.</w:t>
      </w:r>
      <w:r>
        <w:rPr>
          <w:rFonts w:hint="eastAsia"/>
          <w:b/>
          <w:color w:val="FF0000"/>
          <w:lang w:bidi="ar"/>
        </w:rPr>
        <w:t>请各响应人严格按照响应文件格式编制响应文件（包括封面、目录、章节），未按响应文件格式编制的响应文件引起的一切后果自负。</w:t>
      </w:r>
    </w:p>
    <w:p w14:paraId="50C443F2" w14:textId="77777777" w:rsidR="0026380B" w:rsidRDefault="00000000">
      <w:pPr>
        <w:pStyle w:val="af0"/>
        <w:tabs>
          <w:tab w:val="center" w:pos="4153"/>
          <w:tab w:val="right" w:pos="8306"/>
        </w:tabs>
        <w:spacing w:before="0" w:beforeAutospacing="0" w:after="0" w:afterAutospacing="0" w:line="360" w:lineRule="auto"/>
        <w:ind w:firstLineChars="200" w:firstLine="420"/>
        <w:jc w:val="both"/>
        <w:rPr>
          <w:color w:val="000000"/>
          <w:kern w:val="13"/>
          <w:szCs w:val="21"/>
        </w:rPr>
      </w:pPr>
      <w:r>
        <w:rPr>
          <w:color w:val="000000"/>
          <w:kern w:val="13"/>
          <w:sz w:val="21"/>
          <w:szCs w:val="21"/>
          <w:lang w:bidi="ar"/>
        </w:rPr>
        <w:t>Les soumissionnaires doivent strictement respecter le format prescrit pour la préparation des documents de réponse (y compris la page de couverture, la table des matières et les sections). Toute conséquence résultant du non-respect de ce format sera intégralement supportée par le soumissionnaire.</w:t>
      </w:r>
    </w:p>
    <w:p w14:paraId="146F7355" w14:textId="77777777" w:rsidR="0026380B" w:rsidRDefault="00000000">
      <w:pPr>
        <w:adjustRightInd w:val="0"/>
        <w:snapToGrid w:val="0"/>
        <w:spacing w:line="360" w:lineRule="auto"/>
        <w:ind w:firstLineChars="200" w:firstLine="422"/>
        <w:rPr>
          <w:b/>
          <w:color w:val="FF0000"/>
        </w:rPr>
      </w:pPr>
      <w:r>
        <w:rPr>
          <w:b/>
          <w:color w:val="FF0000"/>
          <w:lang w:bidi="ar"/>
        </w:rPr>
        <w:t>2.</w:t>
      </w:r>
      <w:r>
        <w:rPr>
          <w:rFonts w:hint="eastAsia"/>
          <w:b/>
          <w:color w:val="FF0000"/>
          <w:lang w:bidi="ar"/>
        </w:rPr>
        <w:t>请各响应人务必仔细阅读采购文件，编写有关内容。</w:t>
      </w:r>
    </w:p>
    <w:p w14:paraId="12A8443F" w14:textId="77777777" w:rsidR="0026380B" w:rsidRDefault="00000000">
      <w:pPr>
        <w:pStyle w:val="af0"/>
        <w:tabs>
          <w:tab w:val="center" w:pos="4153"/>
          <w:tab w:val="right" w:pos="8306"/>
        </w:tabs>
        <w:spacing w:before="0" w:beforeAutospacing="0" w:after="0" w:afterAutospacing="0" w:line="360" w:lineRule="auto"/>
        <w:ind w:firstLineChars="200" w:firstLine="420"/>
        <w:jc w:val="both"/>
        <w:rPr>
          <w:color w:val="000000"/>
          <w:kern w:val="13"/>
          <w:szCs w:val="21"/>
        </w:rPr>
      </w:pPr>
      <w:r>
        <w:rPr>
          <w:color w:val="000000"/>
          <w:kern w:val="13"/>
          <w:sz w:val="21"/>
          <w:szCs w:val="21"/>
          <w:lang w:bidi="ar"/>
        </w:rPr>
        <w:t>Les soumissionnaires sont instamment priés de lire attentivement le dossier d’appel d’offres et de rédiger le contenu en conséquence.</w:t>
      </w:r>
    </w:p>
    <w:bookmarkEnd w:id="83"/>
    <w:bookmarkEnd w:id="110"/>
    <w:p w14:paraId="5C4ED97C" w14:textId="77777777" w:rsidR="0026380B" w:rsidRDefault="0026380B">
      <w:pPr>
        <w:pStyle w:val="af0"/>
        <w:widowControl/>
        <w:adjustRightInd w:val="0"/>
        <w:spacing w:before="0" w:beforeAutospacing="0" w:after="0" w:afterAutospacing="0" w:line="360" w:lineRule="auto"/>
        <w:rPr>
          <w:color w:val="000000" w:themeColor="text1"/>
          <w:szCs w:val="24"/>
        </w:rPr>
      </w:pPr>
    </w:p>
    <w:p w14:paraId="57FA5784" w14:textId="77777777" w:rsidR="0026380B" w:rsidRDefault="0026380B">
      <w:pPr>
        <w:pStyle w:val="af0"/>
        <w:widowControl/>
        <w:adjustRightInd w:val="0"/>
        <w:spacing w:before="0" w:beforeAutospacing="0" w:after="0" w:afterAutospacing="0" w:line="360" w:lineRule="auto"/>
        <w:ind w:firstLineChars="200" w:firstLine="480"/>
        <w:rPr>
          <w:color w:val="000000" w:themeColor="text1"/>
          <w:szCs w:val="24"/>
        </w:rPr>
      </w:pPr>
    </w:p>
    <w:p w14:paraId="39FC4B41" w14:textId="77777777" w:rsidR="0026380B" w:rsidRDefault="0026380B">
      <w:pPr>
        <w:pStyle w:val="af0"/>
        <w:widowControl/>
        <w:adjustRightInd w:val="0"/>
        <w:spacing w:before="0" w:beforeAutospacing="0" w:after="0" w:afterAutospacing="0" w:line="360" w:lineRule="auto"/>
        <w:ind w:firstLineChars="200" w:firstLine="480"/>
        <w:rPr>
          <w:color w:val="000000" w:themeColor="text1"/>
          <w:szCs w:val="24"/>
        </w:rPr>
      </w:pPr>
    </w:p>
    <w:p w14:paraId="1EDFD076" w14:textId="77777777" w:rsidR="0026380B" w:rsidRDefault="0026380B">
      <w:pPr>
        <w:pStyle w:val="af0"/>
        <w:widowControl/>
        <w:adjustRightInd w:val="0"/>
        <w:spacing w:before="0" w:beforeAutospacing="0" w:after="0" w:afterAutospacing="0" w:line="360" w:lineRule="auto"/>
        <w:ind w:firstLineChars="200" w:firstLine="480"/>
        <w:rPr>
          <w:color w:val="000000" w:themeColor="text1"/>
          <w:szCs w:val="24"/>
        </w:rPr>
      </w:pPr>
    </w:p>
    <w:p w14:paraId="0B4CFC29" w14:textId="77777777" w:rsidR="0026380B" w:rsidRDefault="0026380B">
      <w:pPr>
        <w:pStyle w:val="af0"/>
        <w:widowControl/>
        <w:adjustRightInd w:val="0"/>
        <w:spacing w:before="0" w:beforeAutospacing="0" w:after="0" w:afterAutospacing="0" w:line="360" w:lineRule="auto"/>
        <w:ind w:firstLineChars="200" w:firstLine="480"/>
        <w:rPr>
          <w:color w:val="000000" w:themeColor="text1"/>
          <w:szCs w:val="24"/>
        </w:rPr>
      </w:pPr>
    </w:p>
    <w:p w14:paraId="23727AB3" w14:textId="77777777" w:rsidR="0026380B" w:rsidRDefault="0026380B">
      <w:pPr>
        <w:pStyle w:val="af0"/>
        <w:widowControl/>
        <w:adjustRightInd w:val="0"/>
        <w:spacing w:before="0" w:beforeAutospacing="0" w:after="0" w:afterAutospacing="0" w:line="360" w:lineRule="auto"/>
        <w:ind w:firstLineChars="200" w:firstLine="480"/>
        <w:rPr>
          <w:color w:val="000000" w:themeColor="text1"/>
          <w:szCs w:val="24"/>
        </w:rPr>
      </w:pPr>
    </w:p>
    <w:p w14:paraId="79D9FBA4" w14:textId="77777777" w:rsidR="0026380B" w:rsidRDefault="0026380B">
      <w:pPr>
        <w:pStyle w:val="af0"/>
        <w:widowControl/>
        <w:adjustRightInd w:val="0"/>
        <w:spacing w:before="0" w:beforeAutospacing="0" w:after="0" w:afterAutospacing="0" w:line="360" w:lineRule="auto"/>
        <w:ind w:firstLineChars="200" w:firstLine="480"/>
        <w:rPr>
          <w:color w:val="000000" w:themeColor="text1"/>
          <w:szCs w:val="24"/>
        </w:rPr>
      </w:pPr>
    </w:p>
    <w:p w14:paraId="3A97C1E2" w14:textId="77777777" w:rsidR="0026380B" w:rsidRDefault="0026380B">
      <w:pPr>
        <w:pStyle w:val="af0"/>
        <w:widowControl/>
        <w:adjustRightInd w:val="0"/>
        <w:spacing w:before="0" w:beforeAutospacing="0" w:after="0" w:afterAutospacing="0" w:line="360" w:lineRule="auto"/>
        <w:rPr>
          <w:rFonts w:hAnsi="宋体" w:cs="宋体"/>
          <w:color w:val="000000" w:themeColor="text1"/>
          <w:szCs w:val="24"/>
        </w:rPr>
        <w:sectPr w:rsidR="0026380B">
          <w:pgSz w:w="11906" w:h="16838"/>
          <w:pgMar w:top="1417" w:right="1134" w:bottom="1134" w:left="1417" w:header="851" w:footer="850" w:gutter="0"/>
          <w:cols w:space="720"/>
          <w:titlePg/>
          <w:docGrid w:linePitch="312"/>
        </w:sectPr>
      </w:pPr>
    </w:p>
    <w:p w14:paraId="6AF5C5F4" w14:textId="77777777" w:rsidR="0026380B" w:rsidRDefault="0026380B">
      <w:pPr>
        <w:pStyle w:val="af0"/>
        <w:widowControl/>
        <w:adjustRightInd w:val="0"/>
        <w:spacing w:before="0" w:beforeAutospacing="0" w:after="0" w:afterAutospacing="0" w:line="360" w:lineRule="auto"/>
        <w:rPr>
          <w:color w:val="000000" w:themeColor="text1"/>
          <w:szCs w:val="24"/>
        </w:rPr>
      </w:pPr>
    </w:p>
    <w:p w14:paraId="71B80D16" w14:textId="77777777" w:rsidR="0026380B" w:rsidRDefault="0026380B">
      <w:pPr>
        <w:pStyle w:val="af0"/>
        <w:widowControl/>
        <w:adjustRightInd w:val="0"/>
        <w:spacing w:before="0" w:beforeAutospacing="0" w:after="0" w:afterAutospacing="0" w:line="360" w:lineRule="auto"/>
        <w:rPr>
          <w:color w:val="000000" w:themeColor="text1"/>
          <w:szCs w:val="24"/>
        </w:rPr>
      </w:pPr>
    </w:p>
    <w:p w14:paraId="3CDAF11D" w14:textId="77777777" w:rsidR="0026380B" w:rsidRDefault="0026380B">
      <w:pPr>
        <w:pStyle w:val="af0"/>
        <w:widowControl/>
        <w:adjustRightInd w:val="0"/>
        <w:spacing w:before="0" w:beforeAutospacing="0" w:after="0" w:afterAutospacing="0" w:line="360" w:lineRule="auto"/>
        <w:rPr>
          <w:color w:val="000000" w:themeColor="text1"/>
          <w:szCs w:val="24"/>
        </w:rPr>
      </w:pPr>
    </w:p>
    <w:p w14:paraId="3660C392" w14:textId="77777777" w:rsidR="0026380B" w:rsidRDefault="0026380B">
      <w:pPr>
        <w:pStyle w:val="21"/>
        <w:rPr>
          <w:rFonts w:ascii="Times New Roman" w:hAnsi="Times New Roman"/>
          <w:b/>
          <w:bCs/>
          <w:color w:val="000000" w:themeColor="text1"/>
          <w:sz w:val="52"/>
          <w:szCs w:val="52"/>
        </w:rPr>
      </w:pPr>
    </w:p>
    <w:p w14:paraId="393B904E" w14:textId="77777777" w:rsidR="0026380B" w:rsidRPr="001944D4" w:rsidRDefault="00000000">
      <w:pPr>
        <w:adjustRightInd w:val="0"/>
        <w:snapToGrid w:val="0"/>
        <w:spacing w:line="360" w:lineRule="auto"/>
        <w:jc w:val="center"/>
        <w:rPr>
          <w:b/>
          <w:bCs/>
          <w:color w:val="000000" w:themeColor="text1"/>
          <w:sz w:val="40"/>
          <w:szCs w:val="40"/>
        </w:rPr>
      </w:pPr>
      <w:bookmarkStart w:id="111" w:name="_Hlk218502947"/>
      <w:r w:rsidRPr="001944D4">
        <w:rPr>
          <w:rFonts w:hint="eastAsia"/>
          <w:b/>
          <w:bCs/>
          <w:color w:val="000000" w:themeColor="text1"/>
          <w:sz w:val="40"/>
          <w:szCs w:val="40"/>
        </w:rPr>
        <w:t>国家电投几内亚铝业开发项目《支持当地社区发展规划》编制服务询价采购文件</w:t>
      </w:r>
    </w:p>
    <w:p w14:paraId="4C746363" w14:textId="77777777" w:rsidR="00926BCB" w:rsidRPr="00926BCB" w:rsidRDefault="00926BCB" w:rsidP="00926BCB">
      <w:pPr>
        <w:pStyle w:val="ac"/>
        <w:jc w:val="center"/>
        <w:rPr>
          <w:sz w:val="36"/>
          <w:szCs w:val="36"/>
        </w:rPr>
      </w:pPr>
      <w:r w:rsidRPr="00926BCB">
        <w:rPr>
          <w:sz w:val="36"/>
          <w:szCs w:val="36"/>
        </w:rPr>
        <w:t>Dossier de consultation pour les services d’</w:t>
      </w:r>
      <w:r w:rsidRPr="00F26636">
        <w:rPr>
          <w:sz w:val="36"/>
          <w:szCs w:val="36"/>
        </w:rPr>
        <w:t>é</w:t>
      </w:r>
      <w:r w:rsidRPr="00926BCB">
        <w:rPr>
          <w:sz w:val="36"/>
          <w:szCs w:val="36"/>
        </w:rPr>
        <w:t>laboration du « Plan d’Appuis au Développement Local (PADL) » dans le cadre du Projet d’exploitation d’alumine de SPIC en Guin</w:t>
      </w:r>
      <w:r w:rsidRPr="00F26636">
        <w:rPr>
          <w:sz w:val="36"/>
          <w:szCs w:val="36"/>
        </w:rPr>
        <w:t>é</w:t>
      </w:r>
      <w:r w:rsidRPr="00926BCB">
        <w:rPr>
          <w:sz w:val="36"/>
          <w:szCs w:val="36"/>
        </w:rPr>
        <w:t>e</w:t>
      </w:r>
    </w:p>
    <w:p w14:paraId="500E2A5A" w14:textId="77777777" w:rsidR="00926BCB" w:rsidRPr="001944D4" w:rsidRDefault="00926BCB" w:rsidP="001944D4">
      <w:pPr>
        <w:pStyle w:val="21"/>
      </w:pPr>
    </w:p>
    <w:bookmarkEnd w:id="111"/>
    <w:p w14:paraId="3D1BD920" w14:textId="77777777" w:rsidR="0026380B" w:rsidRDefault="00000000">
      <w:pPr>
        <w:jc w:val="center"/>
        <w:rPr>
          <w:b/>
          <w:bCs/>
          <w:color w:val="000000" w:themeColor="text1"/>
          <w:sz w:val="52"/>
          <w:szCs w:val="52"/>
        </w:rPr>
      </w:pPr>
      <w:r>
        <w:rPr>
          <w:rFonts w:hint="eastAsia"/>
          <w:b/>
          <w:bCs/>
          <w:color w:val="000000" w:themeColor="text1"/>
          <w:sz w:val="52"/>
          <w:szCs w:val="52"/>
        </w:rPr>
        <w:t>响应文件</w:t>
      </w:r>
      <w:r>
        <w:rPr>
          <w:b/>
          <w:bCs/>
          <w:color w:val="000000" w:themeColor="text1"/>
          <w:sz w:val="52"/>
          <w:szCs w:val="52"/>
        </w:rPr>
        <w:t>A</w:t>
      </w:r>
    </w:p>
    <w:p w14:paraId="706583D4" w14:textId="77777777" w:rsidR="0026380B" w:rsidRDefault="00000000">
      <w:pPr>
        <w:pStyle w:val="af0"/>
        <w:tabs>
          <w:tab w:val="center" w:pos="4153"/>
          <w:tab w:val="right" w:pos="8306"/>
        </w:tabs>
        <w:spacing w:before="0" w:beforeAutospacing="0" w:after="0" w:afterAutospacing="0"/>
        <w:jc w:val="center"/>
      </w:pPr>
      <w:r>
        <w:rPr>
          <w:kern w:val="2"/>
          <w:sz w:val="52"/>
          <w:szCs w:val="52"/>
          <w:lang w:bidi="ar"/>
        </w:rPr>
        <w:t>Document de réponse A</w:t>
      </w:r>
    </w:p>
    <w:p w14:paraId="4C0F2691" w14:textId="77777777" w:rsidR="0026380B" w:rsidRDefault="0026380B">
      <w:pPr>
        <w:rPr>
          <w:color w:val="000000" w:themeColor="text1"/>
        </w:rPr>
      </w:pPr>
    </w:p>
    <w:p w14:paraId="7C475A6B" w14:textId="77777777" w:rsidR="0026380B" w:rsidRDefault="0026380B">
      <w:pPr>
        <w:pStyle w:val="af3"/>
        <w:ind w:firstLine="210"/>
        <w:rPr>
          <w:rFonts w:ascii="Times New Roman" w:hAnsi="Times New Roman"/>
          <w:color w:val="000000" w:themeColor="text1"/>
        </w:rPr>
      </w:pPr>
    </w:p>
    <w:p w14:paraId="5864C197" w14:textId="77777777" w:rsidR="0026380B" w:rsidRDefault="0026380B">
      <w:pPr>
        <w:rPr>
          <w:color w:val="000000" w:themeColor="text1"/>
        </w:rPr>
      </w:pPr>
    </w:p>
    <w:p w14:paraId="2C63AE79" w14:textId="77777777" w:rsidR="0026380B" w:rsidRDefault="0026380B">
      <w:pPr>
        <w:rPr>
          <w:color w:val="000000" w:themeColor="text1"/>
        </w:rPr>
      </w:pPr>
    </w:p>
    <w:p w14:paraId="07293206" w14:textId="77777777" w:rsidR="0026380B" w:rsidRDefault="0026380B">
      <w:pPr>
        <w:rPr>
          <w:color w:val="000000" w:themeColor="text1"/>
        </w:rPr>
      </w:pPr>
    </w:p>
    <w:p w14:paraId="5270D064" w14:textId="77777777" w:rsidR="0026380B" w:rsidRDefault="0026380B">
      <w:pPr>
        <w:rPr>
          <w:color w:val="000000" w:themeColor="text1"/>
        </w:rPr>
      </w:pPr>
    </w:p>
    <w:p w14:paraId="4CF77FB8" w14:textId="77777777" w:rsidR="0026380B" w:rsidRDefault="0026380B">
      <w:pPr>
        <w:rPr>
          <w:color w:val="000000" w:themeColor="text1"/>
        </w:rPr>
      </w:pPr>
    </w:p>
    <w:p w14:paraId="4DEB8531" w14:textId="77777777" w:rsidR="0026380B" w:rsidRDefault="0026380B">
      <w:pPr>
        <w:rPr>
          <w:color w:val="000000" w:themeColor="text1"/>
        </w:rPr>
      </w:pPr>
    </w:p>
    <w:p w14:paraId="5F61905A" w14:textId="77777777" w:rsidR="0026380B" w:rsidRDefault="0026380B">
      <w:pPr>
        <w:rPr>
          <w:color w:val="000000" w:themeColor="text1"/>
        </w:rPr>
      </w:pPr>
    </w:p>
    <w:p w14:paraId="1EA0E2A6" w14:textId="77777777" w:rsidR="00A35CF1" w:rsidRDefault="00A35CF1" w:rsidP="00A35CF1">
      <w:pPr>
        <w:spacing w:line="360" w:lineRule="auto"/>
        <w:ind w:firstLine="420"/>
        <w:rPr>
          <w:color w:val="000000"/>
          <w:sz w:val="28"/>
          <w:szCs w:val="28"/>
          <w:lang w:bidi="ar"/>
        </w:rPr>
      </w:pPr>
      <w:r>
        <w:rPr>
          <w:rFonts w:hint="eastAsia"/>
          <w:color w:val="000000"/>
          <w:sz w:val="28"/>
          <w:szCs w:val="28"/>
          <w:lang w:bidi="ar"/>
        </w:rPr>
        <w:t>响应人：</w:t>
      </w:r>
      <w:r>
        <w:rPr>
          <w:color w:val="000000"/>
          <w:u w:val="single"/>
          <w:lang w:bidi="ar"/>
        </w:rPr>
        <w:t xml:space="preserve">                         </w:t>
      </w:r>
      <w:r>
        <w:rPr>
          <w:rFonts w:hint="eastAsia"/>
          <w:color w:val="000000"/>
          <w:sz w:val="28"/>
          <w:szCs w:val="28"/>
          <w:lang w:bidi="ar"/>
        </w:rPr>
        <w:t>（盖单位章）</w:t>
      </w:r>
    </w:p>
    <w:p w14:paraId="1D23C888" w14:textId="77777777" w:rsidR="00A35CF1" w:rsidRDefault="00A35CF1" w:rsidP="00A35CF1">
      <w:pPr>
        <w:pStyle w:val="21"/>
        <w:spacing w:line="360" w:lineRule="auto"/>
        <w:ind w:firstLine="420"/>
        <w:rPr>
          <w:rFonts w:ascii="Times New Roman" w:hAnsi="Times New Roman"/>
          <w:sz w:val="28"/>
          <w:szCs w:val="28"/>
          <w:lang w:bidi="ar"/>
        </w:rPr>
      </w:pPr>
      <w:r w:rsidRPr="00F26636">
        <w:rPr>
          <w:rFonts w:ascii="Times New Roman" w:hAnsi="Times New Roman"/>
          <w:sz w:val="28"/>
          <w:szCs w:val="28"/>
          <w:lang w:bidi="ar"/>
        </w:rPr>
        <w:t>Soumissionnaire</w:t>
      </w:r>
      <w:r w:rsidRPr="00F26636">
        <w:rPr>
          <w:rFonts w:ascii="Times New Roman" w:hAnsi="Times New Roman"/>
          <w:sz w:val="28"/>
          <w:szCs w:val="28"/>
          <w:lang w:bidi="ar"/>
        </w:rPr>
        <w:t>：</w:t>
      </w:r>
      <w:r w:rsidRPr="00F26636">
        <w:rPr>
          <w:rFonts w:ascii="Times New Roman" w:hAnsi="Times New Roman"/>
          <w:sz w:val="28"/>
          <w:szCs w:val="28"/>
          <w:lang w:bidi="ar"/>
        </w:rPr>
        <w:t>cachet de l’entreprise</w:t>
      </w:r>
    </w:p>
    <w:p w14:paraId="00D0D52A" w14:textId="77777777" w:rsidR="00A35CF1" w:rsidRPr="00F26636" w:rsidRDefault="00A35CF1" w:rsidP="00A35CF1">
      <w:pPr>
        <w:pStyle w:val="21"/>
        <w:spacing w:line="360" w:lineRule="auto"/>
        <w:ind w:firstLine="420"/>
        <w:rPr>
          <w:rFonts w:ascii="Times New Roman" w:hAnsi="Times New Roman"/>
          <w:lang w:bidi="ar"/>
        </w:rPr>
      </w:pPr>
    </w:p>
    <w:p w14:paraId="668E51DF" w14:textId="77777777" w:rsidR="00A35CF1" w:rsidRDefault="00A35CF1" w:rsidP="00A35CF1">
      <w:pPr>
        <w:spacing w:line="360" w:lineRule="auto"/>
        <w:ind w:firstLine="420"/>
        <w:rPr>
          <w:color w:val="000000"/>
          <w:sz w:val="28"/>
          <w:szCs w:val="28"/>
        </w:rPr>
      </w:pPr>
      <w:r>
        <w:rPr>
          <w:rFonts w:hint="eastAsia"/>
          <w:color w:val="000000"/>
          <w:sz w:val="28"/>
          <w:szCs w:val="28"/>
          <w:lang w:bidi="ar"/>
        </w:rPr>
        <w:t>法定代表人或其委托代理人：</w:t>
      </w:r>
      <w:r>
        <w:rPr>
          <w:rFonts w:hint="eastAsia"/>
          <w:sz w:val="28"/>
          <w:szCs w:val="28"/>
          <w:lang w:bidi="ar"/>
        </w:rPr>
        <w:t>（签字）</w:t>
      </w:r>
    </w:p>
    <w:p w14:paraId="7CE7B8E4" w14:textId="77777777" w:rsidR="00A35CF1" w:rsidRDefault="00A35CF1" w:rsidP="00A35CF1">
      <w:pPr>
        <w:spacing w:line="360" w:lineRule="auto"/>
        <w:ind w:firstLine="420"/>
        <w:rPr>
          <w:sz w:val="28"/>
          <w:szCs w:val="28"/>
        </w:rPr>
      </w:pPr>
      <w:r>
        <w:rPr>
          <w:sz w:val="28"/>
          <w:szCs w:val="28"/>
          <w:lang w:bidi="ar"/>
        </w:rPr>
        <w:t>Représentant légal ou son mandataire :</w:t>
      </w:r>
      <w:r>
        <w:rPr>
          <w:sz w:val="28"/>
          <w:szCs w:val="28"/>
          <w:u w:val="single"/>
          <w:lang w:bidi="ar"/>
        </w:rPr>
        <w:t xml:space="preserve">            </w:t>
      </w:r>
      <w:r>
        <w:rPr>
          <w:sz w:val="28"/>
          <w:szCs w:val="28"/>
          <w:lang w:bidi="ar"/>
        </w:rPr>
        <w:t>(signature)</w:t>
      </w:r>
    </w:p>
    <w:p w14:paraId="60AD092C" w14:textId="77777777" w:rsidR="00A35CF1" w:rsidRDefault="00A35CF1" w:rsidP="00A35CF1">
      <w:pPr>
        <w:spacing w:line="360" w:lineRule="auto"/>
        <w:ind w:firstLine="420"/>
        <w:rPr>
          <w:u w:val="single"/>
        </w:rPr>
      </w:pPr>
    </w:p>
    <w:p w14:paraId="6945D10C" w14:textId="77777777" w:rsidR="00A35CF1" w:rsidRDefault="00A35CF1" w:rsidP="00A35CF1">
      <w:pPr>
        <w:tabs>
          <w:tab w:val="left" w:pos="1218"/>
          <w:tab w:val="left" w:pos="3544"/>
        </w:tabs>
        <w:spacing w:line="360" w:lineRule="auto"/>
        <w:ind w:firstLine="420"/>
        <w:rPr>
          <w:lang w:bidi="ar"/>
        </w:rPr>
      </w:pPr>
      <w:r>
        <w:rPr>
          <w:rFonts w:hint="eastAsia"/>
          <w:sz w:val="28"/>
          <w:szCs w:val="28"/>
          <w:lang w:bidi="ar"/>
        </w:rPr>
        <w:t>日期</w:t>
      </w:r>
      <w:r>
        <w:rPr>
          <w:sz w:val="28"/>
          <w:szCs w:val="28"/>
          <w:lang w:bidi="ar"/>
        </w:rPr>
        <w:t xml:space="preserve">: </w:t>
      </w:r>
      <w:r>
        <w:rPr>
          <w:sz w:val="28"/>
          <w:szCs w:val="28"/>
          <w:u w:val="single"/>
          <w:lang w:bidi="ar"/>
        </w:rPr>
        <w:t xml:space="preserve">       </w:t>
      </w:r>
      <w:r>
        <w:rPr>
          <w:rFonts w:hint="eastAsia"/>
          <w:sz w:val="28"/>
          <w:szCs w:val="28"/>
          <w:lang w:bidi="ar"/>
        </w:rPr>
        <w:t>年</w:t>
      </w:r>
      <w:r>
        <w:rPr>
          <w:sz w:val="28"/>
          <w:szCs w:val="28"/>
          <w:u w:val="single"/>
          <w:lang w:bidi="ar"/>
        </w:rPr>
        <w:t xml:space="preserve">       </w:t>
      </w:r>
      <w:r>
        <w:rPr>
          <w:rFonts w:hint="eastAsia"/>
          <w:sz w:val="28"/>
          <w:szCs w:val="28"/>
          <w:lang w:bidi="ar"/>
        </w:rPr>
        <w:t>月</w:t>
      </w:r>
      <w:r>
        <w:rPr>
          <w:sz w:val="28"/>
          <w:szCs w:val="28"/>
          <w:u w:val="single"/>
          <w:lang w:bidi="ar"/>
        </w:rPr>
        <w:t xml:space="preserve">       </w:t>
      </w:r>
      <w:r>
        <w:rPr>
          <w:rFonts w:hint="eastAsia"/>
          <w:sz w:val="28"/>
          <w:szCs w:val="28"/>
          <w:lang w:bidi="ar"/>
        </w:rPr>
        <w:t>日</w:t>
      </w:r>
    </w:p>
    <w:p w14:paraId="3671A110" w14:textId="27F911D8" w:rsidR="00A35CF1" w:rsidRPr="00A35CF1" w:rsidRDefault="00A35CF1" w:rsidP="00A35CF1">
      <w:pPr>
        <w:pStyle w:val="21"/>
        <w:spacing w:line="360" w:lineRule="auto"/>
        <w:ind w:firstLine="420"/>
        <w:rPr>
          <w:rFonts w:ascii="Times New Roman" w:hAnsi="Times New Roman"/>
          <w:color w:val="auto"/>
          <w:sz w:val="28"/>
          <w:szCs w:val="28"/>
          <w:lang w:bidi="ar"/>
        </w:rPr>
        <w:sectPr w:rsidR="00A35CF1" w:rsidRPr="00A35CF1" w:rsidSect="00A35CF1">
          <w:pgSz w:w="11906" w:h="16838"/>
          <w:pgMar w:top="1417" w:right="1134" w:bottom="1134" w:left="1417" w:header="851" w:footer="850" w:gutter="0"/>
          <w:cols w:space="720"/>
          <w:titlePg/>
          <w:docGrid w:linePitch="319"/>
        </w:sectPr>
      </w:pPr>
      <w:r w:rsidRPr="00A35CF1">
        <w:rPr>
          <w:rFonts w:ascii="Times New Roman" w:hAnsi="Times New Roman"/>
          <w:color w:val="auto"/>
          <w:sz w:val="28"/>
          <w:szCs w:val="28"/>
          <w:lang w:bidi="ar"/>
        </w:rPr>
        <w:t>D</w:t>
      </w:r>
      <w:r>
        <w:rPr>
          <w:rFonts w:ascii="Times New Roman" w:hAnsi="Times New Roman" w:hint="eastAsia"/>
          <w:color w:val="auto"/>
          <w:sz w:val="28"/>
          <w:szCs w:val="28"/>
          <w:lang w:bidi="ar"/>
        </w:rPr>
        <w:t>ate</w:t>
      </w:r>
      <w:r>
        <w:rPr>
          <w:rFonts w:ascii="Times New Roman" w:hAnsi="Times New Roman" w:hint="eastAsia"/>
          <w:color w:val="auto"/>
          <w:sz w:val="28"/>
          <w:szCs w:val="28"/>
          <w:lang w:bidi="ar"/>
        </w:rPr>
        <w:t>：</w:t>
      </w:r>
    </w:p>
    <w:p w14:paraId="0277FDBD" w14:textId="77777777" w:rsidR="0026380B" w:rsidRDefault="00000000">
      <w:pPr>
        <w:pStyle w:val="2"/>
        <w:snapToGrid w:val="0"/>
        <w:spacing w:line="360" w:lineRule="auto"/>
        <w:rPr>
          <w:rFonts w:ascii="Times New Roman" w:hAnsi="Times New Roman"/>
          <w:color w:val="000000" w:themeColor="text1"/>
          <w:szCs w:val="28"/>
        </w:rPr>
      </w:pPr>
      <w:bookmarkStart w:id="112" w:name="_Toc31555"/>
      <w:bookmarkStart w:id="113" w:name="_Toc492288513"/>
      <w:bookmarkStart w:id="114" w:name="_Toc6561425"/>
      <w:bookmarkStart w:id="115" w:name="_Toc17550"/>
      <w:bookmarkStart w:id="116" w:name="_Toc14641"/>
      <w:r>
        <w:rPr>
          <w:rFonts w:ascii="Times New Roman" w:hAnsi="Times New Roman" w:hint="eastAsia"/>
          <w:color w:val="000000" w:themeColor="text1"/>
          <w:szCs w:val="28"/>
        </w:rPr>
        <w:lastRenderedPageBreak/>
        <w:t>目</w:t>
      </w:r>
      <w:r>
        <w:rPr>
          <w:rFonts w:ascii="Times New Roman" w:hAnsi="Times New Roman"/>
          <w:color w:val="000000" w:themeColor="text1"/>
          <w:szCs w:val="28"/>
        </w:rPr>
        <w:t xml:space="preserve">  </w:t>
      </w:r>
      <w:r>
        <w:rPr>
          <w:rFonts w:ascii="Times New Roman" w:hAnsi="Times New Roman" w:hint="eastAsia"/>
          <w:color w:val="000000" w:themeColor="text1"/>
          <w:szCs w:val="28"/>
        </w:rPr>
        <w:t>录</w:t>
      </w:r>
      <w:bookmarkEnd w:id="112"/>
      <w:bookmarkEnd w:id="113"/>
      <w:bookmarkEnd w:id="114"/>
      <w:bookmarkEnd w:id="115"/>
      <w:bookmarkEnd w:id="116"/>
    </w:p>
    <w:p w14:paraId="504DDC54" w14:textId="77777777" w:rsidR="0026380B" w:rsidRDefault="0026380B">
      <w:pPr>
        <w:rPr>
          <w:color w:val="000000" w:themeColor="text1"/>
        </w:rPr>
      </w:pPr>
    </w:p>
    <w:p w14:paraId="560A63D9" w14:textId="77777777" w:rsidR="0026380B" w:rsidRDefault="00000000">
      <w:pPr>
        <w:spacing w:line="360" w:lineRule="auto"/>
        <w:ind w:firstLineChars="200" w:firstLine="420"/>
        <w:rPr>
          <w:color w:val="000000" w:themeColor="text1"/>
        </w:rPr>
      </w:pPr>
      <w:r>
        <w:rPr>
          <w:rFonts w:hint="eastAsia"/>
          <w:color w:val="000000" w:themeColor="text1"/>
        </w:rPr>
        <w:t>一、法定代表人（单位负责人）身份证明（适用于无委托代理人的情况）</w:t>
      </w:r>
    </w:p>
    <w:p w14:paraId="67A56ACC" w14:textId="77777777" w:rsidR="0026380B" w:rsidRDefault="00000000">
      <w:pPr>
        <w:spacing w:line="360" w:lineRule="auto"/>
        <w:ind w:firstLineChars="200" w:firstLine="420"/>
        <w:rPr>
          <w:color w:val="000000" w:themeColor="text1"/>
        </w:rPr>
      </w:pPr>
      <w:r>
        <w:rPr>
          <w:rFonts w:hint="eastAsia"/>
          <w:color w:val="000000" w:themeColor="text1"/>
        </w:rPr>
        <w:t>二、授权委托书（适用于有委托代理人的情况）</w:t>
      </w:r>
    </w:p>
    <w:p w14:paraId="4FFF14B0" w14:textId="77777777" w:rsidR="0026380B" w:rsidRDefault="00000000">
      <w:pPr>
        <w:spacing w:line="360" w:lineRule="auto"/>
        <w:ind w:firstLineChars="200" w:firstLine="420"/>
        <w:rPr>
          <w:color w:val="000000" w:themeColor="text1"/>
          <w:szCs w:val="21"/>
        </w:rPr>
      </w:pPr>
      <w:r>
        <w:rPr>
          <w:rFonts w:hint="eastAsia"/>
          <w:color w:val="000000" w:themeColor="text1"/>
        </w:rPr>
        <w:t>三、</w:t>
      </w:r>
      <w:r>
        <w:rPr>
          <w:rFonts w:hint="eastAsia"/>
          <w:color w:val="000000" w:themeColor="text1"/>
          <w:szCs w:val="21"/>
        </w:rPr>
        <w:t>联合体协议书（如有）</w:t>
      </w:r>
    </w:p>
    <w:p w14:paraId="07C97217" w14:textId="77777777" w:rsidR="0026380B" w:rsidRDefault="00000000">
      <w:pPr>
        <w:spacing w:line="360" w:lineRule="auto"/>
        <w:ind w:firstLineChars="200" w:firstLine="420"/>
        <w:rPr>
          <w:color w:val="000000" w:themeColor="text1"/>
        </w:rPr>
      </w:pPr>
      <w:r>
        <w:rPr>
          <w:rFonts w:hint="eastAsia"/>
          <w:color w:val="000000" w:themeColor="text1"/>
        </w:rPr>
        <w:t>四、商务和技术偏差表</w:t>
      </w:r>
    </w:p>
    <w:p w14:paraId="562AA123" w14:textId="77777777" w:rsidR="0026380B" w:rsidRDefault="00000000">
      <w:pPr>
        <w:spacing w:line="360" w:lineRule="auto"/>
        <w:ind w:firstLineChars="200" w:firstLine="420"/>
        <w:rPr>
          <w:color w:val="000000" w:themeColor="text1"/>
        </w:rPr>
      </w:pPr>
      <w:r>
        <w:rPr>
          <w:rFonts w:hint="eastAsia"/>
          <w:color w:val="000000" w:themeColor="text1"/>
        </w:rPr>
        <w:t>五、资格审查资料</w:t>
      </w:r>
    </w:p>
    <w:p w14:paraId="3C74B22D" w14:textId="77777777" w:rsidR="0026380B" w:rsidRDefault="00000000">
      <w:pPr>
        <w:spacing w:line="360" w:lineRule="auto"/>
        <w:ind w:firstLineChars="200" w:firstLine="420"/>
        <w:rPr>
          <w:color w:val="000000" w:themeColor="text1"/>
        </w:rPr>
      </w:pPr>
      <w:r>
        <w:rPr>
          <w:rFonts w:hint="eastAsia"/>
          <w:color w:val="000000" w:themeColor="text1"/>
        </w:rPr>
        <w:t>六、近年完成的类似项目情况表</w:t>
      </w:r>
    </w:p>
    <w:p w14:paraId="63E448DA" w14:textId="77777777" w:rsidR="0026380B" w:rsidRDefault="00000000">
      <w:pPr>
        <w:spacing w:line="360" w:lineRule="auto"/>
        <w:ind w:firstLineChars="200" w:firstLine="420"/>
        <w:rPr>
          <w:color w:val="000000" w:themeColor="text1"/>
        </w:rPr>
      </w:pPr>
      <w:r>
        <w:rPr>
          <w:rFonts w:hint="eastAsia"/>
          <w:color w:val="000000" w:themeColor="text1"/>
        </w:rPr>
        <w:t>七、服务大纲</w:t>
      </w:r>
    </w:p>
    <w:p w14:paraId="47CBD199" w14:textId="77777777" w:rsidR="0026380B" w:rsidRDefault="0026380B">
      <w:pPr>
        <w:pStyle w:val="ac"/>
        <w:rPr>
          <w:color w:val="000000" w:themeColor="text1"/>
        </w:rPr>
      </w:pPr>
    </w:p>
    <w:p w14:paraId="7134C4D4" w14:textId="77777777" w:rsidR="0026380B" w:rsidRDefault="00000000">
      <w:pPr>
        <w:pStyle w:val="af0"/>
        <w:tabs>
          <w:tab w:val="center" w:pos="4153"/>
          <w:tab w:val="right" w:pos="8306"/>
        </w:tabs>
        <w:spacing w:before="0" w:beforeAutospacing="0" w:after="0" w:afterAutospacing="0" w:line="360" w:lineRule="auto"/>
        <w:ind w:firstLineChars="200" w:firstLine="420"/>
        <w:jc w:val="center"/>
        <w:rPr>
          <w:color w:val="000000"/>
          <w:kern w:val="13"/>
          <w:szCs w:val="21"/>
        </w:rPr>
      </w:pPr>
      <w:r>
        <w:rPr>
          <w:color w:val="000000"/>
          <w:kern w:val="13"/>
          <w:sz w:val="21"/>
          <w:szCs w:val="21"/>
          <w:lang w:bidi="ar"/>
        </w:rPr>
        <w:t>Sommaire</w:t>
      </w:r>
    </w:p>
    <w:p w14:paraId="106FE896" w14:textId="77777777" w:rsidR="0026380B" w:rsidRPr="001944D4" w:rsidRDefault="00000000">
      <w:pPr>
        <w:pStyle w:val="af0"/>
        <w:tabs>
          <w:tab w:val="center" w:pos="4153"/>
          <w:tab w:val="right" w:pos="8306"/>
        </w:tabs>
        <w:spacing w:before="0" w:beforeAutospacing="0" w:after="0" w:afterAutospacing="0" w:line="360" w:lineRule="auto"/>
        <w:ind w:firstLineChars="200" w:firstLine="420"/>
        <w:jc w:val="both"/>
        <w:rPr>
          <w:color w:val="000000"/>
          <w:kern w:val="13"/>
          <w:szCs w:val="21"/>
        </w:rPr>
      </w:pPr>
      <w:r>
        <w:rPr>
          <w:color w:val="000000"/>
          <w:kern w:val="13"/>
          <w:sz w:val="21"/>
          <w:szCs w:val="21"/>
          <w:lang w:bidi="ar"/>
        </w:rPr>
        <w:t xml:space="preserve">I. </w:t>
      </w:r>
      <w:r w:rsidRPr="001944D4">
        <w:rPr>
          <w:color w:val="000000"/>
          <w:kern w:val="13"/>
          <w:sz w:val="21"/>
          <w:szCs w:val="21"/>
          <w:lang w:bidi="ar"/>
        </w:rPr>
        <w:t xml:space="preserve">Preuve d’identité du représentant légal (Personne responsable de de l’entreprise) </w:t>
      </w:r>
      <w:bookmarkStart w:id="117" w:name="OLE_LINK100"/>
      <w:r w:rsidRPr="001944D4">
        <w:rPr>
          <w:color w:val="000000"/>
          <w:kern w:val="13"/>
          <w:sz w:val="21"/>
          <w:szCs w:val="21"/>
          <w:lang w:bidi="ar"/>
        </w:rPr>
        <w:t>(applicable au cas où il n’y a pas de mandataire)</w:t>
      </w:r>
    </w:p>
    <w:bookmarkEnd w:id="117"/>
    <w:p w14:paraId="303A87CD" w14:textId="77777777" w:rsidR="0026380B" w:rsidRPr="001944D4" w:rsidRDefault="00000000">
      <w:pPr>
        <w:pStyle w:val="af0"/>
        <w:tabs>
          <w:tab w:val="center" w:pos="4153"/>
          <w:tab w:val="right" w:pos="8306"/>
        </w:tabs>
        <w:spacing w:before="0" w:beforeAutospacing="0" w:after="0" w:afterAutospacing="0" w:line="360" w:lineRule="auto"/>
        <w:ind w:firstLineChars="200" w:firstLine="420"/>
        <w:jc w:val="both"/>
        <w:rPr>
          <w:color w:val="000000"/>
          <w:kern w:val="13"/>
          <w:szCs w:val="21"/>
        </w:rPr>
      </w:pPr>
      <w:r w:rsidRPr="001944D4">
        <w:rPr>
          <w:color w:val="000000"/>
          <w:kern w:val="13"/>
          <w:sz w:val="21"/>
          <w:szCs w:val="21"/>
          <w:lang w:bidi="ar"/>
        </w:rPr>
        <w:t>II. Procuration pour le représentant légal de la soumissionnaire (Applicable dans le cas où il y a un mandataire)</w:t>
      </w:r>
    </w:p>
    <w:p w14:paraId="50789DFC" w14:textId="77777777" w:rsidR="0026380B" w:rsidRPr="001944D4" w:rsidRDefault="00000000">
      <w:pPr>
        <w:pStyle w:val="af0"/>
        <w:tabs>
          <w:tab w:val="center" w:pos="4153"/>
          <w:tab w:val="right" w:pos="8306"/>
        </w:tabs>
        <w:spacing w:before="0" w:beforeAutospacing="0" w:after="0" w:afterAutospacing="0" w:line="360" w:lineRule="auto"/>
        <w:ind w:firstLineChars="200" w:firstLine="420"/>
        <w:jc w:val="both"/>
        <w:rPr>
          <w:color w:val="000000"/>
          <w:kern w:val="13"/>
          <w:sz w:val="21"/>
          <w:szCs w:val="21"/>
          <w:lang w:bidi="ar"/>
        </w:rPr>
      </w:pPr>
      <w:r w:rsidRPr="001944D4">
        <w:rPr>
          <w:color w:val="000000"/>
          <w:kern w:val="13"/>
          <w:sz w:val="21"/>
          <w:szCs w:val="21"/>
          <w:lang w:bidi="ar"/>
        </w:rPr>
        <w:t xml:space="preserve">III. Convention de groupement </w:t>
      </w:r>
      <w:proofErr w:type="spellStart"/>
      <w:r w:rsidRPr="001944D4">
        <w:rPr>
          <w:color w:val="000000"/>
          <w:kern w:val="13"/>
          <w:sz w:val="21"/>
          <w:szCs w:val="21"/>
          <w:lang w:bidi="ar"/>
        </w:rPr>
        <w:t>momentan</w:t>
      </w:r>
      <w:proofErr w:type="spellEnd"/>
      <w:r w:rsidRPr="001944D4">
        <w:rPr>
          <w:color w:val="000000"/>
          <w:kern w:val="13"/>
          <w:sz w:val="21"/>
          <w:szCs w:val="21"/>
          <w:lang w:bidi="ar"/>
        </w:rPr>
        <w:t>é d’entreprises (GME)</w:t>
      </w:r>
    </w:p>
    <w:p w14:paraId="3E51B692" w14:textId="77777777" w:rsidR="0026380B" w:rsidRPr="001944D4" w:rsidRDefault="00000000">
      <w:pPr>
        <w:pStyle w:val="af0"/>
        <w:tabs>
          <w:tab w:val="center" w:pos="4153"/>
          <w:tab w:val="right" w:pos="8306"/>
        </w:tabs>
        <w:spacing w:before="0" w:beforeAutospacing="0" w:after="0" w:afterAutospacing="0" w:line="360" w:lineRule="auto"/>
        <w:ind w:firstLineChars="200" w:firstLine="420"/>
        <w:jc w:val="both"/>
        <w:rPr>
          <w:color w:val="000000"/>
          <w:kern w:val="13"/>
          <w:szCs w:val="21"/>
        </w:rPr>
      </w:pPr>
      <w:r w:rsidRPr="001944D4">
        <w:rPr>
          <w:color w:val="000000"/>
          <w:kern w:val="13"/>
          <w:sz w:val="21"/>
          <w:szCs w:val="21"/>
          <w:lang w:bidi="ar"/>
        </w:rPr>
        <w:t>Ⅳ.Tableau des é</w:t>
      </w:r>
      <w:proofErr w:type="spellStart"/>
      <w:r w:rsidRPr="001944D4">
        <w:rPr>
          <w:color w:val="000000"/>
          <w:kern w:val="13"/>
          <w:sz w:val="21"/>
          <w:szCs w:val="21"/>
          <w:lang w:bidi="ar"/>
        </w:rPr>
        <w:t>carts</w:t>
      </w:r>
      <w:proofErr w:type="spellEnd"/>
      <w:r w:rsidRPr="001944D4">
        <w:rPr>
          <w:color w:val="000000"/>
          <w:kern w:val="13"/>
          <w:sz w:val="21"/>
          <w:szCs w:val="21"/>
          <w:lang w:bidi="ar"/>
        </w:rPr>
        <w:t xml:space="preserve"> commerciaux et techniques</w:t>
      </w:r>
    </w:p>
    <w:p w14:paraId="5FD5D9B3" w14:textId="77777777" w:rsidR="0026380B" w:rsidRPr="001944D4" w:rsidRDefault="00000000">
      <w:pPr>
        <w:pStyle w:val="af0"/>
        <w:tabs>
          <w:tab w:val="center" w:pos="4153"/>
          <w:tab w:val="right" w:pos="8306"/>
        </w:tabs>
        <w:spacing w:before="0" w:beforeAutospacing="0" w:after="0" w:afterAutospacing="0" w:line="360" w:lineRule="auto"/>
        <w:ind w:firstLineChars="200" w:firstLine="420"/>
        <w:jc w:val="both"/>
        <w:rPr>
          <w:color w:val="000000"/>
          <w:kern w:val="13"/>
          <w:szCs w:val="21"/>
        </w:rPr>
      </w:pPr>
      <w:r w:rsidRPr="001944D4">
        <w:rPr>
          <w:color w:val="000000"/>
          <w:kern w:val="13"/>
          <w:sz w:val="21"/>
          <w:szCs w:val="21"/>
          <w:lang w:bidi="ar"/>
        </w:rPr>
        <w:t>Ⅴ. Documents de Vé</w:t>
      </w:r>
      <w:proofErr w:type="spellStart"/>
      <w:r w:rsidRPr="001944D4">
        <w:rPr>
          <w:color w:val="000000"/>
          <w:kern w:val="13"/>
          <w:sz w:val="21"/>
          <w:szCs w:val="21"/>
          <w:lang w:bidi="ar"/>
        </w:rPr>
        <w:t>rification</w:t>
      </w:r>
      <w:proofErr w:type="spellEnd"/>
      <w:r w:rsidRPr="001944D4">
        <w:rPr>
          <w:color w:val="000000"/>
          <w:kern w:val="13"/>
          <w:sz w:val="21"/>
          <w:szCs w:val="21"/>
          <w:lang w:bidi="ar"/>
        </w:rPr>
        <w:t xml:space="preserve"> des Qualifications</w:t>
      </w:r>
    </w:p>
    <w:p w14:paraId="2A0D9FFD" w14:textId="77777777" w:rsidR="0026380B" w:rsidRPr="001944D4" w:rsidRDefault="00000000">
      <w:pPr>
        <w:pStyle w:val="af0"/>
        <w:tabs>
          <w:tab w:val="center" w:pos="4153"/>
          <w:tab w:val="right" w:pos="8306"/>
        </w:tabs>
        <w:spacing w:before="0" w:beforeAutospacing="0" w:after="0" w:afterAutospacing="0" w:line="360" w:lineRule="auto"/>
        <w:ind w:firstLineChars="200" w:firstLine="420"/>
        <w:jc w:val="both"/>
        <w:rPr>
          <w:color w:val="000000"/>
          <w:kern w:val="13"/>
          <w:szCs w:val="21"/>
        </w:rPr>
      </w:pPr>
      <w:r w:rsidRPr="001944D4">
        <w:rPr>
          <w:color w:val="000000"/>
          <w:kern w:val="13"/>
          <w:sz w:val="21"/>
          <w:szCs w:val="21"/>
          <w:lang w:bidi="ar"/>
        </w:rPr>
        <w:t>VI Tableau des projets similaires réalisés au cours des dernières années</w:t>
      </w:r>
    </w:p>
    <w:p w14:paraId="67BF7F54" w14:textId="77777777" w:rsidR="0026380B" w:rsidRPr="001944D4" w:rsidRDefault="00000000">
      <w:pPr>
        <w:pStyle w:val="af0"/>
        <w:tabs>
          <w:tab w:val="center" w:pos="4153"/>
          <w:tab w:val="right" w:pos="8306"/>
        </w:tabs>
        <w:spacing w:before="0" w:beforeAutospacing="0" w:after="0" w:afterAutospacing="0" w:line="360" w:lineRule="auto"/>
        <w:ind w:firstLineChars="200" w:firstLine="420"/>
        <w:jc w:val="both"/>
        <w:rPr>
          <w:color w:val="000000"/>
          <w:kern w:val="13"/>
          <w:szCs w:val="21"/>
        </w:rPr>
      </w:pPr>
      <w:r w:rsidRPr="001944D4">
        <w:rPr>
          <w:color w:val="000000"/>
          <w:kern w:val="13"/>
          <w:sz w:val="21"/>
          <w:szCs w:val="21"/>
          <w:lang w:bidi="ar"/>
        </w:rPr>
        <w:t>Ⅶ. Plan d’Organisation de Chantier</w:t>
      </w:r>
    </w:p>
    <w:p w14:paraId="3884B23A" w14:textId="77777777" w:rsidR="0026380B" w:rsidRDefault="0026380B"/>
    <w:p w14:paraId="55B62672" w14:textId="77777777" w:rsidR="0026380B" w:rsidRDefault="00000000">
      <w:pPr>
        <w:spacing w:line="360" w:lineRule="auto"/>
        <w:outlineLvl w:val="1"/>
        <w:rPr>
          <w:b/>
          <w:sz w:val="28"/>
          <w:szCs w:val="21"/>
        </w:rPr>
      </w:pPr>
      <w:r>
        <w:rPr>
          <w:color w:val="000000" w:themeColor="text1"/>
        </w:rPr>
        <w:br w:type="page"/>
      </w:r>
      <w:bookmarkStart w:id="118" w:name="_Toc16148"/>
      <w:bookmarkStart w:id="119" w:name="_Toc64635492"/>
      <w:bookmarkStart w:id="120" w:name="_Toc5714784"/>
      <w:bookmarkStart w:id="121" w:name="_Toc6702503"/>
      <w:bookmarkStart w:id="122" w:name="_Toc8873"/>
      <w:bookmarkStart w:id="123" w:name="_Toc3"/>
      <w:bookmarkStart w:id="124" w:name="_Toc30650"/>
      <w:bookmarkStart w:id="125" w:name="_Toc8105"/>
      <w:bookmarkStart w:id="126" w:name="_Toc27306"/>
      <w:bookmarkStart w:id="127" w:name="_Toc6701346"/>
      <w:bookmarkStart w:id="128" w:name="_Toc17962"/>
      <w:bookmarkStart w:id="129" w:name="_Toc22672"/>
      <w:bookmarkStart w:id="130" w:name="_Toc19341"/>
      <w:bookmarkStart w:id="131" w:name="_Toc26891"/>
      <w:bookmarkStart w:id="132" w:name="_Toc14466"/>
      <w:bookmarkStart w:id="133" w:name="_Toc184635139"/>
      <w:bookmarkStart w:id="134" w:name="_Toc23596"/>
      <w:bookmarkStart w:id="135" w:name="_Toc19010"/>
      <w:bookmarkStart w:id="136" w:name="_Toc565"/>
      <w:r>
        <w:rPr>
          <w:rFonts w:hint="eastAsia"/>
          <w:b/>
          <w:sz w:val="28"/>
          <w:szCs w:val="21"/>
          <w:lang w:bidi="ar"/>
        </w:rPr>
        <w:lastRenderedPageBreak/>
        <w:t>一、法定代表人（单位负责人）身份证明</w:t>
      </w:r>
      <w:bookmarkEnd w:id="118"/>
    </w:p>
    <w:p w14:paraId="47EDD947" w14:textId="77777777" w:rsidR="0026380B" w:rsidRDefault="00000000">
      <w:pPr>
        <w:pStyle w:val="af0"/>
        <w:tabs>
          <w:tab w:val="center" w:pos="4153"/>
          <w:tab w:val="right" w:pos="8306"/>
        </w:tabs>
        <w:spacing w:before="0" w:beforeAutospacing="0" w:after="0" w:afterAutospacing="0"/>
        <w:jc w:val="center"/>
        <w:rPr>
          <w:sz w:val="28"/>
          <w:szCs w:val="28"/>
        </w:rPr>
      </w:pPr>
      <w:r>
        <w:rPr>
          <w:kern w:val="2"/>
          <w:sz w:val="28"/>
          <w:szCs w:val="28"/>
          <w:lang w:bidi="ar"/>
        </w:rPr>
        <w:t>Preuve d’identité du représentant légal (personne responsable de l’entreprise)</w:t>
      </w:r>
    </w:p>
    <w:p w14:paraId="0AB547EC" w14:textId="77777777" w:rsidR="0026380B" w:rsidRDefault="0026380B">
      <w:pPr>
        <w:pStyle w:val="af0"/>
        <w:tabs>
          <w:tab w:val="center" w:pos="4153"/>
          <w:tab w:val="right" w:pos="8306"/>
        </w:tabs>
        <w:spacing w:before="0" w:beforeAutospacing="0" w:after="0" w:afterAutospacing="0"/>
        <w:jc w:val="both"/>
      </w:pPr>
    </w:p>
    <w:p w14:paraId="6794D504" w14:textId="77777777" w:rsidR="0026380B" w:rsidRDefault="00000000">
      <w:pPr>
        <w:spacing w:line="440" w:lineRule="exact"/>
        <w:jc w:val="center"/>
      </w:pPr>
      <w:r>
        <w:rPr>
          <w:rFonts w:hint="eastAsia"/>
          <w:lang w:bidi="ar"/>
        </w:rPr>
        <w:t>（适用于无委托代理人的情况）</w:t>
      </w:r>
    </w:p>
    <w:p w14:paraId="53BCE1B4" w14:textId="77777777" w:rsidR="0026380B" w:rsidRDefault="00000000">
      <w:pPr>
        <w:spacing w:line="360" w:lineRule="auto"/>
        <w:ind w:firstLineChars="200" w:firstLine="420"/>
        <w:jc w:val="center"/>
        <w:rPr>
          <w:szCs w:val="21"/>
        </w:rPr>
      </w:pPr>
      <w:r>
        <w:rPr>
          <w:lang w:bidi="ar"/>
        </w:rPr>
        <w:t>(Applicable au cas où il n’y a pas de mandataire)</w:t>
      </w:r>
    </w:p>
    <w:p w14:paraId="102B9BC6" w14:textId="77777777" w:rsidR="0026380B" w:rsidRDefault="00000000">
      <w:pPr>
        <w:adjustRightInd w:val="0"/>
        <w:snapToGrid w:val="0"/>
        <w:spacing w:line="360" w:lineRule="auto"/>
        <w:ind w:firstLineChars="200" w:firstLine="420"/>
        <w:rPr>
          <w:szCs w:val="21"/>
        </w:rPr>
      </w:pPr>
      <w:r>
        <w:rPr>
          <w:rFonts w:hint="eastAsia"/>
          <w:szCs w:val="21"/>
          <w:lang w:bidi="ar"/>
        </w:rPr>
        <w:t>响应人名称：</w:t>
      </w:r>
      <w:r>
        <w:rPr>
          <w:szCs w:val="21"/>
          <w:u w:val="single"/>
          <w:lang w:bidi="ar"/>
        </w:rPr>
        <w:t xml:space="preserve">                                </w:t>
      </w:r>
      <w:r>
        <w:rPr>
          <w:szCs w:val="21"/>
          <w:lang w:bidi="ar"/>
        </w:rPr>
        <w:t xml:space="preserve"> </w:t>
      </w:r>
      <w:r>
        <w:rPr>
          <w:szCs w:val="21"/>
          <w:u w:val="single"/>
          <w:lang w:bidi="ar"/>
        </w:rPr>
        <w:t xml:space="preserve">                   </w:t>
      </w:r>
      <w:r>
        <w:rPr>
          <w:szCs w:val="21"/>
          <w:lang w:bidi="ar"/>
        </w:rPr>
        <w:t xml:space="preserve"> </w:t>
      </w:r>
    </w:p>
    <w:p w14:paraId="7403A530" w14:textId="77777777" w:rsidR="0026380B" w:rsidRDefault="00000000">
      <w:pPr>
        <w:overflowPunct w:val="0"/>
        <w:adjustRightInd w:val="0"/>
        <w:snapToGrid w:val="0"/>
        <w:spacing w:line="360" w:lineRule="auto"/>
        <w:ind w:firstLineChars="200" w:firstLine="420"/>
        <w:rPr>
          <w:szCs w:val="21"/>
          <w:u w:val="single"/>
        </w:rPr>
      </w:pPr>
      <w:r>
        <w:rPr>
          <w:rFonts w:hint="eastAsia"/>
          <w:szCs w:val="21"/>
          <w:lang w:bidi="ar"/>
        </w:rPr>
        <w:t>姓名：</w:t>
      </w:r>
      <w:r>
        <w:rPr>
          <w:szCs w:val="21"/>
          <w:u w:val="single"/>
          <w:lang w:bidi="ar"/>
        </w:rPr>
        <w:t xml:space="preserve">          </w:t>
      </w:r>
      <w:r>
        <w:rPr>
          <w:rFonts w:hint="eastAsia"/>
          <w:szCs w:val="21"/>
          <w:lang w:bidi="ar"/>
        </w:rPr>
        <w:t>性别：</w:t>
      </w:r>
      <w:r>
        <w:rPr>
          <w:szCs w:val="21"/>
          <w:u w:val="single"/>
          <w:lang w:bidi="ar"/>
        </w:rPr>
        <w:t xml:space="preserve">        </w:t>
      </w:r>
      <w:r>
        <w:rPr>
          <w:rFonts w:hint="eastAsia"/>
          <w:szCs w:val="21"/>
          <w:lang w:bidi="ar"/>
        </w:rPr>
        <w:t>年龄：</w:t>
      </w:r>
      <w:r>
        <w:rPr>
          <w:szCs w:val="21"/>
          <w:u w:val="single"/>
          <w:lang w:bidi="ar"/>
        </w:rPr>
        <w:t xml:space="preserve">        </w:t>
      </w:r>
      <w:r>
        <w:rPr>
          <w:rFonts w:hint="eastAsia"/>
          <w:szCs w:val="21"/>
          <w:lang w:bidi="ar"/>
        </w:rPr>
        <w:t>职务：</w:t>
      </w:r>
      <w:r>
        <w:rPr>
          <w:szCs w:val="21"/>
          <w:u w:val="single"/>
          <w:lang w:bidi="ar"/>
        </w:rPr>
        <w:t xml:space="preserve">         </w:t>
      </w:r>
      <w:r>
        <w:rPr>
          <w:rFonts w:hint="eastAsia"/>
          <w:szCs w:val="21"/>
          <w:lang w:bidi="ar"/>
        </w:rPr>
        <w:t>联系电话：</w:t>
      </w:r>
      <w:r>
        <w:rPr>
          <w:szCs w:val="21"/>
          <w:u w:val="single"/>
          <w:lang w:bidi="ar"/>
        </w:rPr>
        <w:t xml:space="preserve">      </w:t>
      </w:r>
    </w:p>
    <w:p w14:paraId="4AE50D5C" w14:textId="77777777" w:rsidR="0026380B" w:rsidRDefault="00000000">
      <w:pPr>
        <w:overflowPunct w:val="0"/>
        <w:adjustRightInd w:val="0"/>
        <w:snapToGrid w:val="0"/>
        <w:spacing w:line="360" w:lineRule="auto"/>
        <w:ind w:firstLineChars="200" w:firstLine="420"/>
        <w:rPr>
          <w:szCs w:val="21"/>
        </w:rPr>
      </w:pPr>
      <w:r>
        <w:rPr>
          <w:rFonts w:hint="eastAsia"/>
          <w:szCs w:val="21"/>
          <w:lang w:bidi="ar"/>
        </w:rPr>
        <w:t>系</w:t>
      </w:r>
      <w:r>
        <w:rPr>
          <w:szCs w:val="21"/>
          <w:u w:val="single"/>
          <w:lang w:bidi="ar"/>
        </w:rPr>
        <w:t xml:space="preserve">                       </w:t>
      </w:r>
      <w:r>
        <w:rPr>
          <w:rFonts w:hint="eastAsia"/>
          <w:szCs w:val="21"/>
          <w:lang w:bidi="ar"/>
        </w:rPr>
        <w:t>（响应人名称）的法定代表人（单位负责人）。</w:t>
      </w:r>
    </w:p>
    <w:p w14:paraId="503E640E" w14:textId="77777777" w:rsidR="0026380B" w:rsidRDefault="00000000">
      <w:pPr>
        <w:adjustRightInd w:val="0"/>
        <w:snapToGrid w:val="0"/>
        <w:spacing w:line="360" w:lineRule="auto"/>
        <w:ind w:firstLineChars="400" w:firstLine="840"/>
        <w:rPr>
          <w:szCs w:val="21"/>
        </w:rPr>
      </w:pPr>
      <w:r>
        <w:rPr>
          <w:rFonts w:hint="eastAsia"/>
          <w:szCs w:val="21"/>
          <w:lang w:bidi="ar"/>
        </w:rPr>
        <w:t>特此证明。</w:t>
      </w:r>
    </w:p>
    <w:p w14:paraId="04913A91" w14:textId="77777777" w:rsidR="0026380B" w:rsidRDefault="00000000">
      <w:pPr>
        <w:spacing w:line="360" w:lineRule="auto"/>
        <w:ind w:firstLineChars="200" w:firstLine="420"/>
      </w:pPr>
      <w:r>
        <w:rPr>
          <w:lang w:bidi="ar"/>
        </w:rPr>
        <w:t xml:space="preserve">Nom de la </w:t>
      </w:r>
      <w:bookmarkStart w:id="137" w:name="OLE_LINK72"/>
      <w:r>
        <w:rPr>
          <w:sz w:val="24"/>
          <w:szCs w:val="24"/>
          <w:lang w:bidi="ar"/>
        </w:rPr>
        <w:t>soumissionnaire</w:t>
      </w:r>
      <w:bookmarkEnd w:id="137"/>
      <w:r>
        <w:rPr>
          <w:lang w:bidi="ar"/>
        </w:rPr>
        <w:t xml:space="preserve"> :                                                     </w:t>
      </w:r>
    </w:p>
    <w:p w14:paraId="5280791C" w14:textId="77777777" w:rsidR="0026380B" w:rsidRDefault="00000000">
      <w:pPr>
        <w:spacing w:line="360" w:lineRule="auto"/>
        <w:ind w:firstLineChars="200" w:firstLine="420"/>
      </w:pPr>
      <w:r>
        <w:rPr>
          <w:lang w:bidi="ar"/>
        </w:rPr>
        <w:t xml:space="preserve">Nom de la personne légale de l’entreprise : </w:t>
      </w:r>
      <w:r>
        <w:rPr>
          <w:u w:val="single"/>
          <w:lang w:bidi="ar"/>
        </w:rPr>
        <w:t xml:space="preserve">         </w:t>
      </w:r>
      <w:r>
        <w:rPr>
          <w:lang w:bidi="ar"/>
        </w:rPr>
        <w:t xml:space="preserve">Sexe : </w:t>
      </w:r>
      <w:r>
        <w:rPr>
          <w:u w:val="single"/>
          <w:lang w:bidi="ar"/>
        </w:rPr>
        <w:t xml:space="preserve">          </w:t>
      </w:r>
      <w:r>
        <w:rPr>
          <w:lang w:bidi="ar"/>
        </w:rPr>
        <w:t>Age: _____ Fonction :____________ Contact Tel :</w:t>
      </w:r>
      <w:r>
        <w:rPr>
          <w:u w:val="single"/>
          <w:lang w:bidi="ar"/>
        </w:rPr>
        <w:t xml:space="preserve">.                       </w:t>
      </w:r>
      <w:r>
        <w:rPr>
          <w:lang w:bidi="ar"/>
        </w:rPr>
        <w:t xml:space="preserve">. </w:t>
      </w:r>
    </w:p>
    <w:p w14:paraId="25B2F600" w14:textId="77777777" w:rsidR="0026380B" w:rsidRDefault="00000000">
      <w:pPr>
        <w:spacing w:line="360" w:lineRule="auto"/>
        <w:ind w:firstLineChars="200" w:firstLine="420"/>
      </w:pPr>
      <w:r>
        <w:rPr>
          <w:lang w:bidi="ar"/>
        </w:rPr>
        <w:t>La personne susmentionnée est certifiée par la présente comme étant le représentant légal de notre société !</w:t>
      </w:r>
    </w:p>
    <w:p w14:paraId="5D9414C5" w14:textId="77777777" w:rsidR="0026380B" w:rsidRDefault="0026380B">
      <w:pPr>
        <w:spacing w:line="360" w:lineRule="auto"/>
        <w:ind w:firstLineChars="200" w:firstLine="420"/>
      </w:pPr>
    </w:p>
    <w:p w14:paraId="14EDC14E" w14:textId="77777777" w:rsidR="0026380B" w:rsidRDefault="0026380B">
      <w:pPr>
        <w:spacing w:line="360" w:lineRule="auto"/>
        <w:ind w:firstLineChars="200" w:firstLine="420"/>
      </w:pPr>
    </w:p>
    <w:p w14:paraId="001D8ADB" w14:textId="77777777" w:rsidR="0026380B" w:rsidRDefault="00000000">
      <w:pPr>
        <w:spacing w:line="360" w:lineRule="auto"/>
        <w:ind w:firstLineChars="200" w:firstLine="420"/>
      </w:pPr>
      <w:r>
        <w:rPr>
          <w:rFonts w:hint="eastAsia"/>
          <w:lang w:bidi="ar"/>
        </w:rPr>
        <w:t>附：法定代表人（单位负责人）身份证复印件。</w:t>
      </w:r>
    </w:p>
    <w:p w14:paraId="0864ABE9" w14:textId="77777777" w:rsidR="0026380B" w:rsidRDefault="00000000">
      <w:pPr>
        <w:adjustRightInd w:val="0"/>
        <w:snapToGrid w:val="0"/>
        <w:spacing w:line="360" w:lineRule="auto"/>
        <w:ind w:firstLineChars="200" w:firstLine="420"/>
        <w:rPr>
          <w:snapToGrid w:val="0"/>
        </w:rPr>
      </w:pPr>
      <w:r>
        <w:rPr>
          <w:rFonts w:hint="eastAsia"/>
          <w:lang w:bidi="ar"/>
        </w:rPr>
        <w:t>注：本身份证明需由响应人加盖单位公章。</w:t>
      </w:r>
    </w:p>
    <w:p w14:paraId="1923AD8A" w14:textId="77777777" w:rsidR="0026380B" w:rsidRDefault="00000000">
      <w:pPr>
        <w:spacing w:line="360" w:lineRule="auto"/>
        <w:ind w:firstLineChars="200" w:firstLine="420"/>
      </w:pPr>
      <w:r>
        <w:rPr>
          <w:lang w:bidi="ar"/>
        </w:rPr>
        <w:t>Pièce jointe : une copie de la carte d’identité du représentant légal (responsable de l’unité).</w:t>
      </w:r>
    </w:p>
    <w:p w14:paraId="08C54937" w14:textId="77777777" w:rsidR="0026380B" w:rsidRDefault="00000000">
      <w:pPr>
        <w:spacing w:line="360" w:lineRule="auto"/>
        <w:ind w:firstLineChars="200" w:firstLine="420"/>
      </w:pPr>
      <w:r>
        <w:rPr>
          <w:lang w:bidi="ar"/>
        </w:rPr>
        <w:t>Remarque : cette pièce d’identité doit porter le cachet officiel de l’unité apposé par le défendeur.</w:t>
      </w:r>
    </w:p>
    <w:p w14:paraId="13966F27" w14:textId="77777777" w:rsidR="0026380B" w:rsidRDefault="0026380B">
      <w:pPr>
        <w:pStyle w:val="af0"/>
        <w:tabs>
          <w:tab w:val="center" w:pos="4153"/>
          <w:tab w:val="right" w:pos="8306"/>
        </w:tabs>
        <w:spacing w:before="0" w:beforeAutospacing="0" w:after="0" w:afterAutospacing="0"/>
        <w:jc w:val="both"/>
      </w:pPr>
    </w:p>
    <w:p w14:paraId="0D32F4CA" w14:textId="77777777" w:rsidR="0026380B" w:rsidRDefault="0026380B">
      <w:pPr>
        <w:adjustRightInd w:val="0"/>
        <w:snapToGrid w:val="0"/>
        <w:spacing w:line="360" w:lineRule="auto"/>
        <w:ind w:firstLineChars="200" w:firstLine="420"/>
        <w:rPr>
          <w:szCs w:val="21"/>
        </w:rPr>
      </w:pPr>
    </w:p>
    <w:p w14:paraId="76E59B65" w14:textId="77777777" w:rsidR="0026380B" w:rsidRDefault="00000000">
      <w:pPr>
        <w:adjustRightInd w:val="0"/>
        <w:snapToGrid w:val="0"/>
        <w:spacing w:line="360" w:lineRule="auto"/>
        <w:ind w:firstLineChars="2000" w:firstLine="4200"/>
        <w:rPr>
          <w:snapToGrid w:val="0"/>
        </w:rPr>
      </w:pPr>
      <w:r>
        <w:rPr>
          <w:rFonts w:hint="eastAsia"/>
          <w:lang w:bidi="ar"/>
        </w:rPr>
        <w:t>响应人：</w:t>
      </w:r>
      <w:r>
        <w:rPr>
          <w:lang w:bidi="ar"/>
        </w:rPr>
        <w:t xml:space="preserve">                      </w:t>
      </w:r>
      <w:r>
        <w:rPr>
          <w:rFonts w:hint="eastAsia"/>
          <w:lang w:bidi="ar"/>
        </w:rPr>
        <w:t>（盖单位章）</w:t>
      </w:r>
    </w:p>
    <w:p w14:paraId="6187681D" w14:textId="77777777" w:rsidR="0026380B" w:rsidRDefault="00000000">
      <w:pPr>
        <w:adjustRightInd w:val="0"/>
        <w:snapToGrid w:val="0"/>
        <w:spacing w:line="360" w:lineRule="auto"/>
        <w:ind w:firstLineChars="1400" w:firstLine="2940"/>
        <w:rPr>
          <w:snapToGrid w:val="0"/>
        </w:rPr>
      </w:pPr>
      <w:r>
        <w:rPr>
          <w:snapToGrid w:val="0"/>
          <w:lang w:bidi="ar"/>
        </w:rPr>
        <w:t xml:space="preserve">Nom de la </w:t>
      </w:r>
      <w:r>
        <w:rPr>
          <w:sz w:val="24"/>
          <w:szCs w:val="24"/>
          <w:lang w:bidi="ar"/>
        </w:rPr>
        <w:t>soumissionnaire</w:t>
      </w:r>
      <w:r>
        <w:rPr>
          <w:snapToGrid w:val="0"/>
          <w:lang w:bidi="ar"/>
        </w:rPr>
        <w:t xml:space="preserve"> :</w:t>
      </w:r>
      <w:r>
        <w:rPr>
          <w:lang w:bidi="ar"/>
        </w:rPr>
        <w:t xml:space="preserve">              </w:t>
      </w:r>
      <w:r>
        <w:rPr>
          <w:snapToGrid w:val="0"/>
          <w:lang w:bidi="ar"/>
        </w:rPr>
        <w:t>(Cachet de l’entreprise)</w:t>
      </w:r>
    </w:p>
    <w:p w14:paraId="22B210DB" w14:textId="77777777" w:rsidR="0026380B" w:rsidRDefault="00000000">
      <w:pPr>
        <w:adjustRightInd w:val="0"/>
        <w:snapToGrid w:val="0"/>
        <w:spacing w:line="360" w:lineRule="auto"/>
        <w:ind w:firstLineChars="2350" w:firstLine="4935"/>
        <w:rPr>
          <w:snapToGrid w:val="0"/>
        </w:rPr>
      </w:pPr>
      <w:r>
        <w:rPr>
          <w:lang w:bidi="ar"/>
        </w:rPr>
        <w:t xml:space="preserve">        </w:t>
      </w:r>
      <w:r>
        <w:rPr>
          <w:rFonts w:hint="eastAsia"/>
          <w:lang w:bidi="ar"/>
        </w:rPr>
        <w:t>年</w:t>
      </w:r>
      <w:r>
        <w:rPr>
          <w:lang w:bidi="ar"/>
        </w:rPr>
        <w:t xml:space="preserve">        </w:t>
      </w:r>
      <w:r>
        <w:rPr>
          <w:rFonts w:hint="eastAsia"/>
          <w:lang w:bidi="ar"/>
        </w:rPr>
        <w:t>月</w:t>
      </w:r>
      <w:r>
        <w:rPr>
          <w:lang w:bidi="ar"/>
        </w:rPr>
        <w:t xml:space="preserve">        </w:t>
      </w:r>
      <w:r>
        <w:rPr>
          <w:rFonts w:hint="eastAsia"/>
          <w:lang w:bidi="ar"/>
        </w:rPr>
        <w:t>日</w:t>
      </w:r>
    </w:p>
    <w:p w14:paraId="243D5FC0" w14:textId="77777777" w:rsidR="0026380B" w:rsidRDefault="00000000">
      <w:pPr>
        <w:adjustRightInd w:val="0"/>
        <w:snapToGrid w:val="0"/>
        <w:spacing w:line="360" w:lineRule="auto"/>
        <w:ind w:right="844" w:firstLineChars="200" w:firstLine="420"/>
        <w:jc w:val="center"/>
        <w:rPr>
          <w:snapToGrid w:val="0"/>
        </w:rPr>
      </w:pPr>
      <w:r>
        <w:rPr>
          <w:lang w:bidi="ar"/>
        </w:rPr>
        <w:t xml:space="preserve">                                        </w:t>
      </w:r>
      <w:r>
        <w:rPr>
          <w:snapToGrid w:val="0"/>
          <w:lang w:bidi="ar"/>
        </w:rPr>
        <w:t>Jour</w:t>
      </w:r>
      <w:r>
        <w:rPr>
          <w:lang w:bidi="ar"/>
        </w:rPr>
        <w:t xml:space="preserve">      </w:t>
      </w:r>
      <w:r>
        <w:rPr>
          <w:snapToGrid w:val="0"/>
          <w:lang w:bidi="ar"/>
        </w:rPr>
        <w:t>mois</w:t>
      </w:r>
      <w:r>
        <w:rPr>
          <w:lang w:bidi="ar"/>
        </w:rPr>
        <w:t xml:space="preserve">      </w:t>
      </w:r>
      <w:r>
        <w:rPr>
          <w:snapToGrid w:val="0"/>
          <w:lang w:bidi="ar"/>
        </w:rPr>
        <w:t>l’année</w:t>
      </w:r>
    </w:p>
    <w:tbl>
      <w:tblPr>
        <w:tblpPr w:leftFromText="180" w:rightFromText="180" w:vertAnchor="text" w:horzAnchor="margin" w:tblpY="35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71"/>
      </w:tblGrid>
      <w:tr w:rsidR="0026380B" w14:paraId="1515A7D1" w14:textId="77777777">
        <w:trPr>
          <w:trHeight w:val="3547"/>
        </w:trPr>
        <w:tc>
          <w:tcPr>
            <w:tcW w:w="9571" w:type="dxa"/>
            <w:tcBorders>
              <w:top w:val="single" w:sz="4" w:space="0" w:color="auto"/>
              <w:left w:val="single" w:sz="4" w:space="0" w:color="auto"/>
              <w:bottom w:val="single" w:sz="4" w:space="0" w:color="auto"/>
              <w:right w:val="single" w:sz="4" w:space="0" w:color="auto"/>
            </w:tcBorders>
            <w:vAlign w:val="center"/>
          </w:tcPr>
          <w:p w14:paraId="618F1972" w14:textId="77777777" w:rsidR="0026380B" w:rsidRDefault="00000000">
            <w:pPr>
              <w:adjustRightInd w:val="0"/>
              <w:snapToGrid w:val="0"/>
              <w:spacing w:line="360" w:lineRule="auto"/>
              <w:jc w:val="center"/>
              <w:rPr>
                <w:szCs w:val="21"/>
              </w:rPr>
            </w:pPr>
            <w:r>
              <w:rPr>
                <w:rFonts w:hint="eastAsia"/>
                <w:szCs w:val="21"/>
                <w:lang w:bidi="ar"/>
              </w:rPr>
              <w:t>法定代表人身份证正反面扫描件粘贴处</w:t>
            </w:r>
          </w:p>
          <w:p w14:paraId="49D01C4E" w14:textId="77777777" w:rsidR="0026380B" w:rsidRDefault="00000000">
            <w:pPr>
              <w:adjustRightInd w:val="0"/>
              <w:snapToGrid w:val="0"/>
              <w:spacing w:line="360" w:lineRule="auto"/>
              <w:jc w:val="center"/>
              <w:rPr>
                <w:szCs w:val="21"/>
              </w:rPr>
            </w:pPr>
            <w:r>
              <w:rPr>
                <w:szCs w:val="21"/>
                <w:lang w:bidi="ar"/>
              </w:rPr>
              <w:t>Carte d’identité du représentant légal, recto et verso, copie scannée du lieu de collage</w:t>
            </w:r>
          </w:p>
          <w:p w14:paraId="4FDAB9C5" w14:textId="77777777" w:rsidR="0026380B" w:rsidRDefault="0026380B">
            <w:pPr>
              <w:adjustRightInd w:val="0"/>
              <w:snapToGrid w:val="0"/>
              <w:spacing w:line="360" w:lineRule="auto"/>
              <w:jc w:val="center"/>
              <w:rPr>
                <w:szCs w:val="21"/>
              </w:rPr>
            </w:pPr>
          </w:p>
        </w:tc>
      </w:tr>
    </w:tbl>
    <w:p w14:paraId="7AD3A9F4" w14:textId="77777777" w:rsidR="0026380B" w:rsidRDefault="00000000">
      <w:pPr>
        <w:pStyle w:val="2"/>
        <w:widowControl/>
        <w:spacing w:before="0" w:after="0" w:line="360" w:lineRule="auto"/>
        <w:rPr>
          <w:rFonts w:ascii="Times New Roman" w:hAnsi="Times New Roman"/>
          <w:kern w:val="2"/>
          <w:szCs w:val="21"/>
        </w:rPr>
      </w:pPr>
      <w:bookmarkStart w:id="138" w:name="_Toc9078"/>
      <w:bookmarkStart w:id="139" w:name="_Toc19251"/>
      <w:bookmarkStart w:id="140" w:name="_Toc105679037"/>
      <w:bookmarkStart w:id="141" w:name="_Toc2537"/>
      <w:bookmarkStart w:id="142" w:name="_Toc107567207"/>
      <w:bookmarkStart w:id="143" w:name="_Toc6561271"/>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r>
        <w:rPr>
          <w:rFonts w:ascii="Times New Roman" w:hAnsi="Times New Roman" w:hint="eastAsia"/>
          <w:kern w:val="2"/>
          <w:szCs w:val="21"/>
        </w:rPr>
        <w:lastRenderedPageBreak/>
        <w:t>二、授权委托书</w:t>
      </w:r>
      <w:bookmarkEnd w:id="138"/>
    </w:p>
    <w:p w14:paraId="252BFC37" w14:textId="77777777" w:rsidR="0026380B" w:rsidRDefault="00000000">
      <w:pPr>
        <w:adjustRightInd w:val="0"/>
        <w:snapToGrid w:val="0"/>
        <w:spacing w:line="360" w:lineRule="auto"/>
        <w:jc w:val="center"/>
        <w:rPr>
          <w:b/>
          <w:bCs/>
        </w:rPr>
      </w:pPr>
      <w:r>
        <w:rPr>
          <w:b/>
          <w:bCs/>
          <w:snapToGrid w:val="0"/>
          <w:lang w:bidi="ar"/>
        </w:rPr>
        <w:t xml:space="preserve">II. </w:t>
      </w:r>
      <w:bookmarkStart w:id="144" w:name="OLE_LINK101"/>
      <w:r>
        <w:rPr>
          <w:b/>
          <w:bCs/>
          <w:snapToGrid w:val="0"/>
          <w:lang w:bidi="ar"/>
        </w:rPr>
        <w:t xml:space="preserve">Procuration pour le représentant légal de la </w:t>
      </w:r>
      <w:r>
        <w:rPr>
          <w:b/>
          <w:bCs/>
          <w:sz w:val="24"/>
          <w:szCs w:val="24"/>
          <w:lang w:bidi="ar"/>
        </w:rPr>
        <w:t>soumissionnaire</w:t>
      </w:r>
    </w:p>
    <w:bookmarkEnd w:id="144"/>
    <w:p w14:paraId="23778626" w14:textId="77777777" w:rsidR="0026380B" w:rsidRDefault="0026380B">
      <w:pPr>
        <w:spacing w:line="360" w:lineRule="auto"/>
        <w:rPr>
          <w:szCs w:val="22"/>
        </w:rPr>
      </w:pPr>
    </w:p>
    <w:p w14:paraId="3B62342D" w14:textId="77777777" w:rsidR="0026380B" w:rsidRDefault="00000000">
      <w:pPr>
        <w:tabs>
          <w:tab w:val="left" w:pos="630"/>
        </w:tabs>
        <w:spacing w:line="360" w:lineRule="auto"/>
        <w:jc w:val="center"/>
        <w:rPr>
          <w:sz w:val="24"/>
        </w:rPr>
      </w:pPr>
      <w:r>
        <w:rPr>
          <w:rFonts w:hint="eastAsia"/>
          <w:sz w:val="24"/>
          <w:lang w:bidi="ar"/>
        </w:rPr>
        <w:t>响应人法定代表人授权书（格式）</w:t>
      </w:r>
    </w:p>
    <w:p w14:paraId="41786A0E" w14:textId="77777777" w:rsidR="0026380B" w:rsidRDefault="00000000">
      <w:pPr>
        <w:tabs>
          <w:tab w:val="left" w:pos="630"/>
          <w:tab w:val="left" w:pos="7350"/>
        </w:tabs>
        <w:spacing w:line="360" w:lineRule="auto"/>
        <w:jc w:val="center"/>
      </w:pPr>
      <w:r>
        <w:rPr>
          <w:rFonts w:hint="eastAsia"/>
          <w:lang w:bidi="ar"/>
        </w:rPr>
        <w:t>（适用于有委托代理人的情况）</w:t>
      </w:r>
    </w:p>
    <w:p w14:paraId="43896E68" w14:textId="77777777" w:rsidR="0026380B" w:rsidRDefault="00000000">
      <w:pPr>
        <w:tabs>
          <w:tab w:val="left" w:pos="630"/>
          <w:tab w:val="left" w:pos="7350"/>
        </w:tabs>
        <w:spacing w:line="360" w:lineRule="auto"/>
        <w:jc w:val="center"/>
      </w:pPr>
      <w:r>
        <w:rPr>
          <w:lang w:bidi="ar"/>
        </w:rPr>
        <w:t>Attestation d’habilitation du représentant légal à autoriser d’autres personnes à présenter des documents d’appel d’offres (Format)</w:t>
      </w:r>
    </w:p>
    <w:p w14:paraId="0A5D6506" w14:textId="77777777" w:rsidR="0026380B" w:rsidRDefault="00000000">
      <w:pPr>
        <w:tabs>
          <w:tab w:val="left" w:pos="630"/>
          <w:tab w:val="left" w:pos="7350"/>
        </w:tabs>
        <w:spacing w:line="360" w:lineRule="auto"/>
        <w:jc w:val="center"/>
      </w:pPr>
      <w:r>
        <w:rPr>
          <w:lang w:bidi="ar"/>
        </w:rPr>
        <w:t>(Applicable s’il y a un mandataire)</w:t>
      </w:r>
    </w:p>
    <w:p w14:paraId="3BF95778" w14:textId="77777777" w:rsidR="0026380B" w:rsidRDefault="00000000">
      <w:pPr>
        <w:tabs>
          <w:tab w:val="left" w:pos="630"/>
          <w:tab w:val="left" w:pos="7350"/>
        </w:tabs>
        <w:spacing w:line="360" w:lineRule="auto"/>
        <w:rPr>
          <w:u w:val="single"/>
        </w:rPr>
      </w:pPr>
      <w:r>
        <w:rPr>
          <w:rFonts w:hint="eastAsia"/>
          <w:lang w:bidi="ar"/>
        </w:rPr>
        <w:t>项目名称</w:t>
      </w:r>
      <w:r>
        <w:rPr>
          <w:lang w:bidi="ar"/>
        </w:rPr>
        <w:t>/Nom du projet</w:t>
      </w:r>
      <w:r>
        <w:rPr>
          <w:rFonts w:hint="eastAsia"/>
          <w:lang w:bidi="ar"/>
        </w:rPr>
        <w:t>：</w:t>
      </w:r>
      <w:r>
        <w:rPr>
          <w:u w:val="single"/>
          <w:lang w:bidi="ar"/>
        </w:rPr>
        <w:t xml:space="preserve">                             </w:t>
      </w:r>
    </w:p>
    <w:p w14:paraId="679D6A96" w14:textId="77777777" w:rsidR="0026380B" w:rsidRDefault="00000000">
      <w:r>
        <w:rPr>
          <w:rFonts w:hint="eastAsia"/>
          <w:lang w:bidi="ar"/>
        </w:rPr>
        <w:t>日</w:t>
      </w:r>
      <w:r>
        <w:rPr>
          <w:lang w:bidi="ar"/>
        </w:rPr>
        <w:t xml:space="preserve">    </w:t>
      </w:r>
      <w:r>
        <w:rPr>
          <w:rFonts w:hint="eastAsia"/>
          <w:lang w:bidi="ar"/>
        </w:rPr>
        <w:t>期</w:t>
      </w:r>
      <w:r>
        <w:rPr>
          <w:lang w:bidi="ar"/>
        </w:rPr>
        <w:t>/Date</w:t>
      </w:r>
      <w:r>
        <w:rPr>
          <w:rFonts w:hint="eastAsia"/>
          <w:lang w:bidi="ar"/>
        </w:rPr>
        <w:t>：</w:t>
      </w:r>
      <w:r>
        <w:rPr>
          <w:u w:val="single"/>
          <w:lang w:bidi="ar"/>
        </w:rPr>
        <w:t xml:space="preserve">       </w:t>
      </w:r>
    </w:p>
    <w:p w14:paraId="1D0EEE16" w14:textId="77777777" w:rsidR="0026380B" w:rsidRDefault="00000000">
      <w:pPr>
        <w:tabs>
          <w:tab w:val="left" w:pos="630"/>
          <w:tab w:val="left" w:pos="7920"/>
          <w:tab w:val="left" w:pos="8520"/>
        </w:tabs>
        <w:spacing w:line="360" w:lineRule="auto"/>
        <w:rPr>
          <w:u w:val="single"/>
        </w:rPr>
      </w:pPr>
      <w:r>
        <w:rPr>
          <w:u w:val="single"/>
          <w:lang w:bidi="ar"/>
        </w:rPr>
        <w:t xml:space="preserve">                           </w:t>
      </w:r>
    </w:p>
    <w:p w14:paraId="60D0838E" w14:textId="77777777" w:rsidR="0026380B" w:rsidRDefault="0026380B">
      <w:pPr>
        <w:tabs>
          <w:tab w:val="left" w:pos="630"/>
          <w:tab w:val="left" w:pos="7920"/>
          <w:tab w:val="left" w:pos="8520"/>
        </w:tabs>
        <w:spacing w:line="360" w:lineRule="auto"/>
        <w:rPr>
          <w:u w:val="single"/>
        </w:rPr>
      </w:pPr>
    </w:p>
    <w:p w14:paraId="3A53B5F4" w14:textId="34527370" w:rsidR="0026380B" w:rsidRDefault="00000000">
      <w:pPr>
        <w:tabs>
          <w:tab w:val="left" w:pos="630"/>
          <w:tab w:val="left" w:pos="7920"/>
          <w:tab w:val="left" w:pos="8520"/>
        </w:tabs>
        <w:spacing w:line="360" w:lineRule="auto"/>
      </w:pPr>
      <w:bookmarkStart w:id="145" w:name="OLE_LINK123"/>
      <w:r>
        <w:rPr>
          <w:rFonts w:hint="eastAsia"/>
          <w:lang w:bidi="ar"/>
        </w:rPr>
        <w:t>致：</w:t>
      </w:r>
      <w:r>
        <w:rPr>
          <w:lang w:bidi="ar"/>
        </w:rPr>
        <w:t xml:space="preserve"> </w:t>
      </w:r>
    </w:p>
    <w:p w14:paraId="3878238A" w14:textId="77777777" w:rsidR="0026380B" w:rsidRDefault="00000000">
      <w:pPr>
        <w:tabs>
          <w:tab w:val="left" w:pos="630"/>
          <w:tab w:val="left" w:pos="7920"/>
          <w:tab w:val="left" w:pos="8520"/>
        </w:tabs>
        <w:spacing w:line="360" w:lineRule="auto"/>
      </w:pPr>
      <w:r>
        <w:rPr>
          <w:rFonts w:hint="eastAsia"/>
          <w:u w:val="single"/>
          <w:lang w:bidi="ar"/>
        </w:rPr>
        <w:t>（响应人名称）</w:t>
      </w:r>
      <w:r>
        <w:rPr>
          <w:u w:val="single"/>
          <w:lang w:bidi="ar"/>
        </w:rPr>
        <w:t xml:space="preserve"> </w:t>
      </w:r>
      <w:r>
        <w:rPr>
          <w:rFonts w:hint="eastAsia"/>
          <w:lang w:bidi="ar"/>
        </w:rPr>
        <w:t>，中华人民共和国合法企业，法定地址</w:t>
      </w:r>
      <w:r>
        <w:rPr>
          <w:u w:val="single"/>
          <w:lang w:bidi="ar"/>
        </w:rPr>
        <w:t xml:space="preserve">                        </w:t>
      </w:r>
      <w:r>
        <w:rPr>
          <w:rFonts w:hint="eastAsia"/>
          <w:lang w:bidi="ar"/>
        </w:rPr>
        <w:t>。</w:t>
      </w:r>
    </w:p>
    <w:p w14:paraId="73F82D10" w14:textId="77777777" w:rsidR="0026380B" w:rsidRDefault="00000000">
      <w:pPr>
        <w:tabs>
          <w:tab w:val="left" w:pos="630"/>
          <w:tab w:val="left" w:pos="7920"/>
          <w:tab w:val="left" w:pos="8520"/>
        </w:tabs>
        <w:spacing w:line="360" w:lineRule="auto"/>
      </w:pPr>
      <w:r>
        <w:rPr>
          <w:lang w:bidi="ar"/>
        </w:rPr>
        <w:tab/>
      </w:r>
      <w:r>
        <w:rPr>
          <w:rFonts w:hint="eastAsia"/>
          <w:u w:val="single"/>
          <w:lang w:bidi="ar"/>
        </w:rPr>
        <w:t>（授权人姓名）</w:t>
      </w:r>
      <w:r>
        <w:rPr>
          <w:rFonts w:hint="eastAsia"/>
          <w:lang w:bidi="ar"/>
        </w:rPr>
        <w:t>特授权</w:t>
      </w:r>
      <w:r>
        <w:rPr>
          <w:rFonts w:hint="eastAsia"/>
          <w:u w:val="single"/>
          <w:lang w:bidi="ar"/>
        </w:rPr>
        <w:t>（被授权人姓名）</w:t>
      </w:r>
      <w:r>
        <w:rPr>
          <w:rFonts w:hint="eastAsia"/>
          <w:lang w:bidi="ar"/>
        </w:rPr>
        <w:t>代表我公司全权办理针对上述项目的报价、谈判、签约等具体工作，并签署全部有关的文件、协议及合同。</w:t>
      </w:r>
    </w:p>
    <w:p w14:paraId="12E5A70A" w14:textId="77777777" w:rsidR="0026380B" w:rsidRDefault="00000000">
      <w:pPr>
        <w:tabs>
          <w:tab w:val="left" w:pos="630"/>
          <w:tab w:val="left" w:pos="7920"/>
          <w:tab w:val="left" w:pos="8520"/>
        </w:tabs>
        <w:spacing w:line="360" w:lineRule="auto"/>
      </w:pPr>
      <w:r>
        <w:rPr>
          <w:lang w:bidi="ar"/>
        </w:rPr>
        <w:tab/>
      </w:r>
      <w:r>
        <w:rPr>
          <w:rFonts w:hint="eastAsia"/>
          <w:lang w:bidi="ar"/>
        </w:rPr>
        <w:t>我公司对被授权人的签名负全部责任。</w:t>
      </w:r>
    </w:p>
    <w:p w14:paraId="0F45F796" w14:textId="77777777" w:rsidR="0026380B" w:rsidRDefault="00000000">
      <w:pPr>
        <w:tabs>
          <w:tab w:val="left" w:pos="630"/>
          <w:tab w:val="left" w:pos="7920"/>
          <w:tab w:val="left" w:pos="8520"/>
        </w:tabs>
        <w:spacing w:line="360" w:lineRule="auto"/>
      </w:pPr>
      <w:r>
        <w:rPr>
          <w:lang w:bidi="ar"/>
        </w:rPr>
        <w:tab/>
      </w:r>
      <w:r>
        <w:rPr>
          <w:rFonts w:hint="eastAsia"/>
          <w:lang w:bidi="ar"/>
        </w:rPr>
        <w:t>在撤销授权的书面通知以前，本授权书一直有效。被授权人签署的所有文件（在授权书有效期内签署的）不因授权的撤消而失效。</w:t>
      </w:r>
    </w:p>
    <w:p w14:paraId="0A37FDE0" w14:textId="77777777" w:rsidR="0026380B" w:rsidRDefault="00000000">
      <w:pPr>
        <w:tabs>
          <w:tab w:val="left" w:pos="630"/>
          <w:tab w:val="left" w:pos="7920"/>
          <w:tab w:val="left" w:pos="8520"/>
        </w:tabs>
        <w:spacing w:line="360" w:lineRule="auto"/>
      </w:pPr>
      <w:r>
        <w:rPr>
          <w:lang w:bidi="ar"/>
        </w:rPr>
        <w:tab/>
      </w:r>
      <w:r>
        <w:rPr>
          <w:rFonts w:hint="eastAsia"/>
          <w:lang w:bidi="ar"/>
        </w:rPr>
        <w:t>被授权人签名：</w:t>
      </w:r>
      <w:r>
        <w:rPr>
          <w:u w:val="single"/>
          <w:lang w:bidi="ar"/>
        </w:rPr>
        <w:t xml:space="preserve">           </w:t>
      </w:r>
      <w:r>
        <w:rPr>
          <w:lang w:bidi="ar"/>
        </w:rPr>
        <w:t xml:space="preserve">                      </w:t>
      </w:r>
      <w:r>
        <w:rPr>
          <w:rFonts w:hint="eastAsia"/>
          <w:lang w:bidi="ar"/>
        </w:rPr>
        <w:t>授权人签名：</w:t>
      </w:r>
      <w:r>
        <w:rPr>
          <w:u w:val="single"/>
          <w:lang w:bidi="ar"/>
        </w:rPr>
        <w:tab/>
      </w:r>
    </w:p>
    <w:p w14:paraId="21133FB0" w14:textId="77777777" w:rsidR="0026380B" w:rsidRDefault="00000000">
      <w:pPr>
        <w:tabs>
          <w:tab w:val="left" w:pos="630"/>
          <w:tab w:val="left" w:pos="7920"/>
          <w:tab w:val="left" w:pos="8520"/>
        </w:tabs>
        <w:spacing w:line="360" w:lineRule="auto"/>
        <w:rPr>
          <w:u w:val="single"/>
        </w:rPr>
      </w:pPr>
      <w:r>
        <w:rPr>
          <w:lang w:bidi="ar"/>
        </w:rPr>
        <w:tab/>
      </w:r>
      <w:r>
        <w:rPr>
          <w:rFonts w:hint="eastAsia"/>
          <w:lang w:bidi="ar"/>
        </w:rPr>
        <w:t>职</w:t>
      </w:r>
      <w:r>
        <w:rPr>
          <w:lang w:bidi="ar"/>
        </w:rPr>
        <w:t xml:space="preserve">        </w:t>
      </w:r>
      <w:r>
        <w:rPr>
          <w:rFonts w:hint="eastAsia"/>
          <w:lang w:bidi="ar"/>
        </w:rPr>
        <w:t>务：</w:t>
      </w:r>
      <w:r>
        <w:rPr>
          <w:u w:val="single"/>
          <w:lang w:bidi="ar"/>
        </w:rPr>
        <w:t xml:space="preserve">           </w:t>
      </w:r>
      <w:r>
        <w:rPr>
          <w:lang w:bidi="ar"/>
        </w:rPr>
        <w:t xml:space="preserve">                      </w:t>
      </w:r>
      <w:r>
        <w:rPr>
          <w:rFonts w:hint="eastAsia"/>
          <w:lang w:bidi="ar"/>
        </w:rPr>
        <w:t>职</w:t>
      </w:r>
      <w:r>
        <w:rPr>
          <w:lang w:bidi="ar"/>
        </w:rPr>
        <w:t xml:space="preserve">      </w:t>
      </w:r>
      <w:r>
        <w:rPr>
          <w:rFonts w:hint="eastAsia"/>
          <w:lang w:bidi="ar"/>
        </w:rPr>
        <w:t>务：</w:t>
      </w:r>
      <w:r>
        <w:rPr>
          <w:u w:val="single"/>
          <w:lang w:bidi="ar"/>
        </w:rPr>
        <w:tab/>
      </w:r>
    </w:p>
    <w:p w14:paraId="7A7EF716" w14:textId="77777777" w:rsidR="0026380B" w:rsidRDefault="00000000">
      <w:pPr>
        <w:tabs>
          <w:tab w:val="left" w:pos="630"/>
          <w:tab w:val="left" w:pos="7920"/>
          <w:tab w:val="left" w:pos="8520"/>
        </w:tabs>
        <w:spacing w:line="360" w:lineRule="auto"/>
      </w:pPr>
      <w:r>
        <w:rPr>
          <w:rFonts w:hint="eastAsia"/>
          <w:lang w:bidi="ar"/>
        </w:rPr>
        <w:t>联系电话（手机）：</w:t>
      </w:r>
      <w:r>
        <w:rPr>
          <w:u w:val="single"/>
          <w:lang w:bidi="ar"/>
        </w:rPr>
        <w:t xml:space="preserve">           </w:t>
      </w:r>
      <w:r>
        <w:rPr>
          <w:lang w:bidi="ar"/>
        </w:rPr>
        <w:t xml:space="preserve">                  </w:t>
      </w:r>
      <w:r>
        <w:rPr>
          <w:rFonts w:hint="eastAsia"/>
          <w:lang w:bidi="ar"/>
        </w:rPr>
        <w:t>联系电话（手机）：</w:t>
      </w:r>
      <w:r>
        <w:rPr>
          <w:u w:val="single"/>
          <w:lang w:bidi="ar"/>
        </w:rPr>
        <w:t xml:space="preserve">           </w:t>
      </w:r>
      <w:r>
        <w:rPr>
          <w:lang w:bidi="ar"/>
        </w:rPr>
        <w:t xml:space="preserve"> .</w:t>
      </w:r>
      <w:r>
        <w:rPr>
          <w:u w:val="single"/>
          <w:lang w:bidi="ar"/>
        </w:rPr>
        <w:t xml:space="preserve">      </w:t>
      </w:r>
    </w:p>
    <w:p w14:paraId="73D9F103" w14:textId="77777777" w:rsidR="0026380B" w:rsidRDefault="00000000">
      <w:pPr>
        <w:tabs>
          <w:tab w:val="left" w:pos="630"/>
          <w:tab w:val="left" w:pos="7920"/>
          <w:tab w:val="left" w:pos="8520"/>
        </w:tabs>
        <w:spacing w:line="360" w:lineRule="auto"/>
      </w:pPr>
      <w:r>
        <w:rPr>
          <w:lang w:bidi="ar"/>
        </w:rPr>
        <w:t xml:space="preserve">                                 </w:t>
      </w:r>
    </w:p>
    <w:p w14:paraId="0B000132" w14:textId="77777777" w:rsidR="0026380B" w:rsidRDefault="00000000">
      <w:pPr>
        <w:tabs>
          <w:tab w:val="left" w:pos="630"/>
          <w:tab w:val="left" w:pos="7920"/>
          <w:tab w:val="left" w:pos="8520"/>
        </w:tabs>
        <w:spacing w:line="360" w:lineRule="auto"/>
      </w:pPr>
      <w:r>
        <w:rPr>
          <w:lang w:bidi="ar"/>
        </w:rPr>
        <w:t xml:space="preserve"> </w:t>
      </w:r>
    </w:p>
    <w:p w14:paraId="1A3A8D72" w14:textId="77777777" w:rsidR="0026380B" w:rsidRDefault="00000000">
      <w:pPr>
        <w:tabs>
          <w:tab w:val="left" w:pos="630"/>
          <w:tab w:val="left" w:pos="7920"/>
          <w:tab w:val="left" w:pos="8520"/>
        </w:tabs>
        <w:spacing w:line="360" w:lineRule="auto"/>
      </w:pPr>
      <w:r>
        <w:rPr>
          <w:lang w:bidi="ar"/>
        </w:rPr>
        <w:t xml:space="preserve">                          </w:t>
      </w:r>
      <w:r>
        <w:rPr>
          <w:rFonts w:hint="eastAsia"/>
          <w:lang w:bidi="ar"/>
        </w:rPr>
        <w:t>响应人：</w:t>
      </w:r>
      <w:r>
        <w:rPr>
          <w:u w:val="single"/>
          <w:lang w:bidi="ar"/>
        </w:rPr>
        <w:t xml:space="preserve">           </w:t>
      </w:r>
      <w:r>
        <w:rPr>
          <w:u w:val="single"/>
          <w:lang w:bidi="ar"/>
        </w:rPr>
        <w:tab/>
      </w:r>
      <w:r>
        <w:rPr>
          <w:rFonts w:hint="eastAsia"/>
          <w:lang w:bidi="ar"/>
        </w:rPr>
        <w:t>（盖单位章）</w:t>
      </w:r>
    </w:p>
    <w:p w14:paraId="5350FD51" w14:textId="77777777" w:rsidR="0026380B" w:rsidRDefault="00000000">
      <w:pPr>
        <w:tabs>
          <w:tab w:val="left" w:pos="630"/>
          <w:tab w:val="left" w:pos="7920"/>
          <w:tab w:val="left" w:pos="8520"/>
        </w:tabs>
        <w:spacing w:line="360" w:lineRule="auto"/>
        <w:jc w:val="right"/>
      </w:pPr>
      <w:r>
        <w:rPr>
          <w:lang w:bidi="ar"/>
        </w:rPr>
        <w:t xml:space="preserve"> </w:t>
      </w:r>
    </w:p>
    <w:p w14:paraId="65130163" w14:textId="77777777" w:rsidR="0026380B" w:rsidRDefault="00000000">
      <w:pPr>
        <w:tabs>
          <w:tab w:val="left" w:pos="630"/>
          <w:tab w:val="left" w:pos="7920"/>
          <w:tab w:val="left" w:pos="8520"/>
        </w:tabs>
        <w:spacing w:line="360" w:lineRule="auto"/>
        <w:jc w:val="right"/>
      </w:pPr>
      <w:r>
        <w:rPr>
          <w:u w:val="single"/>
          <w:lang w:bidi="ar"/>
        </w:rPr>
        <w:t xml:space="preserve">      </w:t>
      </w:r>
      <w:r>
        <w:rPr>
          <w:rFonts w:hint="eastAsia"/>
          <w:lang w:bidi="ar"/>
        </w:rPr>
        <w:t>年</w:t>
      </w:r>
      <w:r>
        <w:rPr>
          <w:u w:val="single"/>
          <w:lang w:bidi="ar"/>
        </w:rPr>
        <w:t xml:space="preserve">      </w:t>
      </w:r>
      <w:r>
        <w:rPr>
          <w:rFonts w:hint="eastAsia"/>
          <w:lang w:bidi="ar"/>
        </w:rPr>
        <w:t>月</w:t>
      </w:r>
      <w:r>
        <w:rPr>
          <w:u w:val="single"/>
          <w:lang w:bidi="ar"/>
        </w:rPr>
        <w:t xml:space="preserve">      </w:t>
      </w:r>
      <w:r>
        <w:rPr>
          <w:rFonts w:hint="eastAsia"/>
          <w:lang w:bidi="ar"/>
        </w:rPr>
        <w:t>日</w:t>
      </w:r>
    </w:p>
    <w:p w14:paraId="25292190" w14:textId="77777777" w:rsidR="0026380B" w:rsidRDefault="0026380B">
      <w:pPr>
        <w:tabs>
          <w:tab w:val="left" w:pos="630"/>
          <w:tab w:val="left" w:pos="7920"/>
          <w:tab w:val="left" w:pos="8520"/>
        </w:tabs>
        <w:spacing w:line="360" w:lineRule="auto"/>
        <w:rPr>
          <w:lang w:bidi="ar"/>
        </w:rPr>
      </w:pPr>
    </w:p>
    <w:p w14:paraId="35F948AF" w14:textId="77777777" w:rsidR="0026380B" w:rsidRDefault="0026380B">
      <w:pPr>
        <w:tabs>
          <w:tab w:val="left" w:pos="630"/>
          <w:tab w:val="left" w:pos="7920"/>
          <w:tab w:val="left" w:pos="8520"/>
        </w:tabs>
        <w:spacing w:line="360" w:lineRule="auto"/>
        <w:rPr>
          <w:lang w:bidi="ar"/>
        </w:rPr>
      </w:pPr>
    </w:p>
    <w:p w14:paraId="37664455" w14:textId="77777777" w:rsidR="0026380B" w:rsidRDefault="0026380B">
      <w:pPr>
        <w:tabs>
          <w:tab w:val="left" w:pos="630"/>
          <w:tab w:val="left" w:pos="7920"/>
          <w:tab w:val="left" w:pos="8520"/>
        </w:tabs>
        <w:spacing w:line="360" w:lineRule="auto"/>
        <w:rPr>
          <w:lang w:bidi="ar"/>
        </w:rPr>
      </w:pPr>
    </w:p>
    <w:p w14:paraId="695833CA" w14:textId="77777777" w:rsidR="0026380B" w:rsidRDefault="0026380B">
      <w:pPr>
        <w:tabs>
          <w:tab w:val="left" w:pos="630"/>
          <w:tab w:val="left" w:pos="7920"/>
          <w:tab w:val="left" w:pos="8520"/>
        </w:tabs>
        <w:spacing w:line="360" w:lineRule="auto"/>
        <w:rPr>
          <w:lang w:bidi="ar"/>
        </w:rPr>
      </w:pPr>
    </w:p>
    <w:p w14:paraId="77C7AE16" w14:textId="77777777" w:rsidR="0026380B" w:rsidRDefault="0026380B">
      <w:pPr>
        <w:tabs>
          <w:tab w:val="left" w:pos="630"/>
          <w:tab w:val="left" w:pos="7920"/>
          <w:tab w:val="left" w:pos="8520"/>
        </w:tabs>
        <w:spacing w:line="360" w:lineRule="auto"/>
        <w:rPr>
          <w:lang w:bidi="ar"/>
        </w:rPr>
      </w:pPr>
    </w:p>
    <w:p w14:paraId="426E7CCD" w14:textId="77777777" w:rsidR="0026380B" w:rsidRDefault="0026380B">
      <w:pPr>
        <w:tabs>
          <w:tab w:val="left" w:pos="630"/>
          <w:tab w:val="left" w:pos="7920"/>
          <w:tab w:val="left" w:pos="8520"/>
        </w:tabs>
        <w:spacing w:line="360" w:lineRule="auto"/>
        <w:rPr>
          <w:lang w:bidi="ar"/>
        </w:rPr>
      </w:pPr>
    </w:p>
    <w:p w14:paraId="23B69339" w14:textId="77777777" w:rsidR="0026380B" w:rsidRDefault="0026380B">
      <w:pPr>
        <w:tabs>
          <w:tab w:val="left" w:pos="630"/>
          <w:tab w:val="left" w:pos="7920"/>
          <w:tab w:val="left" w:pos="8520"/>
        </w:tabs>
        <w:spacing w:line="360" w:lineRule="auto"/>
        <w:rPr>
          <w:lang w:bidi="ar"/>
        </w:rPr>
      </w:pPr>
    </w:p>
    <w:p w14:paraId="2E3AC7E0" w14:textId="77777777" w:rsidR="0026380B" w:rsidRDefault="0026380B">
      <w:pPr>
        <w:tabs>
          <w:tab w:val="left" w:pos="630"/>
          <w:tab w:val="left" w:pos="7920"/>
          <w:tab w:val="left" w:pos="8520"/>
        </w:tabs>
        <w:spacing w:line="360" w:lineRule="auto"/>
        <w:rPr>
          <w:lang w:bidi="ar"/>
        </w:rPr>
      </w:pPr>
    </w:p>
    <w:p w14:paraId="2012B1DF" w14:textId="77777777" w:rsidR="0026380B" w:rsidRDefault="0026380B">
      <w:pPr>
        <w:tabs>
          <w:tab w:val="left" w:pos="630"/>
          <w:tab w:val="left" w:pos="7920"/>
          <w:tab w:val="left" w:pos="8520"/>
        </w:tabs>
        <w:spacing w:line="360" w:lineRule="auto"/>
        <w:rPr>
          <w:lang w:bidi="ar"/>
        </w:rPr>
      </w:pPr>
    </w:p>
    <w:p w14:paraId="083E7528" w14:textId="77777777" w:rsidR="0026380B" w:rsidRDefault="0026380B">
      <w:pPr>
        <w:tabs>
          <w:tab w:val="left" w:pos="630"/>
          <w:tab w:val="left" w:pos="7920"/>
          <w:tab w:val="left" w:pos="8520"/>
        </w:tabs>
        <w:spacing w:line="360" w:lineRule="auto"/>
        <w:rPr>
          <w:lang w:bidi="ar"/>
        </w:rPr>
      </w:pPr>
    </w:p>
    <w:p w14:paraId="5F213B66" w14:textId="5A236A80" w:rsidR="0026380B" w:rsidRDefault="00000000">
      <w:pPr>
        <w:tabs>
          <w:tab w:val="left" w:pos="630"/>
          <w:tab w:val="left" w:pos="7920"/>
          <w:tab w:val="left" w:pos="8520"/>
        </w:tabs>
        <w:spacing w:line="360" w:lineRule="auto"/>
      </w:pPr>
      <w:r>
        <w:rPr>
          <w:lang w:bidi="ar"/>
        </w:rPr>
        <w:lastRenderedPageBreak/>
        <w:t xml:space="preserve">Destinataire : </w:t>
      </w:r>
    </w:p>
    <w:p w14:paraId="18F096EB" w14:textId="1BB99009" w:rsidR="0026380B" w:rsidRDefault="00000000">
      <w:pPr>
        <w:tabs>
          <w:tab w:val="left" w:pos="630"/>
          <w:tab w:val="left" w:pos="7920"/>
          <w:tab w:val="left" w:pos="8520"/>
        </w:tabs>
        <w:spacing w:line="360" w:lineRule="auto"/>
        <w:ind w:firstLineChars="200" w:firstLine="420"/>
      </w:pPr>
      <w:r>
        <w:rPr>
          <w:lang w:bidi="ar"/>
        </w:rPr>
        <w:t>(</w:t>
      </w:r>
      <w:r w:rsidR="00A35CF1">
        <w:rPr>
          <w:rFonts w:hint="eastAsia"/>
          <w:lang w:bidi="ar"/>
        </w:rPr>
        <w:t>N</w:t>
      </w:r>
      <w:r w:rsidR="00A35CF1">
        <w:rPr>
          <w:lang w:bidi="ar"/>
        </w:rPr>
        <w:t xml:space="preserve">om </w:t>
      </w:r>
      <w:r>
        <w:rPr>
          <w:lang w:bidi="ar"/>
        </w:rPr>
        <w:t xml:space="preserve">de la société), entreprise légale en République populaire de Chine, dont l’adresse légale est </w:t>
      </w:r>
      <w:r>
        <w:rPr>
          <w:u w:val="single"/>
          <w:lang w:bidi="ar"/>
        </w:rPr>
        <w:t xml:space="preserve">            </w:t>
      </w:r>
      <w:r>
        <w:rPr>
          <w:lang w:bidi="ar"/>
        </w:rPr>
        <w:t>.</w:t>
      </w:r>
    </w:p>
    <w:p w14:paraId="60DA6732" w14:textId="77777777" w:rsidR="0026380B" w:rsidRDefault="00000000">
      <w:pPr>
        <w:tabs>
          <w:tab w:val="left" w:pos="630"/>
          <w:tab w:val="left" w:pos="7920"/>
          <w:tab w:val="left" w:pos="8520"/>
        </w:tabs>
        <w:spacing w:line="360" w:lineRule="auto"/>
      </w:pPr>
      <w:r>
        <w:rPr>
          <w:lang w:bidi="ar"/>
        </w:rPr>
        <w:tab/>
      </w:r>
      <w:r>
        <w:rPr>
          <w:u w:val="single"/>
          <w:lang w:bidi="ar"/>
        </w:rPr>
        <w:t xml:space="preserve">(Nom de la Représentant légal de l’entreprise) </w:t>
      </w:r>
      <w:r>
        <w:rPr>
          <w:lang w:bidi="ar"/>
        </w:rPr>
        <w:t xml:space="preserve">autorise par la présente </w:t>
      </w:r>
      <w:r>
        <w:rPr>
          <w:u w:val="single"/>
          <w:lang w:bidi="ar"/>
        </w:rPr>
        <w:t>(Nom de la personne autorisée par le représentant légal)</w:t>
      </w:r>
      <w:r>
        <w:rPr>
          <w:lang w:bidi="ar"/>
        </w:rPr>
        <w:t>, au nom de notre société, à s’occuper du devis, de la négociation, de la passation des marchés et d’autres travaux spécifiques concernant le projet susmentionné, et à signer tous les documents, accords et contrats pertinents.</w:t>
      </w:r>
    </w:p>
    <w:p w14:paraId="35B5E15A" w14:textId="77777777" w:rsidR="0026380B" w:rsidRDefault="00000000">
      <w:pPr>
        <w:tabs>
          <w:tab w:val="left" w:pos="630"/>
          <w:tab w:val="left" w:pos="7920"/>
          <w:tab w:val="left" w:pos="8520"/>
        </w:tabs>
        <w:spacing w:line="360" w:lineRule="auto"/>
      </w:pPr>
      <w:r>
        <w:rPr>
          <w:lang w:bidi="ar"/>
        </w:rPr>
        <w:tab/>
        <w:t>Nous sommes entièrement responsables de la signature de la personne autorisée.</w:t>
      </w:r>
    </w:p>
    <w:p w14:paraId="1D92FAA9" w14:textId="77777777" w:rsidR="0026380B" w:rsidRDefault="00000000">
      <w:pPr>
        <w:tabs>
          <w:tab w:val="left" w:pos="630"/>
          <w:tab w:val="left" w:pos="7920"/>
          <w:tab w:val="left" w:pos="8520"/>
        </w:tabs>
        <w:spacing w:line="360" w:lineRule="auto"/>
      </w:pPr>
      <w:r>
        <w:rPr>
          <w:lang w:bidi="ar"/>
        </w:rPr>
        <w:tab/>
        <w:t>Cette autorisation reste valable jusqu’à ce qu’une notification écrite de révocation soit donnée. Tous les documents signés par la personne autorisée (pendant la période de validité de l’autorisation) ne sont pas invalidés par la révocation de l’autorisation.</w:t>
      </w:r>
    </w:p>
    <w:p w14:paraId="2AA6EB61" w14:textId="77777777" w:rsidR="0026380B" w:rsidRDefault="00000000">
      <w:pPr>
        <w:tabs>
          <w:tab w:val="left" w:pos="630"/>
          <w:tab w:val="left" w:pos="7920"/>
          <w:tab w:val="left" w:pos="8520"/>
        </w:tabs>
        <w:spacing w:line="360" w:lineRule="auto"/>
      </w:pPr>
      <w:r>
        <w:rPr>
          <w:lang w:bidi="ar"/>
        </w:rPr>
        <w:tab/>
        <w:t>Signature de la personne autorisée par le représentant légal</w:t>
      </w:r>
      <w:r>
        <w:rPr>
          <w:rFonts w:hint="eastAsia"/>
          <w:lang w:bidi="ar"/>
        </w:rPr>
        <w:t>：</w:t>
      </w:r>
      <w:r>
        <w:rPr>
          <w:u w:val="single"/>
          <w:lang w:bidi="ar"/>
        </w:rPr>
        <w:t>.                              .</w:t>
      </w:r>
    </w:p>
    <w:p w14:paraId="60A0B4BD" w14:textId="77777777" w:rsidR="0026380B" w:rsidRDefault="00000000">
      <w:pPr>
        <w:tabs>
          <w:tab w:val="left" w:pos="630"/>
          <w:tab w:val="left" w:pos="7920"/>
          <w:tab w:val="left" w:pos="8520"/>
        </w:tabs>
        <w:spacing w:line="360" w:lineRule="auto"/>
        <w:ind w:leftChars="300" w:left="630"/>
        <w:rPr>
          <w:lang w:bidi="ar"/>
        </w:rPr>
      </w:pPr>
      <w:r>
        <w:rPr>
          <w:lang w:bidi="ar"/>
        </w:rPr>
        <w:t>Fonctions</w:t>
      </w:r>
      <w:r>
        <w:rPr>
          <w:rFonts w:hint="eastAsia"/>
          <w:lang w:bidi="ar"/>
        </w:rPr>
        <w:t>：</w:t>
      </w:r>
      <w:r>
        <w:rPr>
          <w:lang w:bidi="ar"/>
        </w:rPr>
        <w:t xml:space="preserve">                                ,   </w:t>
      </w:r>
    </w:p>
    <w:p w14:paraId="1042A1F6" w14:textId="77777777" w:rsidR="0026380B" w:rsidRDefault="00000000">
      <w:pPr>
        <w:tabs>
          <w:tab w:val="left" w:pos="630"/>
          <w:tab w:val="left" w:pos="7920"/>
          <w:tab w:val="left" w:pos="8520"/>
        </w:tabs>
        <w:spacing w:line="360" w:lineRule="auto"/>
        <w:ind w:leftChars="300" w:left="630"/>
        <w:rPr>
          <w:lang w:bidi="ar"/>
        </w:rPr>
      </w:pPr>
      <w:r>
        <w:rPr>
          <w:lang w:bidi="ar"/>
        </w:rPr>
        <w:t>Numéro de contact (mobile)</w:t>
      </w:r>
      <w:r>
        <w:rPr>
          <w:rFonts w:hint="eastAsia"/>
          <w:lang w:bidi="ar"/>
        </w:rPr>
        <w:t>：</w:t>
      </w:r>
      <w:r>
        <w:rPr>
          <w:lang w:bidi="ar"/>
        </w:rPr>
        <w:t xml:space="preserve">                              ,    </w:t>
      </w:r>
    </w:p>
    <w:p w14:paraId="674C1209" w14:textId="77777777" w:rsidR="0026380B" w:rsidRDefault="00000000">
      <w:pPr>
        <w:tabs>
          <w:tab w:val="left" w:pos="630"/>
          <w:tab w:val="left" w:pos="7920"/>
          <w:tab w:val="left" w:pos="8520"/>
        </w:tabs>
        <w:spacing w:line="360" w:lineRule="auto"/>
        <w:ind w:leftChars="300" w:left="630"/>
        <w:rPr>
          <w:lang w:bidi="ar"/>
        </w:rPr>
      </w:pPr>
      <w:r>
        <w:rPr>
          <w:lang w:bidi="ar"/>
        </w:rPr>
        <w:t>Signature de la Représentant légal de l’entreprise</w:t>
      </w:r>
      <w:r>
        <w:rPr>
          <w:rFonts w:hint="eastAsia"/>
          <w:lang w:bidi="ar"/>
        </w:rPr>
        <w:t>：</w:t>
      </w:r>
      <w:r>
        <w:rPr>
          <w:lang w:bidi="ar"/>
        </w:rPr>
        <w:t xml:space="preserve">                                 .          </w:t>
      </w:r>
    </w:p>
    <w:p w14:paraId="6C5CE1E5" w14:textId="77777777" w:rsidR="0026380B" w:rsidRDefault="00000000">
      <w:pPr>
        <w:tabs>
          <w:tab w:val="left" w:pos="630"/>
          <w:tab w:val="left" w:pos="7920"/>
          <w:tab w:val="left" w:pos="8520"/>
        </w:tabs>
        <w:spacing w:line="360" w:lineRule="auto"/>
        <w:ind w:leftChars="300" w:left="630"/>
        <w:rPr>
          <w:lang w:bidi="ar"/>
        </w:rPr>
      </w:pPr>
      <w:r>
        <w:rPr>
          <w:lang w:bidi="ar"/>
        </w:rPr>
        <w:t>Fonctions</w:t>
      </w:r>
      <w:r>
        <w:rPr>
          <w:rFonts w:hint="eastAsia"/>
          <w:lang w:bidi="ar"/>
        </w:rPr>
        <w:t>：</w:t>
      </w:r>
      <w:r>
        <w:rPr>
          <w:lang w:bidi="ar"/>
        </w:rPr>
        <w:t xml:space="preserve">                              .   </w:t>
      </w:r>
    </w:p>
    <w:p w14:paraId="42530D58" w14:textId="77777777" w:rsidR="0026380B" w:rsidRDefault="00000000">
      <w:pPr>
        <w:tabs>
          <w:tab w:val="left" w:pos="630"/>
          <w:tab w:val="left" w:pos="7920"/>
          <w:tab w:val="left" w:pos="8520"/>
        </w:tabs>
        <w:spacing w:line="360" w:lineRule="auto"/>
        <w:ind w:leftChars="300" w:left="630"/>
        <w:rPr>
          <w:u w:val="single"/>
        </w:rPr>
      </w:pPr>
      <w:r>
        <w:rPr>
          <w:lang w:bidi="ar"/>
        </w:rPr>
        <w:t>Numéro de contact (Téléphone portable)</w:t>
      </w:r>
      <w:r>
        <w:rPr>
          <w:rFonts w:hint="eastAsia"/>
          <w:lang w:bidi="ar"/>
        </w:rPr>
        <w:t>：</w:t>
      </w:r>
      <w:r>
        <w:rPr>
          <w:lang w:bidi="ar"/>
        </w:rPr>
        <w:t xml:space="preserve">                           ,        </w:t>
      </w:r>
      <w:r>
        <w:rPr>
          <w:u w:val="single"/>
          <w:lang w:bidi="ar"/>
        </w:rPr>
        <w:t xml:space="preserve">   </w:t>
      </w:r>
      <w:r>
        <w:rPr>
          <w:lang w:bidi="ar"/>
        </w:rPr>
        <w:t xml:space="preserve">  </w:t>
      </w:r>
      <w:r>
        <w:rPr>
          <w:u w:val="single"/>
          <w:lang w:bidi="ar"/>
        </w:rPr>
        <w:t xml:space="preserve">      </w:t>
      </w:r>
    </w:p>
    <w:p w14:paraId="0733CC41" w14:textId="77777777" w:rsidR="0026380B" w:rsidRDefault="00000000">
      <w:pPr>
        <w:tabs>
          <w:tab w:val="left" w:pos="630"/>
          <w:tab w:val="left" w:pos="7920"/>
          <w:tab w:val="left" w:pos="8520"/>
        </w:tabs>
        <w:spacing w:line="360" w:lineRule="auto"/>
      </w:pPr>
      <w:r>
        <w:rPr>
          <w:lang w:bidi="ar"/>
        </w:rPr>
        <w:t xml:space="preserve">                                 </w:t>
      </w:r>
    </w:p>
    <w:p w14:paraId="692F8093" w14:textId="77777777" w:rsidR="0026380B" w:rsidRDefault="00000000">
      <w:pPr>
        <w:tabs>
          <w:tab w:val="left" w:pos="630"/>
          <w:tab w:val="left" w:pos="7920"/>
          <w:tab w:val="left" w:pos="8520"/>
        </w:tabs>
        <w:spacing w:line="360" w:lineRule="auto"/>
      </w:pPr>
      <w:r>
        <w:rPr>
          <w:lang w:bidi="ar"/>
        </w:rPr>
        <w:t xml:space="preserve"> </w:t>
      </w:r>
    </w:p>
    <w:p w14:paraId="5E6472A0" w14:textId="77777777" w:rsidR="0026380B" w:rsidRDefault="00000000">
      <w:pPr>
        <w:tabs>
          <w:tab w:val="left" w:pos="630"/>
          <w:tab w:val="left" w:pos="7920"/>
          <w:tab w:val="left" w:pos="8520"/>
        </w:tabs>
        <w:spacing w:line="360" w:lineRule="auto"/>
        <w:jc w:val="right"/>
        <w:rPr>
          <w:lang w:bidi="ar"/>
        </w:rPr>
      </w:pPr>
      <w:r>
        <w:rPr>
          <w:lang w:bidi="ar"/>
        </w:rPr>
        <w:t xml:space="preserve">                 </w:t>
      </w:r>
      <w:r>
        <w:rPr>
          <w:sz w:val="24"/>
          <w:szCs w:val="24"/>
          <w:lang w:bidi="ar"/>
        </w:rPr>
        <w:t>Soumissionnaire</w:t>
      </w:r>
      <w:r>
        <w:rPr>
          <w:rFonts w:hint="eastAsia"/>
          <w:lang w:bidi="ar"/>
        </w:rPr>
        <w:t>：</w:t>
      </w:r>
      <w:r>
        <w:rPr>
          <w:u w:val="single"/>
          <w:lang w:bidi="ar"/>
        </w:rPr>
        <w:t xml:space="preserve">      </w:t>
      </w:r>
      <w:r>
        <w:rPr>
          <w:rFonts w:hint="eastAsia"/>
          <w:lang w:bidi="ar"/>
        </w:rPr>
        <w:t>（</w:t>
      </w:r>
      <w:r>
        <w:rPr>
          <w:lang w:bidi="ar"/>
        </w:rPr>
        <w:t>cachet de l’entreprise</w:t>
      </w:r>
      <w:r>
        <w:rPr>
          <w:rFonts w:hint="eastAsia"/>
          <w:lang w:bidi="ar"/>
        </w:rPr>
        <w:t>）</w:t>
      </w:r>
    </w:p>
    <w:p w14:paraId="4E8E3B31" w14:textId="77777777" w:rsidR="0026380B" w:rsidRDefault="00000000">
      <w:pPr>
        <w:pStyle w:val="21"/>
        <w:jc w:val="right"/>
        <w:rPr>
          <w:rFonts w:ascii="Times New Roman" w:hAnsi="Times New Roman"/>
        </w:rPr>
      </w:pPr>
      <w:r>
        <w:rPr>
          <w:rFonts w:ascii="Times New Roman" w:hAnsi="Times New Roman"/>
        </w:rPr>
        <w:t xml:space="preserve">           Jour      mois      l’année</w:t>
      </w:r>
    </w:p>
    <w:bookmarkEnd w:id="145"/>
    <w:p w14:paraId="4181A330" w14:textId="77777777" w:rsidR="0026380B" w:rsidRDefault="0026380B">
      <w:pPr>
        <w:adjustRightInd w:val="0"/>
        <w:snapToGrid w:val="0"/>
        <w:spacing w:line="360" w:lineRule="auto"/>
        <w:rPr>
          <w:szCs w:val="21"/>
        </w:rPr>
      </w:pPr>
    </w:p>
    <w:p w14:paraId="255E40DB" w14:textId="77777777" w:rsidR="0026380B" w:rsidRDefault="0026380B">
      <w:pPr>
        <w:rPr>
          <w:vanish/>
        </w:rPr>
      </w:pPr>
    </w:p>
    <w:tbl>
      <w:tblPr>
        <w:tblpPr w:leftFromText="180" w:rightFromText="180" w:vertAnchor="text" w:horzAnchor="margin" w:tblpY="11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30"/>
      </w:tblGrid>
      <w:tr w:rsidR="0026380B" w14:paraId="2562FFA7" w14:textId="77777777">
        <w:trPr>
          <w:trHeight w:val="2226"/>
        </w:trPr>
        <w:tc>
          <w:tcPr>
            <w:tcW w:w="8930" w:type="dxa"/>
            <w:tcBorders>
              <w:top w:val="single" w:sz="4" w:space="0" w:color="auto"/>
              <w:left w:val="single" w:sz="4" w:space="0" w:color="auto"/>
              <w:bottom w:val="single" w:sz="4" w:space="0" w:color="auto"/>
              <w:right w:val="single" w:sz="4" w:space="0" w:color="auto"/>
            </w:tcBorders>
            <w:vAlign w:val="center"/>
          </w:tcPr>
          <w:p w14:paraId="2BEAD1EC" w14:textId="77777777" w:rsidR="0026380B" w:rsidRDefault="00000000">
            <w:pPr>
              <w:adjustRightInd w:val="0"/>
              <w:snapToGrid w:val="0"/>
              <w:spacing w:line="360" w:lineRule="auto"/>
              <w:jc w:val="center"/>
              <w:rPr>
                <w:szCs w:val="21"/>
              </w:rPr>
            </w:pPr>
            <w:r>
              <w:rPr>
                <w:rFonts w:hint="eastAsia"/>
                <w:szCs w:val="21"/>
                <w:lang w:bidi="ar"/>
              </w:rPr>
              <w:t>法定代表人身份证正反面扫描件粘贴处</w:t>
            </w:r>
          </w:p>
          <w:p w14:paraId="6A8425B2" w14:textId="77777777" w:rsidR="0026380B" w:rsidRDefault="00000000">
            <w:pPr>
              <w:adjustRightInd w:val="0"/>
              <w:snapToGrid w:val="0"/>
              <w:spacing w:line="360" w:lineRule="auto"/>
              <w:jc w:val="center"/>
              <w:rPr>
                <w:szCs w:val="21"/>
              </w:rPr>
            </w:pPr>
            <w:r>
              <w:rPr>
                <w:szCs w:val="21"/>
                <w:lang w:bidi="ar"/>
              </w:rPr>
              <w:t>Veuillez photocopier le recto et le verso de la carte d’identité du représentant légal de l’entreprise et la coller ici.</w:t>
            </w:r>
          </w:p>
          <w:p w14:paraId="6AA70B22" w14:textId="77777777" w:rsidR="0026380B" w:rsidRDefault="0026380B">
            <w:pPr>
              <w:adjustRightInd w:val="0"/>
              <w:snapToGrid w:val="0"/>
              <w:spacing w:line="360" w:lineRule="auto"/>
              <w:jc w:val="center"/>
              <w:rPr>
                <w:szCs w:val="21"/>
              </w:rPr>
            </w:pPr>
          </w:p>
        </w:tc>
      </w:tr>
    </w:tbl>
    <w:p w14:paraId="61F67D83" w14:textId="77777777" w:rsidR="0026380B" w:rsidRDefault="0026380B">
      <w:pPr>
        <w:rPr>
          <w:vanish/>
        </w:rPr>
      </w:pPr>
    </w:p>
    <w:tbl>
      <w:tblPr>
        <w:tblpPr w:leftFromText="180" w:rightFromText="180" w:vertAnchor="text" w:horzAnchor="margin" w:tblpY="2523"/>
        <w:tblOverlap w:val="never"/>
        <w:tblW w:w="8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40"/>
      </w:tblGrid>
      <w:tr w:rsidR="0026380B" w14:paraId="187BAC50" w14:textId="77777777">
        <w:trPr>
          <w:trHeight w:val="2296"/>
        </w:trPr>
        <w:tc>
          <w:tcPr>
            <w:tcW w:w="8940" w:type="dxa"/>
            <w:tcBorders>
              <w:top w:val="single" w:sz="4" w:space="0" w:color="auto"/>
              <w:left w:val="single" w:sz="4" w:space="0" w:color="auto"/>
              <w:bottom w:val="single" w:sz="4" w:space="0" w:color="auto"/>
              <w:right w:val="single" w:sz="4" w:space="0" w:color="auto"/>
            </w:tcBorders>
            <w:vAlign w:val="center"/>
          </w:tcPr>
          <w:p w14:paraId="4839EE3F" w14:textId="77777777" w:rsidR="0026380B" w:rsidRDefault="00000000">
            <w:pPr>
              <w:tabs>
                <w:tab w:val="left" w:pos="630"/>
                <w:tab w:val="left" w:pos="7560"/>
              </w:tabs>
              <w:spacing w:line="360" w:lineRule="auto"/>
              <w:jc w:val="center"/>
              <w:rPr>
                <w:szCs w:val="21"/>
              </w:rPr>
            </w:pPr>
            <w:r>
              <w:rPr>
                <w:rFonts w:hint="eastAsia"/>
                <w:szCs w:val="21"/>
                <w:lang w:bidi="ar"/>
              </w:rPr>
              <w:t>被授权人人身份证正反面扫描件粘贴处</w:t>
            </w:r>
          </w:p>
          <w:p w14:paraId="7175B0B0" w14:textId="77777777" w:rsidR="0026380B" w:rsidRDefault="00000000">
            <w:pPr>
              <w:tabs>
                <w:tab w:val="left" w:pos="630"/>
                <w:tab w:val="left" w:pos="7560"/>
              </w:tabs>
              <w:spacing w:line="360" w:lineRule="auto"/>
              <w:jc w:val="center"/>
              <w:rPr>
                <w:szCs w:val="21"/>
              </w:rPr>
            </w:pPr>
            <w:r>
              <w:rPr>
                <w:szCs w:val="21"/>
                <w:lang w:bidi="ar"/>
              </w:rPr>
              <w:t>Veuillez photocopier le recto et le verso de la carte d’identité du mandant désigné par le représentant légal de l’entreprise et le coller ici.</w:t>
            </w:r>
          </w:p>
          <w:p w14:paraId="4B084CEB" w14:textId="77777777" w:rsidR="0026380B" w:rsidRDefault="0026380B">
            <w:pPr>
              <w:tabs>
                <w:tab w:val="left" w:pos="630"/>
                <w:tab w:val="left" w:pos="7560"/>
              </w:tabs>
              <w:spacing w:line="360" w:lineRule="auto"/>
              <w:jc w:val="center"/>
              <w:rPr>
                <w:u w:val="single"/>
              </w:rPr>
            </w:pPr>
          </w:p>
        </w:tc>
      </w:tr>
      <w:bookmarkEnd w:id="139"/>
      <w:bookmarkEnd w:id="140"/>
      <w:bookmarkEnd w:id="141"/>
      <w:bookmarkEnd w:id="142"/>
      <w:bookmarkEnd w:id="143"/>
    </w:tbl>
    <w:p w14:paraId="5B8E43D7" w14:textId="77777777" w:rsidR="0026380B" w:rsidRDefault="0026380B">
      <w:pPr>
        <w:spacing w:line="440" w:lineRule="exact"/>
        <w:rPr>
          <w:color w:val="000000" w:themeColor="text1"/>
        </w:rPr>
      </w:pPr>
    </w:p>
    <w:p w14:paraId="7BCD7395" w14:textId="77777777" w:rsidR="0026380B" w:rsidRDefault="0026380B">
      <w:pPr>
        <w:spacing w:line="440" w:lineRule="exact"/>
        <w:rPr>
          <w:color w:val="000000" w:themeColor="text1"/>
          <w:szCs w:val="22"/>
        </w:rPr>
      </w:pPr>
    </w:p>
    <w:p w14:paraId="13D80B3A" w14:textId="77777777" w:rsidR="0026380B" w:rsidRDefault="0026380B">
      <w:pPr>
        <w:pStyle w:val="2"/>
        <w:spacing w:line="360" w:lineRule="auto"/>
        <w:rPr>
          <w:rFonts w:ascii="Times New Roman" w:hAnsi="Times New Roman" w:cs="宋体"/>
          <w:color w:val="000000" w:themeColor="text1"/>
          <w:szCs w:val="21"/>
        </w:rPr>
        <w:sectPr w:rsidR="0026380B">
          <w:pgSz w:w="11906" w:h="16838"/>
          <w:pgMar w:top="1417" w:right="1134" w:bottom="1134" w:left="1417" w:header="851" w:footer="850" w:gutter="0"/>
          <w:cols w:space="720"/>
          <w:titlePg/>
          <w:docGrid w:linePitch="312"/>
        </w:sectPr>
      </w:pPr>
      <w:bookmarkStart w:id="146" w:name="_Toc107566831"/>
      <w:bookmarkStart w:id="147" w:name="_Toc105679038"/>
      <w:bookmarkStart w:id="148" w:name="_Toc106872833"/>
      <w:bookmarkStart w:id="149" w:name="_Toc106878078"/>
    </w:p>
    <w:p w14:paraId="6233595B" w14:textId="77777777" w:rsidR="0026380B" w:rsidRDefault="00000000">
      <w:pPr>
        <w:pStyle w:val="2"/>
        <w:spacing w:line="360" w:lineRule="auto"/>
        <w:rPr>
          <w:rFonts w:ascii="Times New Roman" w:hAnsi="Times New Roman"/>
          <w:color w:val="000000" w:themeColor="text1"/>
          <w:szCs w:val="21"/>
        </w:rPr>
      </w:pPr>
      <w:bookmarkStart w:id="150" w:name="_Toc9316"/>
      <w:r>
        <w:rPr>
          <w:rFonts w:ascii="Times New Roman" w:hAnsi="Times New Roman" w:hint="eastAsia"/>
          <w:color w:val="000000" w:themeColor="text1"/>
          <w:szCs w:val="21"/>
        </w:rPr>
        <w:lastRenderedPageBreak/>
        <w:t>三、联合体协议书（如有）</w:t>
      </w:r>
      <w:bookmarkEnd w:id="146"/>
      <w:bookmarkEnd w:id="147"/>
      <w:bookmarkEnd w:id="148"/>
      <w:bookmarkEnd w:id="149"/>
      <w:bookmarkEnd w:id="150"/>
    </w:p>
    <w:p w14:paraId="66F7D51E" w14:textId="77777777" w:rsidR="0026380B" w:rsidRDefault="00000000">
      <w:pPr>
        <w:pStyle w:val="22"/>
        <w:adjustRightInd/>
        <w:spacing w:line="240" w:lineRule="auto"/>
        <w:ind w:firstLineChars="0" w:firstLine="0"/>
        <w:jc w:val="center"/>
        <w:rPr>
          <w:color w:val="000000" w:themeColor="text1"/>
          <w:sz w:val="21"/>
          <w:szCs w:val="21"/>
        </w:rPr>
      </w:pPr>
      <w:r>
        <w:rPr>
          <w:rFonts w:hint="eastAsia"/>
          <w:color w:val="000000" w:themeColor="text1"/>
          <w:sz w:val="21"/>
          <w:szCs w:val="21"/>
        </w:rPr>
        <w:t>（注：响应人须知前附表</w:t>
      </w:r>
      <w:r>
        <w:rPr>
          <w:color w:val="000000" w:themeColor="text1"/>
          <w:sz w:val="21"/>
          <w:szCs w:val="21"/>
        </w:rPr>
        <w:t>1.9</w:t>
      </w:r>
      <w:r>
        <w:rPr>
          <w:rFonts w:hint="eastAsia"/>
          <w:color w:val="000000" w:themeColor="text1"/>
          <w:sz w:val="21"/>
          <w:szCs w:val="21"/>
        </w:rPr>
        <w:t>要求中不接受联合体的无需提供）</w:t>
      </w:r>
    </w:p>
    <w:p w14:paraId="4CB7D0AA" w14:textId="77777777" w:rsidR="0026380B" w:rsidRDefault="0026380B">
      <w:pPr>
        <w:spacing w:line="360" w:lineRule="auto"/>
        <w:rPr>
          <w:color w:val="000000" w:themeColor="text1"/>
          <w:szCs w:val="22"/>
        </w:rPr>
      </w:pPr>
    </w:p>
    <w:p w14:paraId="42CCF1C2" w14:textId="77777777" w:rsidR="0026380B" w:rsidRDefault="00000000">
      <w:pPr>
        <w:topLinePunct/>
        <w:spacing w:line="360" w:lineRule="auto"/>
        <w:ind w:firstLineChars="200" w:firstLine="420"/>
        <w:rPr>
          <w:color w:val="000000" w:themeColor="text1"/>
        </w:rPr>
      </w:pPr>
      <w:r>
        <w:rPr>
          <w:color w:val="000000" w:themeColor="text1"/>
          <w:u w:val="single"/>
        </w:rPr>
        <w:t xml:space="preserve">                </w:t>
      </w:r>
      <w:r>
        <w:rPr>
          <w:rFonts w:hint="eastAsia"/>
          <w:color w:val="000000" w:themeColor="text1"/>
        </w:rPr>
        <w:t>（所有成员单位名称）自愿组成</w:t>
      </w:r>
      <w:r>
        <w:rPr>
          <w:color w:val="000000" w:themeColor="text1"/>
          <w:u w:val="single"/>
        </w:rPr>
        <w:t xml:space="preserve">        </w:t>
      </w:r>
      <w:r>
        <w:rPr>
          <w:rFonts w:hint="eastAsia"/>
          <w:color w:val="000000" w:themeColor="text1"/>
        </w:rPr>
        <w:t>（联合体名称）联合体，共同参加</w:t>
      </w:r>
      <w:r>
        <w:rPr>
          <w:color w:val="000000" w:themeColor="text1"/>
          <w:u w:val="single"/>
        </w:rPr>
        <w:t xml:space="preserve">              </w:t>
      </w:r>
      <w:r>
        <w:rPr>
          <w:rFonts w:hint="eastAsia"/>
          <w:color w:val="000000" w:themeColor="text1"/>
        </w:rPr>
        <w:t>（项目名称）材料采购项目报价</w:t>
      </w:r>
      <w:r>
        <w:rPr>
          <w:rFonts w:hint="eastAsia"/>
          <w:color w:val="000000" w:themeColor="text1"/>
          <w:szCs w:val="21"/>
        </w:rPr>
        <w:t>。现就联</w:t>
      </w:r>
      <w:r>
        <w:rPr>
          <w:rFonts w:hint="eastAsia"/>
          <w:color w:val="000000" w:themeColor="text1"/>
        </w:rPr>
        <w:t>合体报价事宜订立如下协议。</w:t>
      </w:r>
    </w:p>
    <w:p w14:paraId="4B637DD0" w14:textId="77777777" w:rsidR="0026380B" w:rsidRDefault="00000000">
      <w:pPr>
        <w:topLinePunct/>
        <w:spacing w:line="360" w:lineRule="auto"/>
        <w:ind w:firstLineChars="200" w:firstLine="420"/>
        <w:rPr>
          <w:color w:val="000000" w:themeColor="text1"/>
        </w:rPr>
      </w:pPr>
      <w:r>
        <w:rPr>
          <w:color w:val="000000" w:themeColor="text1"/>
        </w:rPr>
        <w:t xml:space="preserve">1. </w:t>
      </w:r>
      <w:r>
        <w:rPr>
          <w:color w:val="000000" w:themeColor="text1"/>
          <w:u w:val="single"/>
        </w:rPr>
        <w:t xml:space="preserve">                  </w:t>
      </w:r>
      <w:r>
        <w:rPr>
          <w:rFonts w:hint="eastAsia"/>
          <w:color w:val="000000" w:themeColor="text1"/>
        </w:rPr>
        <w:t>（某成员单位名称）为</w:t>
      </w:r>
      <w:r>
        <w:rPr>
          <w:color w:val="000000" w:themeColor="text1"/>
          <w:u w:val="single"/>
        </w:rPr>
        <w:t xml:space="preserve">        </w:t>
      </w:r>
      <w:r>
        <w:rPr>
          <w:rFonts w:hint="eastAsia"/>
          <w:color w:val="000000" w:themeColor="text1"/>
        </w:rPr>
        <w:t>（联合体名称）牵头人。</w:t>
      </w:r>
    </w:p>
    <w:p w14:paraId="42DE6257" w14:textId="77777777" w:rsidR="0026380B" w:rsidRDefault="00000000">
      <w:pPr>
        <w:topLinePunct/>
        <w:spacing w:line="360" w:lineRule="auto"/>
        <w:ind w:firstLineChars="200" w:firstLine="420"/>
        <w:rPr>
          <w:color w:val="000000" w:themeColor="text1"/>
        </w:rPr>
      </w:pPr>
      <w:r>
        <w:rPr>
          <w:color w:val="000000" w:themeColor="text1"/>
        </w:rPr>
        <w:t xml:space="preserve">2. </w:t>
      </w:r>
      <w:r>
        <w:rPr>
          <w:rFonts w:hint="eastAsia"/>
          <w:color w:val="000000" w:themeColor="text1"/>
        </w:rPr>
        <w:t>联合体各成员授权牵头人代表联合体参加报价活动，签署文件，提交和接收相关的资料、信息及指示，进行合同谈判活动，负责合同实施阶段的组织和协调工作，以及处理与本采购项目有关的一切事宜。</w:t>
      </w:r>
    </w:p>
    <w:p w14:paraId="686F6BE9" w14:textId="77777777" w:rsidR="0026380B" w:rsidRDefault="00000000">
      <w:pPr>
        <w:topLinePunct/>
        <w:spacing w:line="360" w:lineRule="auto"/>
        <w:ind w:firstLineChars="200" w:firstLine="420"/>
        <w:rPr>
          <w:color w:val="000000" w:themeColor="text1"/>
        </w:rPr>
      </w:pPr>
      <w:r>
        <w:rPr>
          <w:color w:val="000000" w:themeColor="text1"/>
        </w:rPr>
        <w:t xml:space="preserve">3. </w:t>
      </w:r>
      <w:r>
        <w:rPr>
          <w:rFonts w:hint="eastAsia"/>
          <w:color w:val="000000" w:themeColor="text1"/>
        </w:rPr>
        <w:t>联合体牵头人在本项目中签署的一切文件和处理的一切事宜，联合体各成员均予以承认。联合体各成员将严格按照采购文件、报价文件和合同的要求全面履行义务，并向采购人承担连带责任。</w:t>
      </w:r>
    </w:p>
    <w:p w14:paraId="158BAE5A" w14:textId="77777777" w:rsidR="0026380B" w:rsidRDefault="00000000">
      <w:pPr>
        <w:topLinePunct/>
        <w:spacing w:line="360" w:lineRule="auto"/>
        <w:ind w:firstLineChars="200" w:firstLine="420"/>
        <w:rPr>
          <w:color w:val="000000" w:themeColor="text1"/>
        </w:rPr>
      </w:pPr>
      <w:r>
        <w:rPr>
          <w:color w:val="000000" w:themeColor="text1"/>
        </w:rPr>
        <w:t xml:space="preserve">4. </w:t>
      </w:r>
      <w:r>
        <w:rPr>
          <w:rFonts w:hint="eastAsia"/>
          <w:color w:val="000000" w:themeColor="text1"/>
        </w:rPr>
        <w:t>联合体各成员单位内部的职责分工如下：</w:t>
      </w:r>
      <w:r>
        <w:rPr>
          <w:color w:val="000000" w:themeColor="text1"/>
          <w:u w:val="single"/>
        </w:rPr>
        <w:t xml:space="preserve">                                        </w:t>
      </w:r>
      <w:r>
        <w:rPr>
          <w:rFonts w:hint="eastAsia"/>
          <w:color w:val="000000" w:themeColor="text1"/>
        </w:rPr>
        <w:t>。</w:t>
      </w:r>
    </w:p>
    <w:p w14:paraId="2AAC6AF8" w14:textId="77777777" w:rsidR="0026380B" w:rsidRDefault="00000000">
      <w:pPr>
        <w:topLinePunct/>
        <w:spacing w:line="360" w:lineRule="auto"/>
        <w:ind w:firstLineChars="200" w:firstLine="420"/>
        <w:rPr>
          <w:color w:val="000000" w:themeColor="text1"/>
        </w:rPr>
      </w:pPr>
      <w:r>
        <w:rPr>
          <w:color w:val="000000" w:themeColor="text1"/>
        </w:rPr>
        <w:t xml:space="preserve">5. </w:t>
      </w:r>
      <w:r>
        <w:rPr>
          <w:rFonts w:hint="eastAsia"/>
          <w:color w:val="000000" w:themeColor="text1"/>
        </w:rPr>
        <w:t>本协议书自所有成员单位法定代表人（单位负责人）或其委托代理人签字或盖单位章之日起生效，</w:t>
      </w:r>
      <w:r>
        <w:rPr>
          <w:rFonts w:hint="eastAsia"/>
          <w:color w:val="000000" w:themeColor="text1"/>
          <w:szCs w:val="21"/>
        </w:rPr>
        <w:t>合同履行完毕后自动失效</w:t>
      </w:r>
      <w:r>
        <w:rPr>
          <w:rFonts w:hint="eastAsia"/>
          <w:color w:val="000000" w:themeColor="text1"/>
        </w:rPr>
        <w:t>。</w:t>
      </w:r>
    </w:p>
    <w:p w14:paraId="33906F61" w14:textId="77777777" w:rsidR="0026380B" w:rsidRDefault="00000000">
      <w:pPr>
        <w:topLinePunct/>
        <w:spacing w:line="360" w:lineRule="auto"/>
        <w:ind w:firstLineChars="200" w:firstLine="420"/>
        <w:rPr>
          <w:color w:val="000000" w:themeColor="text1"/>
        </w:rPr>
      </w:pPr>
      <w:r>
        <w:rPr>
          <w:color w:val="000000" w:themeColor="text1"/>
        </w:rPr>
        <w:t xml:space="preserve">6. </w:t>
      </w:r>
      <w:r>
        <w:rPr>
          <w:rFonts w:hint="eastAsia"/>
          <w:color w:val="000000" w:themeColor="text1"/>
        </w:rPr>
        <w:t>本协议书一式</w:t>
      </w:r>
      <w:r>
        <w:rPr>
          <w:color w:val="000000" w:themeColor="text1"/>
          <w:u w:val="single"/>
        </w:rPr>
        <w:t xml:space="preserve">    </w:t>
      </w:r>
      <w:r>
        <w:rPr>
          <w:rFonts w:hint="eastAsia"/>
          <w:color w:val="000000" w:themeColor="text1"/>
        </w:rPr>
        <w:t>份，联合体成员和采购人各执一份。</w:t>
      </w:r>
    </w:p>
    <w:p w14:paraId="470DBA6C" w14:textId="77777777" w:rsidR="0026380B" w:rsidRDefault="0026380B">
      <w:pPr>
        <w:topLinePunct/>
        <w:spacing w:line="360" w:lineRule="auto"/>
        <w:ind w:firstLineChars="200" w:firstLine="420"/>
        <w:rPr>
          <w:color w:val="000000" w:themeColor="text1"/>
        </w:rPr>
      </w:pPr>
    </w:p>
    <w:p w14:paraId="74B5A76F" w14:textId="77777777" w:rsidR="0026380B" w:rsidRDefault="00000000">
      <w:pPr>
        <w:topLinePunct/>
        <w:spacing w:line="360" w:lineRule="auto"/>
        <w:ind w:firstLineChars="200" w:firstLine="420"/>
        <w:rPr>
          <w:color w:val="000000" w:themeColor="text1"/>
        </w:rPr>
      </w:pPr>
      <w:r>
        <w:rPr>
          <w:rFonts w:hint="eastAsia"/>
          <w:color w:val="000000" w:themeColor="text1"/>
        </w:rPr>
        <w:t>注：本协议书由法定代表人（单位负责人）签字的，应附法定代表人（单位负责人）身份证明；由委托代理人签字的，应附授权委托书。</w:t>
      </w:r>
    </w:p>
    <w:p w14:paraId="77E5443B" w14:textId="77777777" w:rsidR="0026380B" w:rsidRDefault="0026380B">
      <w:pPr>
        <w:topLinePunct/>
        <w:spacing w:line="360" w:lineRule="auto"/>
        <w:rPr>
          <w:color w:val="000000" w:themeColor="text1"/>
        </w:rPr>
      </w:pPr>
    </w:p>
    <w:p w14:paraId="317795D4" w14:textId="77777777" w:rsidR="0026380B" w:rsidRDefault="00000000">
      <w:pPr>
        <w:topLinePunct/>
        <w:spacing w:line="360" w:lineRule="auto"/>
        <w:ind w:firstLineChars="1147" w:firstLine="2409"/>
        <w:rPr>
          <w:color w:val="000000" w:themeColor="text1"/>
        </w:rPr>
      </w:pPr>
      <w:r>
        <w:rPr>
          <w:rFonts w:hint="eastAsia"/>
          <w:color w:val="000000" w:themeColor="text1"/>
        </w:rPr>
        <w:t>联合体牵头人名称：</w:t>
      </w:r>
      <w:r>
        <w:rPr>
          <w:color w:val="000000" w:themeColor="text1"/>
          <w:szCs w:val="21"/>
          <w:u w:val="single"/>
        </w:rPr>
        <w:tab/>
        <w:t xml:space="preserve">  </w:t>
      </w:r>
      <w:r>
        <w:rPr>
          <w:color w:val="000000" w:themeColor="text1"/>
          <w:szCs w:val="21"/>
          <w:u w:val="single"/>
        </w:rPr>
        <w:tab/>
      </w:r>
      <w:r>
        <w:rPr>
          <w:color w:val="000000" w:themeColor="text1"/>
          <w:szCs w:val="21"/>
          <w:u w:val="single"/>
        </w:rPr>
        <w:tab/>
        <w:t xml:space="preserve">            </w:t>
      </w:r>
      <w:r>
        <w:rPr>
          <w:color w:val="000000" w:themeColor="text1"/>
          <w:szCs w:val="21"/>
          <w:u w:val="single"/>
        </w:rPr>
        <w:tab/>
      </w:r>
      <w:r>
        <w:rPr>
          <w:rFonts w:hint="eastAsia"/>
          <w:color w:val="000000" w:themeColor="text1"/>
        </w:rPr>
        <w:t>（盖单位章）</w:t>
      </w:r>
    </w:p>
    <w:p w14:paraId="53BBAC5F" w14:textId="77777777" w:rsidR="0026380B" w:rsidRDefault="00000000">
      <w:pPr>
        <w:topLinePunct/>
        <w:spacing w:line="360" w:lineRule="auto"/>
        <w:ind w:firstLineChars="1147" w:firstLine="2409"/>
        <w:jc w:val="left"/>
        <w:rPr>
          <w:color w:val="000000" w:themeColor="text1"/>
        </w:rPr>
      </w:pPr>
      <w:r>
        <w:rPr>
          <w:rFonts w:hint="eastAsia"/>
          <w:color w:val="000000" w:themeColor="text1"/>
        </w:rPr>
        <w:t>法定代表人（单位负责人）或其委托代理人：</w:t>
      </w:r>
      <w:r>
        <w:rPr>
          <w:color w:val="000000" w:themeColor="text1"/>
          <w:szCs w:val="21"/>
          <w:u w:val="single"/>
        </w:rPr>
        <w:t xml:space="preserve">         </w:t>
      </w:r>
      <w:r>
        <w:rPr>
          <w:color w:val="000000" w:themeColor="text1"/>
          <w:szCs w:val="21"/>
          <w:u w:val="single"/>
        </w:rPr>
        <w:tab/>
      </w:r>
      <w:r>
        <w:rPr>
          <w:rFonts w:hint="eastAsia"/>
          <w:color w:val="000000" w:themeColor="text1"/>
        </w:rPr>
        <w:t>（签字）</w:t>
      </w:r>
    </w:p>
    <w:p w14:paraId="61D0A7DA" w14:textId="77777777" w:rsidR="0026380B" w:rsidRDefault="0026380B">
      <w:pPr>
        <w:topLinePunct/>
        <w:spacing w:line="360" w:lineRule="auto"/>
        <w:ind w:firstLineChars="1147" w:firstLine="2409"/>
        <w:jc w:val="left"/>
        <w:rPr>
          <w:color w:val="000000" w:themeColor="text1"/>
        </w:rPr>
      </w:pPr>
    </w:p>
    <w:p w14:paraId="1CC45341" w14:textId="77777777" w:rsidR="0026380B" w:rsidRDefault="00000000">
      <w:pPr>
        <w:topLinePunct/>
        <w:spacing w:line="360" w:lineRule="auto"/>
        <w:ind w:firstLineChars="1147" w:firstLine="2409"/>
        <w:jc w:val="left"/>
        <w:rPr>
          <w:color w:val="000000" w:themeColor="text1"/>
        </w:rPr>
      </w:pPr>
      <w:r>
        <w:rPr>
          <w:rFonts w:hint="eastAsia"/>
          <w:color w:val="000000" w:themeColor="text1"/>
        </w:rPr>
        <w:t>联合体成员名称：</w:t>
      </w:r>
      <w:r>
        <w:rPr>
          <w:color w:val="000000" w:themeColor="text1"/>
          <w:szCs w:val="21"/>
          <w:u w:val="single"/>
        </w:rPr>
        <w:t xml:space="preserve">                          </w:t>
      </w:r>
      <w:r>
        <w:rPr>
          <w:color w:val="000000" w:themeColor="text1"/>
          <w:szCs w:val="21"/>
          <w:u w:val="single"/>
        </w:rPr>
        <w:tab/>
      </w:r>
      <w:r>
        <w:rPr>
          <w:rFonts w:hint="eastAsia"/>
          <w:color w:val="000000" w:themeColor="text1"/>
        </w:rPr>
        <w:t>（盖单位章）</w:t>
      </w:r>
    </w:p>
    <w:p w14:paraId="32BA9E29" w14:textId="77777777" w:rsidR="0026380B" w:rsidRDefault="00000000">
      <w:pPr>
        <w:topLinePunct/>
        <w:spacing w:line="360" w:lineRule="auto"/>
        <w:ind w:firstLineChars="1147" w:firstLine="2409"/>
        <w:jc w:val="left"/>
        <w:rPr>
          <w:color w:val="000000" w:themeColor="text1"/>
        </w:rPr>
      </w:pPr>
      <w:r>
        <w:rPr>
          <w:rFonts w:hint="eastAsia"/>
          <w:color w:val="000000" w:themeColor="text1"/>
        </w:rPr>
        <w:t>法定代表人（单位负责人）或其委托代理人：</w:t>
      </w:r>
      <w:r>
        <w:rPr>
          <w:color w:val="000000" w:themeColor="text1"/>
          <w:szCs w:val="21"/>
          <w:u w:val="single"/>
        </w:rPr>
        <w:t xml:space="preserve">         </w:t>
      </w:r>
      <w:r>
        <w:rPr>
          <w:rFonts w:hint="eastAsia"/>
          <w:color w:val="000000" w:themeColor="text1"/>
        </w:rPr>
        <w:t>（签字）</w:t>
      </w:r>
    </w:p>
    <w:p w14:paraId="3C52518D" w14:textId="77777777" w:rsidR="0026380B" w:rsidRDefault="0026380B">
      <w:pPr>
        <w:topLinePunct/>
        <w:spacing w:line="360" w:lineRule="auto"/>
        <w:ind w:firstLineChars="1147" w:firstLine="2409"/>
        <w:jc w:val="left"/>
        <w:rPr>
          <w:color w:val="000000" w:themeColor="text1"/>
        </w:rPr>
      </w:pPr>
    </w:p>
    <w:p w14:paraId="3D0F7314" w14:textId="77777777" w:rsidR="0026380B" w:rsidRDefault="00000000">
      <w:pPr>
        <w:topLinePunct/>
        <w:spacing w:line="360" w:lineRule="auto"/>
        <w:ind w:firstLineChars="1147" w:firstLine="2409"/>
        <w:jc w:val="left"/>
        <w:rPr>
          <w:color w:val="000000" w:themeColor="text1"/>
        </w:rPr>
      </w:pPr>
      <w:r>
        <w:rPr>
          <w:rFonts w:hint="eastAsia"/>
          <w:color w:val="000000" w:themeColor="text1"/>
        </w:rPr>
        <w:t>联合体成员名称：</w:t>
      </w:r>
      <w:r>
        <w:rPr>
          <w:color w:val="000000" w:themeColor="text1"/>
          <w:szCs w:val="21"/>
          <w:u w:val="single"/>
        </w:rPr>
        <w:t xml:space="preserve">                          </w:t>
      </w:r>
      <w:r>
        <w:rPr>
          <w:color w:val="000000" w:themeColor="text1"/>
          <w:szCs w:val="21"/>
          <w:u w:val="single"/>
        </w:rPr>
        <w:tab/>
      </w:r>
      <w:r>
        <w:rPr>
          <w:rFonts w:hint="eastAsia"/>
          <w:color w:val="000000" w:themeColor="text1"/>
        </w:rPr>
        <w:t>（盖单位章）</w:t>
      </w:r>
    </w:p>
    <w:p w14:paraId="14BE8C7A" w14:textId="77777777" w:rsidR="0026380B" w:rsidRDefault="00000000">
      <w:pPr>
        <w:topLinePunct/>
        <w:spacing w:line="360" w:lineRule="auto"/>
        <w:ind w:firstLineChars="1147" w:firstLine="2409"/>
        <w:jc w:val="left"/>
        <w:rPr>
          <w:color w:val="000000" w:themeColor="text1"/>
        </w:rPr>
      </w:pPr>
      <w:r>
        <w:rPr>
          <w:rFonts w:hint="eastAsia"/>
          <w:color w:val="000000" w:themeColor="text1"/>
        </w:rPr>
        <w:t>法定代表人（单位负责人）或其委托代理人：</w:t>
      </w:r>
      <w:r>
        <w:rPr>
          <w:color w:val="000000" w:themeColor="text1"/>
          <w:szCs w:val="21"/>
          <w:u w:val="single"/>
        </w:rPr>
        <w:t xml:space="preserve">         </w:t>
      </w:r>
      <w:r>
        <w:rPr>
          <w:rFonts w:hint="eastAsia"/>
          <w:color w:val="000000" w:themeColor="text1"/>
        </w:rPr>
        <w:t>（签字）</w:t>
      </w:r>
    </w:p>
    <w:p w14:paraId="6D1FDF5D" w14:textId="77777777" w:rsidR="0026380B" w:rsidRDefault="00000000">
      <w:pPr>
        <w:topLinePunct/>
        <w:spacing w:line="360" w:lineRule="auto"/>
        <w:ind w:firstLineChars="1147" w:firstLine="2409"/>
        <w:rPr>
          <w:color w:val="000000" w:themeColor="text1"/>
        </w:rPr>
      </w:pPr>
      <w:r>
        <w:rPr>
          <w:color w:val="000000" w:themeColor="text1"/>
        </w:rPr>
        <w:t xml:space="preserve">…… </w:t>
      </w:r>
    </w:p>
    <w:p w14:paraId="7AC8D1B7" w14:textId="77777777" w:rsidR="0026380B" w:rsidRDefault="00000000">
      <w:pPr>
        <w:pStyle w:val="afd"/>
        <w:ind w:left="5250"/>
        <w:rPr>
          <w:color w:val="000000" w:themeColor="text1"/>
        </w:rPr>
      </w:pPr>
      <w:r>
        <w:rPr>
          <w:color w:val="000000" w:themeColor="text1"/>
          <w:u w:val="single"/>
        </w:rPr>
        <w:t xml:space="preserve">       </w:t>
      </w:r>
      <w:r>
        <w:rPr>
          <w:rFonts w:hint="eastAsia"/>
          <w:color w:val="000000" w:themeColor="text1"/>
        </w:rPr>
        <w:t>年</w:t>
      </w:r>
      <w:r>
        <w:rPr>
          <w:color w:val="000000" w:themeColor="text1"/>
          <w:u w:val="single"/>
        </w:rPr>
        <w:t xml:space="preserve">       </w:t>
      </w:r>
      <w:r>
        <w:rPr>
          <w:rFonts w:hint="eastAsia"/>
          <w:color w:val="000000" w:themeColor="text1"/>
        </w:rPr>
        <w:t>月</w:t>
      </w:r>
      <w:r>
        <w:rPr>
          <w:color w:val="000000" w:themeColor="text1"/>
          <w:u w:val="single"/>
        </w:rPr>
        <w:t xml:space="preserve">       </w:t>
      </w:r>
      <w:r>
        <w:rPr>
          <w:rFonts w:hint="eastAsia"/>
          <w:color w:val="000000" w:themeColor="text1"/>
        </w:rPr>
        <w:t>日</w:t>
      </w:r>
      <w:bookmarkStart w:id="151" w:name="_Toc6561431"/>
      <w:bookmarkStart w:id="152" w:name="_Toc492288519"/>
      <w:bookmarkStart w:id="153" w:name="_Toc23321"/>
      <w:bookmarkStart w:id="154" w:name="_Toc8902"/>
    </w:p>
    <w:p w14:paraId="05225F15" w14:textId="77777777" w:rsidR="0026380B" w:rsidRDefault="0026380B">
      <w:pPr>
        <w:pStyle w:val="afd"/>
        <w:ind w:left="5250"/>
        <w:rPr>
          <w:color w:val="000000" w:themeColor="text1"/>
        </w:rPr>
      </w:pPr>
    </w:p>
    <w:p w14:paraId="12A65703" w14:textId="77777777" w:rsidR="0026380B" w:rsidRDefault="0026380B">
      <w:pPr>
        <w:pStyle w:val="afd"/>
        <w:ind w:leftChars="0" w:left="0"/>
        <w:rPr>
          <w:color w:val="000000" w:themeColor="text1"/>
        </w:rPr>
      </w:pPr>
    </w:p>
    <w:p w14:paraId="1264D247" w14:textId="77777777" w:rsidR="0026380B" w:rsidRDefault="0026380B">
      <w:pPr>
        <w:pStyle w:val="af0"/>
        <w:widowControl/>
        <w:spacing w:before="0" w:beforeAutospacing="0" w:after="192" w:afterAutospacing="0" w:line="336" w:lineRule="atLeast"/>
        <w:jc w:val="center"/>
        <w:rPr>
          <w:b/>
          <w:bCs/>
          <w:kern w:val="2"/>
          <w:sz w:val="21"/>
          <w:lang w:bidi="ar"/>
        </w:rPr>
      </w:pPr>
    </w:p>
    <w:p w14:paraId="40E3AC82" w14:textId="77777777" w:rsidR="0026380B" w:rsidRDefault="0026380B">
      <w:pPr>
        <w:pStyle w:val="af0"/>
        <w:widowControl/>
        <w:spacing w:before="0" w:beforeAutospacing="0" w:after="192" w:afterAutospacing="0" w:line="336" w:lineRule="atLeast"/>
        <w:jc w:val="center"/>
        <w:rPr>
          <w:b/>
          <w:bCs/>
          <w:kern w:val="2"/>
          <w:sz w:val="21"/>
          <w:lang w:bidi="ar"/>
        </w:rPr>
      </w:pPr>
    </w:p>
    <w:p w14:paraId="795DD256" w14:textId="77777777" w:rsidR="0026380B" w:rsidRDefault="0026380B">
      <w:pPr>
        <w:pStyle w:val="af0"/>
        <w:widowControl/>
        <w:spacing w:before="0" w:beforeAutospacing="0" w:after="192" w:afterAutospacing="0" w:line="336" w:lineRule="atLeast"/>
        <w:jc w:val="center"/>
        <w:rPr>
          <w:b/>
          <w:bCs/>
          <w:kern w:val="2"/>
          <w:sz w:val="21"/>
          <w:lang w:bidi="ar"/>
        </w:rPr>
      </w:pPr>
    </w:p>
    <w:p w14:paraId="1F5B28A7" w14:textId="77777777" w:rsidR="0026380B" w:rsidRDefault="0026380B">
      <w:pPr>
        <w:pStyle w:val="af0"/>
        <w:widowControl/>
        <w:spacing w:before="0" w:beforeAutospacing="0" w:after="192" w:afterAutospacing="0" w:line="336" w:lineRule="atLeast"/>
        <w:jc w:val="center"/>
        <w:rPr>
          <w:b/>
          <w:bCs/>
          <w:kern w:val="2"/>
          <w:sz w:val="21"/>
          <w:lang w:bidi="ar"/>
        </w:rPr>
      </w:pPr>
    </w:p>
    <w:p w14:paraId="07334871" w14:textId="77777777" w:rsidR="0026380B" w:rsidRDefault="00000000">
      <w:pPr>
        <w:pStyle w:val="af0"/>
        <w:widowControl/>
        <w:spacing w:before="0" w:beforeAutospacing="0" w:after="192" w:afterAutospacing="0" w:line="336" w:lineRule="atLeast"/>
        <w:jc w:val="center"/>
        <w:rPr>
          <w:color w:val="0F1115"/>
          <w:sz w:val="19"/>
          <w:szCs w:val="19"/>
          <w:shd w:val="clear" w:color="auto" w:fill="FFFFFF"/>
        </w:rPr>
      </w:pPr>
      <w:r>
        <w:rPr>
          <w:b/>
          <w:bCs/>
          <w:kern w:val="2"/>
          <w:sz w:val="21"/>
          <w:lang w:bidi="ar"/>
        </w:rPr>
        <w:lastRenderedPageBreak/>
        <w:t>III. CONVENTION DE GROUPEMENT MOMENTANÉ D’ENTREPRISES (GME) (le cas échéant)</w:t>
      </w:r>
    </w:p>
    <w:p w14:paraId="556ECC40" w14:textId="77777777" w:rsidR="0026380B" w:rsidRDefault="0026380B">
      <w:pPr>
        <w:pStyle w:val="af0"/>
        <w:widowControl/>
        <w:spacing w:before="0" w:beforeAutospacing="0" w:after="192" w:afterAutospacing="0" w:line="336" w:lineRule="atLeast"/>
        <w:jc w:val="both"/>
        <w:rPr>
          <w:color w:val="0F1115"/>
          <w:sz w:val="19"/>
          <w:szCs w:val="19"/>
          <w:shd w:val="clear" w:color="auto" w:fill="FFFFFF"/>
        </w:rPr>
      </w:pPr>
    </w:p>
    <w:p w14:paraId="169E8BBE" w14:textId="77777777" w:rsidR="0026380B" w:rsidRDefault="00000000">
      <w:pPr>
        <w:pStyle w:val="af0"/>
        <w:widowControl/>
        <w:spacing w:before="0" w:beforeAutospacing="0" w:after="192" w:afterAutospacing="0" w:line="336" w:lineRule="atLeast"/>
        <w:jc w:val="both"/>
        <w:rPr>
          <w:kern w:val="2"/>
          <w:sz w:val="21"/>
          <w:lang w:bidi="ar"/>
        </w:rPr>
      </w:pPr>
      <w:r>
        <w:rPr>
          <w:kern w:val="2"/>
          <w:sz w:val="21"/>
          <w:lang w:bidi="ar"/>
        </w:rPr>
        <w:t>(N.B. : À ne fournir que si le tableau annexe des instructions aux soumissionnaires (point 1.9) autorise les groupements. Dans le cas contraire, omettre.)</w:t>
      </w:r>
    </w:p>
    <w:p w14:paraId="5B63BF5B" w14:textId="77777777" w:rsidR="0026380B" w:rsidRDefault="00000000">
      <w:pPr>
        <w:pStyle w:val="af0"/>
        <w:widowControl/>
        <w:spacing w:before="0" w:beforeAutospacing="0" w:after="192" w:afterAutospacing="0" w:line="336" w:lineRule="atLeast"/>
        <w:ind w:left="528" w:right="528"/>
        <w:rPr>
          <w:kern w:val="2"/>
          <w:sz w:val="21"/>
          <w:lang w:bidi="ar"/>
        </w:rPr>
      </w:pPr>
      <w:r>
        <w:rPr>
          <w:kern w:val="2"/>
          <w:sz w:val="21"/>
          <w:lang w:bidi="ar"/>
        </w:rPr>
        <w:t>CONVENTION DE GROUPEMENT</w:t>
      </w:r>
    </w:p>
    <w:p w14:paraId="1CB0DCE7" w14:textId="77777777" w:rsidR="0026380B" w:rsidRDefault="00000000">
      <w:pPr>
        <w:pStyle w:val="af0"/>
        <w:widowControl/>
        <w:spacing w:before="0" w:beforeAutospacing="0" w:after="0" w:afterAutospacing="0" w:line="360" w:lineRule="auto"/>
        <w:ind w:firstLineChars="200" w:firstLine="420"/>
        <w:rPr>
          <w:kern w:val="2"/>
          <w:sz w:val="21"/>
          <w:lang w:bidi="ar"/>
        </w:rPr>
      </w:pPr>
      <w:r>
        <w:rPr>
          <w:kern w:val="2"/>
          <w:sz w:val="21"/>
          <w:lang w:bidi="ar"/>
        </w:rPr>
        <w:t>Les entités suivantes : (Noms de tous les membres du groupement)</w:t>
      </w:r>
    </w:p>
    <w:p w14:paraId="48175166" w14:textId="77777777" w:rsidR="0026380B" w:rsidRDefault="00000000">
      <w:pPr>
        <w:pStyle w:val="af0"/>
        <w:widowControl/>
        <w:spacing w:before="0" w:beforeAutospacing="0" w:after="0" w:afterAutospacing="0" w:line="360" w:lineRule="auto"/>
        <w:ind w:firstLineChars="200" w:firstLine="420"/>
        <w:rPr>
          <w:kern w:val="2"/>
          <w:sz w:val="21"/>
          <w:lang w:bidi="ar"/>
        </w:rPr>
      </w:pPr>
      <w:r>
        <w:rPr>
          <w:kern w:val="2"/>
          <w:sz w:val="21"/>
          <w:lang w:bidi="ar"/>
        </w:rPr>
        <w:t>Conviennent de constituer un groupement momentané d’entreprises dénommé : (Nom du Groupement)</w:t>
      </w:r>
    </w:p>
    <w:p w14:paraId="419A9AD5" w14:textId="77777777" w:rsidR="0026380B" w:rsidRDefault="00000000">
      <w:pPr>
        <w:pStyle w:val="af0"/>
        <w:widowControl/>
        <w:spacing w:before="0" w:beforeAutospacing="0" w:after="0" w:afterAutospacing="0" w:line="360" w:lineRule="auto"/>
        <w:ind w:firstLineChars="200" w:firstLine="420"/>
        <w:rPr>
          <w:kern w:val="2"/>
          <w:sz w:val="21"/>
          <w:lang w:bidi="ar"/>
        </w:rPr>
      </w:pPr>
      <w:r>
        <w:rPr>
          <w:kern w:val="2"/>
          <w:sz w:val="21"/>
          <w:lang w:bidi="ar"/>
        </w:rPr>
        <w:t>en vue de participer conjointement à la consultation pour le projet : (Nom du Projet).</w:t>
      </w:r>
    </w:p>
    <w:p w14:paraId="6332C2FB" w14:textId="77777777" w:rsidR="0026380B" w:rsidRDefault="00000000">
      <w:pPr>
        <w:pStyle w:val="af0"/>
        <w:widowControl/>
        <w:spacing w:before="0" w:beforeAutospacing="0" w:after="0" w:afterAutospacing="0" w:line="360" w:lineRule="auto"/>
        <w:ind w:firstLineChars="200" w:firstLine="420"/>
        <w:rPr>
          <w:kern w:val="2"/>
          <w:sz w:val="21"/>
          <w:lang w:bidi="ar"/>
        </w:rPr>
      </w:pPr>
      <w:r>
        <w:rPr>
          <w:kern w:val="2"/>
          <w:sz w:val="21"/>
          <w:lang w:bidi="ar"/>
        </w:rPr>
        <w:t>Les termes de la convention sont les suivants :</w:t>
      </w:r>
    </w:p>
    <w:p w14:paraId="2D6EFCB6" w14:textId="77777777" w:rsidR="0026380B" w:rsidRDefault="00000000">
      <w:pPr>
        <w:pStyle w:val="af0"/>
        <w:widowControl/>
        <w:spacing w:before="0" w:beforeAutospacing="0" w:after="0" w:afterAutospacing="0" w:line="360" w:lineRule="auto"/>
        <w:ind w:firstLineChars="200" w:firstLine="420"/>
        <w:rPr>
          <w:kern w:val="2"/>
          <w:sz w:val="21"/>
          <w:szCs w:val="21"/>
          <w:lang w:bidi="ar"/>
        </w:rPr>
      </w:pPr>
      <w:r>
        <w:rPr>
          <w:kern w:val="2"/>
          <w:sz w:val="21"/>
          <w:lang w:bidi="ar"/>
        </w:rPr>
        <w:t>1. Désignation du Mandataire</w:t>
      </w:r>
    </w:p>
    <w:p w14:paraId="15E1B0AE" w14:textId="77777777" w:rsidR="0026380B" w:rsidRDefault="00000000">
      <w:pPr>
        <w:pStyle w:val="af0"/>
        <w:widowControl/>
        <w:spacing w:before="0" w:beforeAutospacing="0" w:after="0" w:afterAutospacing="0" w:line="360" w:lineRule="auto"/>
        <w:ind w:firstLineChars="200" w:firstLine="420"/>
        <w:rPr>
          <w:kern w:val="2"/>
          <w:sz w:val="21"/>
          <w:lang w:bidi="ar"/>
        </w:rPr>
      </w:pPr>
      <w:r>
        <w:rPr>
          <w:kern w:val="2"/>
          <w:sz w:val="21"/>
          <w:lang w:bidi="ar"/>
        </w:rPr>
        <w:t>La société (Nom du membre mandataire) est désignée comme Mandataire du groupement.</w:t>
      </w:r>
    </w:p>
    <w:p w14:paraId="0E43BF88" w14:textId="77777777" w:rsidR="0026380B" w:rsidRDefault="00000000">
      <w:pPr>
        <w:pStyle w:val="af0"/>
        <w:widowControl/>
        <w:spacing w:before="0" w:beforeAutospacing="0" w:after="0" w:afterAutospacing="0" w:line="360" w:lineRule="auto"/>
        <w:ind w:firstLineChars="200" w:firstLine="420"/>
        <w:rPr>
          <w:kern w:val="2"/>
          <w:sz w:val="21"/>
          <w:szCs w:val="21"/>
          <w:lang w:bidi="ar"/>
        </w:rPr>
      </w:pPr>
      <w:r>
        <w:rPr>
          <w:kern w:val="2"/>
          <w:sz w:val="21"/>
          <w:lang w:bidi="ar"/>
        </w:rPr>
        <w:t>2. Pouvoirs du Mandataire</w:t>
      </w:r>
    </w:p>
    <w:p w14:paraId="58178059" w14:textId="77777777" w:rsidR="0026380B" w:rsidRDefault="00000000">
      <w:pPr>
        <w:pStyle w:val="af0"/>
        <w:widowControl/>
        <w:spacing w:before="0" w:beforeAutospacing="0" w:after="0" w:afterAutospacing="0" w:line="360" w:lineRule="auto"/>
        <w:ind w:firstLineChars="200" w:firstLine="420"/>
        <w:rPr>
          <w:kern w:val="2"/>
          <w:sz w:val="21"/>
          <w:lang w:bidi="ar"/>
        </w:rPr>
      </w:pPr>
      <w:r>
        <w:rPr>
          <w:kern w:val="2"/>
          <w:sz w:val="21"/>
          <w:lang w:bidi="ar"/>
        </w:rPr>
        <w:t>Les membres du groupement habilitent le Mandataire à les représenter dans le cadre de la présente consultation, notamment pour :</w:t>
      </w:r>
    </w:p>
    <w:p w14:paraId="18A3BC2A" w14:textId="77777777" w:rsidR="0026380B" w:rsidRDefault="00000000">
      <w:pPr>
        <w:pStyle w:val="af0"/>
        <w:widowControl/>
        <w:spacing w:before="0" w:beforeAutospacing="0" w:after="0" w:afterAutospacing="0" w:line="360" w:lineRule="auto"/>
        <w:ind w:firstLineChars="200" w:firstLine="420"/>
        <w:rPr>
          <w:kern w:val="2"/>
          <w:sz w:val="21"/>
          <w:lang w:bidi="ar"/>
        </w:rPr>
      </w:pPr>
      <w:r>
        <w:rPr>
          <w:kern w:val="2"/>
          <w:sz w:val="21"/>
          <w:lang w:bidi="ar"/>
        </w:rPr>
        <w:t>Signer tous les documents,</w:t>
      </w:r>
    </w:p>
    <w:p w14:paraId="5C7644F6" w14:textId="77777777" w:rsidR="0026380B" w:rsidRDefault="00000000">
      <w:pPr>
        <w:pStyle w:val="af0"/>
        <w:widowControl/>
        <w:spacing w:before="0" w:beforeAutospacing="0" w:after="0" w:afterAutospacing="0" w:line="360" w:lineRule="auto"/>
        <w:ind w:firstLineChars="200" w:firstLine="420"/>
        <w:rPr>
          <w:kern w:val="2"/>
          <w:sz w:val="21"/>
          <w:lang w:bidi="ar"/>
        </w:rPr>
      </w:pPr>
      <w:r>
        <w:rPr>
          <w:kern w:val="2"/>
          <w:sz w:val="21"/>
          <w:lang w:bidi="ar"/>
        </w:rPr>
        <w:t>Soumettre et recevoir toute documentation, information ou instruction,</w:t>
      </w:r>
    </w:p>
    <w:p w14:paraId="404089ED" w14:textId="77777777" w:rsidR="0026380B" w:rsidRDefault="00000000">
      <w:pPr>
        <w:pStyle w:val="af0"/>
        <w:widowControl/>
        <w:spacing w:before="0" w:beforeAutospacing="0" w:after="0" w:afterAutospacing="0" w:line="360" w:lineRule="auto"/>
        <w:ind w:firstLineChars="200" w:firstLine="420"/>
        <w:rPr>
          <w:kern w:val="2"/>
          <w:sz w:val="21"/>
          <w:lang w:bidi="ar"/>
        </w:rPr>
      </w:pPr>
      <w:r>
        <w:rPr>
          <w:kern w:val="2"/>
          <w:sz w:val="21"/>
          <w:lang w:bidi="ar"/>
        </w:rPr>
        <w:t>Conduire les négociations contractuelles,</w:t>
      </w:r>
    </w:p>
    <w:p w14:paraId="06F82CE8" w14:textId="77777777" w:rsidR="0026380B" w:rsidRDefault="00000000">
      <w:pPr>
        <w:pStyle w:val="af0"/>
        <w:widowControl/>
        <w:spacing w:before="0" w:beforeAutospacing="0" w:after="0" w:afterAutospacing="0" w:line="360" w:lineRule="auto"/>
        <w:ind w:firstLineChars="200" w:firstLine="420"/>
        <w:rPr>
          <w:kern w:val="2"/>
          <w:sz w:val="21"/>
          <w:lang w:bidi="ar"/>
        </w:rPr>
      </w:pPr>
      <w:r>
        <w:rPr>
          <w:kern w:val="2"/>
          <w:sz w:val="21"/>
          <w:lang w:bidi="ar"/>
        </w:rPr>
        <w:t>Assurer l’organisation et la coordination durant la phase d’exécution du contrat,</w:t>
      </w:r>
    </w:p>
    <w:p w14:paraId="79DF71A8" w14:textId="77777777" w:rsidR="0026380B" w:rsidRDefault="00000000">
      <w:pPr>
        <w:pStyle w:val="af0"/>
        <w:widowControl/>
        <w:spacing w:before="0" w:beforeAutospacing="0" w:after="0" w:afterAutospacing="0" w:line="360" w:lineRule="auto"/>
        <w:ind w:firstLineChars="200" w:firstLine="420"/>
        <w:rPr>
          <w:kern w:val="2"/>
          <w:sz w:val="21"/>
          <w:lang w:bidi="ar"/>
        </w:rPr>
      </w:pPr>
      <w:r>
        <w:rPr>
          <w:kern w:val="2"/>
          <w:sz w:val="21"/>
          <w:lang w:bidi="ar"/>
        </w:rPr>
        <w:t>Et, de manière générale, traiter de toute question relative au présent projet.</w:t>
      </w:r>
    </w:p>
    <w:p w14:paraId="0C182EC6" w14:textId="77777777" w:rsidR="0026380B" w:rsidRDefault="00000000">
      <w:pPr>
        <w:pStyle w:val="af0"/>
        <w:widowControl/>
        <w:spacing w:before="0" w:beforeAutospacing="0" w:after="0" w:afterAutospacing="0" w:line="360" w:lineRule="auto"/>
        <w:ind w:firstLineChars="200" w:firstLine="420"/>
        <w:rPr>
          <w:kern w:val="2"/>
          <w:sz w:val="21"/>
          <w:szCs w:val="21"/>
          <w:lang w:bidi="ar"/>
        </w:rPr>
      </w:pPr>
      <w:r>
        <w:rPr>
          <w:kern w:val="2"/>
          <w:sz w:val="21"/>
          <w:lang w:bidi="ar"/>
        </w:rPr>
        <w:t>3. Engagement Solidaire</w:t>
      </w:r>
    </w:p>
    <w:p w14:paraId="16C71569" w14:textId="77777777" w:rsidR="0026380B" w:rsidRDefault="00000000">
      <w:pPr>
        <w:pStyle w:val="af0"/>
        <w:widowControl/>
        <w:spacing w:before="0" w:beforeAutospacing="0" w:after="0" w:afterAutospacing="0" w:line="360" w:lineRule="auto"/>
        <w:ind w:firstLineChars="200" w:firstLine="420"/>
        <w:rPr>
          <w:kern w:val="2"/>
          <w:sz w:val="21"/>
          <w:lang w:bidi="ar"/>
        </w:rPr>
      </w:pPr>
      <w:r>
        <w:rPr>
          <w:kern w:val="2"/>
          <w:sz w:val="21"/>
          <w:lang w:bidi="ar"/>
        </w:rPr>
        <w:t>Tous les actes accomplis et documents signés par le Mandataire dans le cadre du présent projet engagent l’ensemble des membres du groupement. Les membres s’engagent à exécuter conjointement et solidairement leurs obligations conformément au dossier de consultation, à la soumission et au contrat, et assument une responsabilité solidaire vis-à-vis de l’Acquéreur.</w:t>
      </w:r>
    </w:p>
    <w:p w14:paraId="6E8D0873" w14:textId="77777777" w:rsidR="0026380B" w:rsidRDefault="00000000">
      <w:pPr>
        <w:pStyle w:val="af0"/>
        <w:widowControl/>
        <w:spacing w:before="0" w:beforeAutospacing="0" w:after="0" w:afterAutospacing="0" w:line="360" w:lineRule="auto"/>
        <w:ind w:firstLineChars="200" w:firstLine="420"/>
        <w:rPr>
          <w:kern w:val="2"/>
          <w:sz w:val="21"/>
          <w:szCs w:val="21"/>
          <w:lang w:bidi="ar"/>
        </w:rPr>
      </w:pPr>
      <w:r>
        <w:rPr>
          <w:kern w:val="2"/>
          <w:sz w:val="21"/>
          <w:lang w:bidi="ar"/>
        </w:rPr>
        <w:t>4. Répartition des Missions</w:t>
      </w:r>
    </w:p>
    <w:p w14:paraId="338A2388" w14:textId="77777777" w:rsidR="0026380B" w:rsidRDefault="00000000">
      <w:pPr>
        <w:pStyle w:val="af0"/>
        <w:widowControl/>
        <w:spacing w:before="0" w:beforeAutospacing="0" w:after="0" w:afterAutospacing="0" w:line="360" w:lineRule="auto"/>
        <w:ind w:firstLineChars="200" w:firstLine="420"/>
        <w:rPr>
          <w:kern w:val="2"/>
          <w:sz w:val="21"/>
          <w:szCs w:val="21"/>
          <w:lang w:bidi="ar"/>
        </w:rPr>
      </w:pPr>
      <w:r>
        <w:rPr>
          <w:kern w:val="2"/>
          <w:sz w:val="21"/>
          <w:lang w:bidi="ar"/>
        </w:rPr>
        <w:t>La répartition interne des missions entre les membres du groupement est la suivante :</w:t>
      </w:r>
    </w:p>
    <w:p w14:paraId="5581E6B5" w14:textId="77777777" w:rsidR="0026380B" w:rsidRDefault="00000000">
      <w:pPr>
        <w:pStyle w:val="af0"/>
        <w:widowControl/>
        <w:spacing w:before="0" w:beforeAutospacing="0" w:after="0" w:afterAutospacing="0" w:line="360" w:lineRule="auto"/>
        <w:ind w:firstLineChars="200" w:firstLine="420"/>
        <w:rPr>
          <w:kern w:val="2"/>
          <w:sz w:val="21"/>
          <w:lang w:bidi="ar"/>
        </w:rPr>
      </w:pPr>
      <w:r>
        <w:rPr>
          <w:kern w:val="2"/>
          <w:sz w:val="21"/>
          <w:lang w:bidi="ar"/>
        </w:rPr>
        <w:t>(Détailler ici les attributions précises de chaque membre)</w:t>
      </w:r>
      <w:r>
        <w:rPr>
          <w:kern w:val="2"/>
          <w:sz w:val="21"/>
          <w:szCs w:val="21"/>
          <w:lang w:bidi="ar"/>
        </w:rPr>
        <w:t>.</w:t>
      </w:r>
    </w:p>
    <w:p w14:paraId="737C8079" w14:textId="77777777" w:rsidR="0026380B" w:rsidRDefault="00000000">
      <w:pPr>
        <w:pStyle w:val="af0"/>
        <w:widowControl/>
        <w:spacing w:before="0" w:beforeAutospacing="0" w:after="0" w:afterAutospacing="0" w:line="360" w:lineRule="auto"/>
        <w:ind w:firstLineChars="200" w:firstLine="420"/>
        <w:rPr>
          <w:kern w:val="2"/>
          <w:sz w:val="21"/>
          <w:szCs w:val="21"/>
          <w:lang w:bidi="ar"/>
        </w:rPr>
      </w:pPr>
      <w:r>
        <w:rPr>
          <w:kern w:val="2"/>
          <w:sz w:val="21"/>
          <w:lang w:bidi="ar"/>
        </w:rPr>
        <w:t>5. Durée de Validité</w:t>
      </w:r>
    </w:p>
    <w:p w14:paraId="0A59902E" w14:textId="77777777" w:rsidR="0026380B" w:rsidRDefault="0026380B">
      <w:pPr>
        <w:pStyle w:val="af0"/>
        <w:widowControl/>
        <w:spacing w:before="0" w:beforeAutospacing="0" w:after="0" w:afterAutospacing="0" w:line="360" w:lineRule="auto"/>
        <w:ind w:firstLineChars="200" w:firstLine="420"/>
        <w:rPr>
          <w:kern w:val="2"/>
          <w:sz w:val="21"/>
          <w:szCs w:val="21"/>
          <w:lang w:bidi="ar"/>
        </w:rPr>
      </w:pPr>
    </w:p>
    <w:p w14:paraId="28FCEFAE" w14:textId="77777777" w:rsidR="0026380B" w:rsidRDefault="00000000">
      <w:pPr>
        <w:pStyle w:val="af0"/>
        <w:widowControl/>
        <w:spacing w:before="0" w:beforeAutospacing="0" w:after="0" w:afterAutospacing="0" w:line="360" w:lineRule="auto"/>
        <w:ind w:firstLineChars="200" w:firstLine="420"/>
        <w:rPr>
          <w:kern w:val="2"/>
          <w:sz w:val="21"/>
          <w:lang w:bidi="ar"/>
        </w:rPr>
      </w:pPr>
      <w:r>
        <w:rPr>
          <w:kern w:val="2"/>
          <w:sz w:val="21"/>
          <w:lang w:bidi="ar"/>
        </w:rPr>
        <w:t>La présente convention entre en vigueur à la date de sa signature (et/ou scellement) par le Représentant Légal ou le Mandataire dûment autorisé de chaque membre. Elle devient caduque à l’achèvement complet des obligations contractuelles.</w:t>
      </w:r>
    </w:p>
    <w:p w14:paraId="0A83BE2E" w14:textId="77777777" w:rsidR="0026380B" w:rsidRDefault="00000000">
      <w:pPr>
        <w:pStyle w:val="af0"/>
        <w:widowControl/>
        <w:spacing w:before="0" w:beforeAutospacing="0" w:after="0" w:afterAutospacing="0" w:line="360" w:lineRule="auto"/>
        <w:ind w:firstLineChars="200" w:firstLine="420"/>
        <w:rPr>
          <w:kern w:val="2"/>
          <w:sz w:val="21"/>
          <w:szCs w:val="21"/>
          <w:lang w:bidi="ar"/>
        </w:rPr>
      </w:pPr>
      <w:r>
        <w:rPr>
          <w:kern w:val="2"/>
          <w:sz w:val="21"/>
          <w:lang w:bidi="ar"/>
        </w:rPr>
        <w:t>6. Exemplaires</w:t>
      </w:r>
    </w:p>
    <w:p w14:paraId="7B23A7A0" w14:textId="77777777" w:rsidR="0026380B" w:rsidRDefault="00000000">
      <w:pPr>
        <w:pStyle w:val="af0"/>
        <w:widowControl/>
        <w:spacing w:before="0" w:beforeAutospacing="0" w:after="0" w:afterAutospacing="0" w:line="360" w:lineRule="auto"/>
        <w:ind w:firstLineChars="200" w:firstLine="420"/>
        <w:rPr>
          <w:kern w:val="2"/>
          <w:sz w:val="21"/>
          <w:lang w:bidi="ar"/>
        </w:rPr>
      </w:pPr>
      <w:r>
        <w:rPr>
          <w:kern w:val="2"/>
          <w:sz w:val="21"/>
          <w:lang w:bidi="ar"/>
        </w:rPr>
        <w:t>La présente convention est établie en (nombre) exemplaires, dont un pour chaque membre du groupement et un pour l’Acquéreur.</w:t>
      </w:r>
    </w:p>
    <w:p w14:paraId="21E298D1" w14:textId="77777777" w:rsidR="0026380B" w:rsidRDefault="00000000">
      <w:pPr>
        <w:pStyle w:val="af0"/>
        <w:widowControl/>
        <w:spacing w:before="0" w:beforeAutospacing="0" w:after="0" w:afterAutospacing="0" w:line="360" w:lineRule="auto"/>
        <w:ind w:firstLineChars="200" w:firstLine="420"/>
        <w:rPr>
          <w:kern w:val="2"/>
          <w:sz w:val="21"/>
          <w:lang w:bidi="ar"/>
        </w:rPr>
      </w:pPr>
      <w:r>
        <w:rPr>
          <w:kern w:val="2"/>
          <w:sz w:val="21"/>
          <w:lang w:bidi="ar"/>
        </w:rPr>
        <w:t>N.B. : Joindre à la présente convention l’Attestation d’Identité du Représentant Légal pour les signatures apposées par ce dernier, ou l’Acte de Délégation de Pouvoir pour les signatures apposées par un mandataire.</w:t>
      </w:r>
    </w:p>
    <w:p w14:paraId="0D0D4ECA" w14:textId="77777777" w:rsidR="0026380B" w:rsidRDefault="00000000">
      <w:pPr>
        <w:pStyle w:val="af0"/>
        <w:widowControl/>
        <w:spacing w:before="0" w:beforeAutospacing="0" w:after="0" w:afterAutospacing="0" w:line="360" w:lineRule="auto"/>
        <w:ind w:firstLineChars="200" w:firstLine="420"/>
        <w:rPr>
          <w:kern w:val="2"/>
          <w:sz w:val="21"/>
          <w:szCs w:val="21"/>
          <w:lang w:bidi="ar"/>
        </w:rPr>
      </w:pPr>
      <w:r>
        <w:rPr>
          <w:kern w:val="2"/>
          <w:sz w:val="21"/>
          <w:lang w:bidi="ar"/>
        </w:rPr>
        <w:t>LE MANDATAIRE DU GROUPEMENT</w:t>
      </w:r>
    </w:p>
    <w:p w14:paraId="52944C16" w14:textId="77777777" w:rsidR="0026380B" w:rsidRDefault="00000000">
      <w:pPr>
        <w:pStyle w:val="af0"/>
        <w:widowControl/>
        <w:spacing w:before="0" w:beforeAutospacing="0" w:after="0" w:afterAutospacing="0" w:line="360" w:lineRule="auto"/>
        <w:ind w:firstLineChars="200" w:firstLine="420"/>
        <w:rPr>
          <w:kern w:val="2"/>
          <w:sz w:val="21"/>
          <w:szCs w:val="21"/>
          <w:lang w:bidi="ar"/>
        </w:rPr>
      </w:pPr>
      <w:r>
        <w:rPr>
          <w:kern w:val="2"/>
          <w:sz w:val="21"/>
          <w:lang w:bidi="ar"/>
        </w:rPr>
        <w:lastRenderedPageBreak/>
        <w:t>Nom : (Sceau de l’entité)</w:t>
      </w:r>
    </w:p>
    <w:p w14:paraId="1E37C462" w14:textId="77777777" w:rsidR="0026380B" w:rsidRDefault="0026380B">
      <w:pPr>
        <w:pStyle w:val="af0"/>
        <w:widowControl/>
        <w:spacing w:before="0" w:beforeAutospacing="0" w:after="0" w:afterAutospacing="0" w:line="360" w:lineRule="auto"/>
        <w:ind w:firstLineChars="200" w:firstLine="420"/>
        <w:rPr>
          <w:kern w:val="2"/>
          <w:sz w:val="21"/>
          <w:szCs w:val="21"/>
          <w:lang w:bidi="ar"/>
        </w:rPr>
      </w:pPr>
    </w:p>
    <w:p w14:paraId="5C7595A7" w14:textId="77777777" w:rsidR="0026380B" w:rsidRDefault="00000000">
      <w:pPr>
        <w:pStyle w:val="af0"/>
        <w:widowControl/>
        <w:spacing w:before="0" w:beforeAutospacing="0" w:after="0" w:afterAutospacing="0" w:line="360" w:lineRule="auto"/>
        <w:ind w:firstLineChars="200" w:firstLine="420"/>
        <w:rPr>
          <w:kern w:val="2"/>
          <w:sz w:val="21"/>
          <w:lang w:bidi="ar"/>
        </w:rPr>
      </w:pPr>
      <w:r>
        <w:rPr>
          <w:kern w:val="2"/>
          <w:sz w:val="21"/>
          <w:lang w:bidi="ar"/>
        </w:rPr>
        <w:t>Représentant Légal ou Mandataire Dûment Autorisé : (Signature)</w:t>
      </w:r>
    </w:p>
    <w:p w14:paraId="25FB0E66" w14:textId="77777777" w:rsidR="0026380B" w:rsidRDefault="00000000">
      <w:pPr>
        <w:pStyle w:val="af0"/>
        <w:widowControl/>
        <w:spacing w:before="0" w:beforeAutospacing="0" w:after="0" w:afterAutospacing="0" w:line="360" w:lineRule="auto"/>
        <w:ind w:firstLineChars="200" w:firstLine="420"/>
        <w:rPr>
          <w:kern w:val="2"/>
          <w:sz w:val="21"/>
          <w:lang w:bidi="ar"/>
        </w:rPr>
      </w:pPr>
      <w:r>
        <w:rPr>
          <w:kern w:val="2"/>
          <w:sz w:val="21"/>
          <w:lang w:bidi="ar"/>
        </w:rPr>
        <w:t>MEMBRE DU GROUPEMENT</w:t>
      </w:r>
    </w:p>
    <w:p w14:paraId="2B6413A8" w14:textId="77777777" w:rsidR="0026380B" w:rsidRDefault="0026380B">
      <w:pPr>
        <w:pStyle w:val="af0"/>
        <w:widowControl/>
        <w:spacing w:before="0" w:beforeAutospacing="0" w:after="0" w:afterAutospacing="0" w:line="360" w:lineRule="auto"/>
        <w:ind w:firstLineChars="200" w:firstLine="420"/>
        <w:rPr>
          <w:kern w:val="2"/>
          <w:sz w:val="21"/>
          <w:lang w:bidi="ar"/>
        </w:rPr>
      </w:pPr>
    </w:p>
    <w:p w14:paraId="3952DB24" w14:textId="77777777" w:rsidR="0026380B" w:rsidRDefault="00000000">
      <w:pPr>
        <w:pStyle w:val="af0"/>
        <w:widowControl/>
        <w:spacing w:before="0" w:beforeAutospacing="0" w:after="0" w:afterAutospacing="0" w:line="360" w:lineRule="auto"/>
        <w:ind w:firstLineChars="200" w:firstLine="420"/>
        <w:rPr>
          <w:kern w:val="2"/>
          <w:sz w:val="21"/>
          <w:lang w:bidi="ar"/>
        </w:rPr>
      </w:pPr>
      <w:r>
        <w:rPr>
          <w:kern w:val="2"/>
          <w:sz w:val="21"/>
          <w:lang w:bidi="ar"/>
        </w:rPr>
        <w:t>Nom : (Sceau de l’entité)</w:t>
      </w:r>
    </w:p>
    <w:p w14:paraId="3AADB604" w14:textId="77777777" w:rsidR="0026380B" w:rsidRDefault="0026380B">
      <w:pPr>
        <w:pStyle w:val="af0"/>
        <w:widowControl/>
        <w:spacing w:before="0" w:beforeAutospacing="0" w:after="0" w:afterAutospacing="0" w:line="360" w:lineRule="auto"/>
        <w:ind w:firstLineChars="200" w:firstLine="420"/>
        <w:rPr>
          <w:kern w:val="2"/>
          <w:sz w:val="21"/>
          <w:lang w:bidi="ar"/>
        </w:rPr>
      </w:pPr>
    </w:p>
    <w:p w14:paraId="352C8B4D" w14:textId="77777777" w:rsidR="0026380B" w:rsidRDefault="00000000">
      <w:pPr>
        <w:pStyle w:val="af0"/>
        <w:widowControl/>
        <w:spacing w:before="0" w:beforeAutospacing="0" w:after="0" w:afterAutospacing="0" w:line="360" w:lineRule="auto"/>
        <w:ind w:firstLineChars="200" w:firstLine="420"/>
        <w:rPr>
          <w:kern w:val="2"/>
          <w:sz w:val="21"/>
          <w:lang w:bidi="ar"/>
        </w:rPr>
      </w:pPr>
      <w:r>
        <w:rPr>
          <w:kern w:val="2"/>
          <w:sz w:val="21"/>
          <w:lang w:bidi="ar"/>
        </w:rPr>
        <w:t>Représentant Légal ou Mandataire Dûment Autorisé : (Signature)</w:t>
      </w:r>
    </w:p>
    <w:p w14:paraId="08E8C645" w14:textId="77777777" w:rsidR="0026380B" w:rsidRDefault="00000000">
      <w:pPr>
        <w:pStyle w:val="af0"/>
        <w:widowControl/>
        <w:spacing w:before="0" w:beforeAutospacing="0" w:after="0" w:afterAutospacing="0" w:line="360" w:lineRule="auto"/>
        <w:ind w:firstLineChars="200" w:firstLine="420"/>
        <w:rPr>
          <w:kern w:val="2"/>
          <w:sz w:val="21"/>
          <w:lang w:bidi="ar"/>
        </w:rPr>
      </w:pPr>
      <w:r>
        <w:rPr>
          <w:kern w:val="2"/>
          <w:sz w:val="21"/>
          <w:lang w:bidi="ar"/>
        </w:rPr>
        <w:t>MEMBRE DU GROUPEMENT</w:t>
      </w:r>
    </w:p>
    <w:p w14:paraId="650AE881" w14:textId="77777777" w:rsidR="0026380B" w:rsidRDefault="0026380B">
      <w:pPr>
        <w:pStyle w:val="af0"/>
        <w:widowControl/>
        <w:spacing w:before="0" w:beforeAutospacing="0" w:after="0" w:afterAutospacing="0" w:line="360" w:lineRule="auto"/>
        <w:ind w:firstLineChars="200" w:firstLine="420"/>
        <w:rPr>
          <w:kern w:val="2"/>
          <w:sz w:val="21"/>
          <w:lang w:bidi="ar"/>
        </w:rPr>
      </w:pPr>
    </w:p>
    <w:p w14:paraId="6E8699D7" w14:textId="77777777" w:rsidR="0026380B" w:rsidRDefault="00000000">
      <w:pPr>
        <w:pStyle w:val="af0"/>
        <w:widowControl/>
        <w:spacing w:before="0" w:beforeAutospacing="0" w:after="0" w:afterAutospacing="0" w:line="360" w:lineRule="auto"/>
        <w:ind w:firstLineChars="200" w:firstLine="420"/>
        <w:rPr>
          <w:kern w:val="2"/>
          <w:sz w:val="21"/>
          <w:szCs w:val="21"/>
          <w:lang w:bidi="ar"/>
        </w:rPr>
      </w:pPr>
      <w:r>
        <w:rPr>
          <w:kern w:val="2"/>
          <w:sz w:val="21"/>
          <w:lang w:bidi="ar"/>
        </w:rPr>
        <w:t>Nom : (Sceau de l’entité)</w:t>
      </w:r>
    </w:p>
    <w:p w14:paraId="3CC8CC69" w14:textId="77777777" w:rsidR="0026380B" w:rsidRDefault="0026380B">
      <w:pPr>
        <w:pStyle w:val="af0"/>
        <w:widowControl/>
        <w:spacing w:before="0" w:beforeAutospacing="0" w:after="0" w:afterAutospacing="0" w:line="360" w:lineRule="auto"/>
        <w:ind w:firstLineChars="200" w:firstLine="420"/>
        <w:rPr>
          <w:kern w:val="2"/>
          <w:sz w:val="21"/>
          <w:szCs w:val="21"/>
          <w:lang w:bidi="ar"/>
        </w:rPr>
      </w:pPr>
    </w:p>
    <w:p w14:paraId="7E56A2FF" w14:textId="77777777" w:rsidR="0026380B" w:rsidRDefault="00000000">
      <w:pPr>
        <w:pStyle w:val="af0"/>
        <w:widowControl/>
        <w:spacing w:before="0" w:beforeAutospacing="0" w:after="0" w:afterAutospacing="0" w:line="360" w:lineRule="auto"/>
        <w:ind w:firstLineChars="200" w:firstLine="420"/>
        <w:rPr>
          <w:kern w:val="2"/>
          <w:sz w:val="21"/>
          <w:lang w:bidi="ar"/>
        </w:rPr>
      </w:pPr>
      <w:r>
        <w:rPr>
          <w:kern w:val="2"/>
          <w:sz w:val="21"/>
          <w:lang w:bidi="ar"/>
        </w:rPr>
        <w:t>Représentant Légal ou Mandataire Dûment Autorisé : (Signature)</w:t>
      </w:r>
    </w:p>
    <w:p w14:paraId="5CB7FC15" w14:textId="77777777" w:rsidR="0026380B" w:rsidRDefault="00000000">
      <w:pPr>
        <w:pStyle w:val="af0"/>
        <w:widowControl/>
        <w:spacing w:before="192" w:beforeAutospacing="0" w:after="192" w:afterAutospacing="0" w:line="336" w:lineRule="atLeast"/>
        <w:ind w:left="528" w:right="528"/>
      </w:pPr>
      <w:r>
        <w:rPr>
          <w:rFonts w:eastAsia="Segoe UI"/>
          <w:color w:val="0F1115"/>
          <w:sz w:val="19"/>
          <w:szCs w:val="19"/>
          <w:shd w:val="clear" w:color="auto" w:fill="FFFFFF"/>
        </w:rPr>
        <w:t>[...]</w:t>
      </w:r>
    </w:p>
    <w:p w14:paraId="194E9DC1" w14:textId="77777777" w:rsidR="0026380B" w:rsidRDefault="00000000">
      <w:pPr>
        <w:pStyle w:val="af0"/>
        <w:widowControl/>
        <w:spacing w:before="192" w:beforeAutospacing="0" w:after="0" w:afterAutospacing="0" w:line="336" w:lineRule="atLeast"/>
        <w:ind w:left="528" w:right="528"/>
        <w:jc w:val="right"/>
      </w:pPr>
      <w:r>
        <w:rPr>
          <w:rFonts w:eastAsia="Segoe UI"/>
          <w:color w:val="0F1115"/>
          <w:sz w:val="19"/>
          <w:szCs w:val="19"/>
          <w:shd w:val="clear" w:color="auto" w:fill="FFFFFF"/>
        </w:rPr>
        <w:t>Fait à ________, le        </w:t>
      </w:r>
      <w:r>
        <w:rPr>
          <w:kern w:val="2"/>
          <w:sz w:val="21"/>
          <w:lang w:bidi="ar"/>
        </w:rPr>
        <w:t>Jour /      Mois /       An</w:t>
      </w:r>
    </w:p>
    <w:p w14:paraId="7806ACB5" w14:textId="77777777" w:rsidR="0026380B" w:rsidRDefault="0026380B">
      <w:pPr>
        <w:widowControl/>
        <w:spacing w:before="100" w:beforeAutospacing="1"/>
        <w:ind w:left="384" w:right="384"/>
        <w:jc w:val="right"/>
        <w:rPr>
          <w:rFonts w:eastAsia="Segoe UI"/>
          <w:color w:val="800080"/>
          <w:sz w:val="16"/>
          <w:szCs w:val="16"/>
        </w:rPr>
      </w:pPr>
    </w:p>
    <w:p w14:paraId="331C936A" w14:textId="77777777" w:rsidR="0026380B" w:rsidRDefault="0026380B">
      <w:pPr>
        <w:pStyle w:val="afd"/>
        <w:ind w:left="5250"/>
        <w:sectPr w:rsidR="0026380B">
          <w:footerReference w:type="default" r:id="rId25"/>
          <w:pgSz w:w="11906" w:h="16838"/>
          <w:pgMar w:top="1417" w:right="1134" w:bottom="1134" w:left="1417" w:header="851" w:footer="850" w:gutter="0"/>
          <w:cols w:space="720"/>
          <w:titlePg/>
          <w:docGrid w:linePitch="312"/>
        </w:sectPr>
      </w:pPr>
    </w:p>
    <w:p w14:paraId="6A50267E" w14:textId="77777777" w:rsidR="0026380B" w:rsidRDefault="00000000">
      <w:pPr>
        <w:pStyle w:val="2"/>
        <w:spacing w:line="360" w:lineRule="auto"/>
        <w:rPr>
          <w:rFonts w:ascii="Times New Roman" w:hAnsi="Times New Roman"/>
          <w:color w:val="000000" w:themeColor="text1"/>
          <w:szCs w:val="21"/>
        </w:rPr>
      </w:pPr>
      <w:bookmarkStart w:id="155" w:name="_Toc23407"/>
      <w:bookmarkStart w:id="156" w:name="_Toc25385"/>
      <w:bookmarkEnd w:id="151"/>
      <w:bookmarkEnd w:id="152"/>
      <w:bookmarkEnd w:id="153"/>
      <w:bookmarkEnd w:id="154"/>
      <w:r>
        <w:rPr>
          <w:rFonts w:ascii="Times New Roman" w:hAnsi="Times New Roman" w:hint="eastAsia"/>
          <w:color w:val="000000" w:themeColor="text1"/>
          <w:szCs w:val="21"/>
        </w:rPr>
        <w:lastRenderedPageBreak/>
        <w:t>四、商务和技术偏差表</w:t>
      </w:r>
      <w:bookmarkEnd w:id="155"/>
      <w:bookmarkEnd w:id="156"/>
    </w:p>
    <w:p w14:paraId="1FE19993" w14:textId="77777777" w:rsidR="0026380B" w:rsidRDefault="00000000">
      <w:pPr>
        <w:jc w:val="left"/>
        <w:rPr>
          <w:color w:val="000000" w:themeColor="text1"/>
        </w:rPr>
      </w:pPr>
      <w:r>
        <w:rPr>
          <w:rFonts w:hint="eastAsia"/>
          <w:color w:val="000000" w:themeColor="text1"/>
        </w:rPr>
        <w:t>响应人：</w:t>
      </w:r>
      <w:r>
        <w:rPr>
          <w:color w:val="000000" w:themeColor="text1"/>
          <w:szCs w:val="21"/>
          <w:u w:val="single"/>
        </w:rPr>
        <w:t xml:space="preserve">           </w:t>
      </w:r>
      <w:r>
        <w:rPr>
          <w:color w:val="000000" w:themeColor="text1"/>
          <w:szCs w:val="21"/>
          <w:u w:val="single"/>
        </w:rPr>
        <w:tab/>
      </w:r>
      <w:r>
        <w:rPr>
          <w:rFonts w:hint="eastAsia"/>
          <w:color w:val="000000" w:themeColor="text1"/>
          <w:szCs w:val="21"/>
        </w:rPr>
        <w:t>（盖单位章）</w:t>
      </w:r>
    </w:p>
    <w:p w14:paraId="2CCD6229" w14:textId="77777777" w:rsidR="0026380B" w:rsidRDefault="0026380B">
      <w:pPr>
        <w:rPr>
          <w:color w:val="000000" w:themeColor="text1"/>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30"/>
        <w:gridCol w:w="1041"/>
        <w:gridCol w:w="3092"/>
        <w:gridCol w:w="2762"/>
        <w:gridCol w:w="1453"/>
      </w:tblGrid>
      <w:tr w:rsidR="0026380B" w14:paraId="7872CAE7" w14:textId="77777777">
        <w:trPr>
          <w:trHeight w:hRule="exact" w:val="426"/>
          <w:jc w:val="center"/>
        </w:trPr>
        <w:tc>
          <w:tcPr>
            <w:tcW w:w="1130" w:type="dxa"/>
            <w:vAlign w:val="center"/>
          </w:tcPr>
          <w:p w14:paraId="5E3B9CDA" w14:textId="77777777" w:rsidR="0026380B" w:rsidRDefault="00000000">
            <w:pPr>
              <w:widowControl/>
              <w:snapToGrid w:val="0"/>
              <w:jc w:val="center"/>
              <w:rPr>
                <w:b/>
                <w:color w:val="000000" w:themeColor="text1"/>
                <w:kern w:val="0"/>
                <w:szCs w:val="21"/>
              </w:rPr>
            </w:pPr>
            <w:r>
              <w:rPr>
                <w:rFonts w:hint="eastAsia"/>
                <w:color w:val="000000" w:themeColor="text1"/>
                <w:kern w:val="0"/>
                <w:szCs w:val="21"/>
              </w:rPr>
              <w:t>偏差</w:t>
            </w:r>
          </w:p>
        </w:tc>
        <w:tc>
          <w:tcPr>
            <w:tcW w:w="1041" w:type="dxa"/>
            <w:vAlign w:val="center"/>
          </w:tcPr>
          <w:p w14:paraId="2FFD4EDB" w14:textId="77777777" w:rsidR="0026380B" w:rsidRDefault="00000000">
            <w:pPr>
              <w:widowControl/>
              <w:snapToGrid w:val="0"/>
              <w:jc w:val="center"/>
              <w:rPr>
                <w:b/>
                <w:color w:val="000000" w:themeColor="text1"/>
                <w:kern w:val="0"/>
                <w:szCs w:val="21"/>
              </w:rPr>
            </w:pPr>
            <w:r>
              <w:rPr>
                <w:b/>
                <w:color w:val="000000" w:themeColor="text1"/>
                <w:kern w:val="0"/>
                <w:szCs w:val="21"/>
              </w:rPr>
              <w:t>序号</w:t>
            </w:r>
          </w:p>
        </w:tc>
        <w:tc>
          <w:tcPr>
            <w:tcW w:w="3092" w:type="dxa"/>
            <w:vAlign w:val="center"/>
          </w:tcPr>
          <w:p w14:paraId="23C70479" w14:textId="77777777" w:rsidR="0026380B" w:rsidRDefault="00000000">
            <w:pPr>
              <w:widowControl/>
              <w:snapToGrid w:val="0"/>
              <w:jc w:val="center"/>
              <w:rPr>
                <w:b/>
                <w:color w:val="000000" w:themeColor="text1"/>
                <w:kern w:val="0"/>
                <w:szCs w:val="21"/>
              </w:rPr>
            </w:pPr>
            <w:r>
              <w:rPr>
                <w:rFonts w:hint="eastAsia"/>
                <w:b/>
                <w:color w:val="000000" w:themeColor="text1"/>
                <w:kern w:val="0"/>
                <w:szCs w:val="21"/>
              </w:rPr>
              <w:t>询价文件</w:t>
            </w:r>
            <w:r>
              <w:rPr>
                <w:b/>
                <w:color w:val="000000" w:themeColor="text1"/>
                <w:kern w:val="0"/>
                <w:szCs w:val="21"/>
              </w:rPr>
              <w:t>章节及条款号</w:t>
            </w:r>
          </w:p>
        </w:tc>
        <w:tc>
          <w:tcPr>
            <w:tcW w:w="2762" w:type="dxa"/>
            <w:vAlign w:val="center"/>
          </w:tcPr>
          <w:p w14:paraId="2503526D" w14:textId="77777777" w:rsidR="0026380B" w:rsidRDefault="00000000">
            <w:pPr>
              <w:widowControl/>
              <w:snapToGrid w:val="0"/>
              <w:jc w:val="center"/>
              <w:rPr>
                <w:b/>
                <w:color w:val="000000" w:themeColor="text1"/>
                <w:kern w:val="0"/>
                <w:szCs w:val="21"/>
              </w:rPr>
            </w:pPr>
            <w:r>
              <w:rPr>
                <w:rFonts w:hint="eastAsia"/>
                <w:b/>
                <w:color w:val="000000" w:themeColor="text1"/>
                <w:kern w:val="0"/>
                <w:szCs w:val="21"/>
              </w:rPr>
              <w:t>响应</w:t>
            </w:r>
            <w:r>
              <w:rPr>
                <w:b/>
                <w:color w:val="000000" w:themeColor="text1"/>
                <w:kern w:val="0"/>
                <w:szCs w:val="21"/>
              </w:rPr>
              <w:t>文件章节及条款号</w:t>
            </w:r>
          </w:p>
        </w:tc>
        <w:tc>
          <w:tcPr>
            <w:tcW w:w="1453" w:type="dxa"/>
            <w:vAlign w:val="center"/>
          </w:tcPr>
          <w:p w14:paraId="0B7DE97B" w14:textId="77777777" w:rsidR="0026380B" w:rsidRDefault="00000000">
            <w:pPr>
              <w:widowControl/>
              <w:snapToGrid w:val="0"/>
              <w:jc w:val="center"/>
              <w:rPr>
                <w:b/>
                <w:color w:val="000000" w:themeColor="text1"/>
                <w:kern w:val="0"/>
                <w:szCs w:val="21"/>
              </w:rPr>
            </w:pPr>
            <w:r>
              <w:rPr>
                <w:b/>
                <w:color w:val="000000" w:themeColor="text1"/>
                <w:kern w:val="0"/>
                <w:szCs w:val="21"/>
              </w:rPr>
              <w:t>偏差说明</w:t>
            </w:r>
          </w:p>
        </w:tc>
      </w:tr>
      <w:tr w:rsidR="0026380B" w14:paraId="5F3452F9" w14:textId="77777777">
        <w:trPr>
          <w:trHeight w:hRule="exact" w:val="426"/>
          <w:jc w:val="center"/>
        </w:trPr>
        <w:tc>
          <w:tcPr>
            <w:tcW w:w="1130" w:type="dxa"/>
            <w:vMerge w:val="restart"/>
            <w:vAlign w:val="center"/>
          </w:tcPr>
          <w:p w14:paraId="66DEFB19" w14:textId="77777777" w:rsidR="0026380B" w:rsidRDefault="00000000">
            <w:pPr>
              <w:widowControl/>
              <w:snapToGrid w:val="0"/>
              <w:jc w:val="center"/>
              <w:rPr>
                <w:color w:val="000000" w:themeColor="text1"/>
                <w:kern w:val="0"/>
                <w:szCs w:val="21"/>
              </w:rPr>
            </w:pPr>
            <w:r>
              <w:rPr>
                <w:rFonts w:hint="eastAsia"/>
                <w:color w:val="000000" w:themeColor="text1"/>
                <w:kern w:val="0"/>
                <w:szCs w:val="21"/>
              </w:rPr>
              <w:t>商务</w:t>
            </w:r>
          </w:p>
        </w:tc>
        <w:tc>
          <w:tcPr>
            <w:tcW w:w="1041" w:type="dxa"/>
            <w:vAlign w:val="center"/>
          </w:tcPr>
          <w:p w14:paraId="1353DF9A" w14:textId="77777777" w:rsidR="0026380B" w:rsidRDefault="00000000">
            <w:pPr>
              <w:widowControl/>
              <w:snapToGrid w:val="0"/>
              <w:jc w:val="center"/>
              <w:rPr>
                <w:color w:val="000000" w:themeColor="text1"/>
                <w:kern w:val="0"/>
                <w:szCs w:val="21"/>
              </w:rPr>
            </w:pPr>
            <w:r>
              <w:rPr>
                <w:color w:val="000000" w:themeColor="text1"/>
                <w:kern w:val="0"/>
                <w:szCs w:val="21"/>
              </w:rPr>
              <w:t>1</w:t>
            </w:r>
          </w:p>
        </w:tc>
        <w:tc>
          <w:tcPr>
            <w:tcW w:w="3092" w:type="dxa"/>
            <w:vAlign w:val="center"/>
          </w:tcPr>
          <w:p w14:paraId="13B5D18B" w14:textId="77777777" w:rsidR="0026380B" w:rsidRDefault="0026380B">
            <w:pPr>
              <w:widowControl/>
              <w:snapToGrid w:val="0"/>
              <w:jc w:val="center"/>
              <w:rPr>
                <w:color w:val="000000" w:themeColor="text1"/>
                <w:kern w:val="0"/>
                <w:szCs w:val="21"/>
              </w:rPr>
            </w:pPr>
          </w:p>
        </w:tc>
        <w:tc>
          <w:tcPr>
            <w:tcW w:w="2762" w:type="dxa"/>
            <w:vAlign w:val="center"/>
          </w:tcPr>
          <w:p w14:paraId="4134769F" w14:textId="77777777" w:rsidR="0026380B" w:rsidRDefault="0026380B">
            <w:pPr>
              <w:widowControl/>
              <w:snapToGrid w:val="0"/>
              <w:jc w:val="center"/>
              <w:rPr>
                <w:color w:val="000000" w:themeColor="text1"/>
                <w:kern w:val="0"/>
                <w:szCs w:val="21"/>
              </w:rPr>
            </w:pPr>
          </w:p>
        </w:tc>
        <w:tc>
          <w:tcPr>
            <w:tcW w:w="1453" w:type="dxa"/>
            <w:vAlign w:val="center"/>
          </w:tcPr>
          <w:p w14:paraId="14B78349" w14:textId="77777777" w:rsidR="0026380B" w:rsidRDefault="0026380B">
            <w:pPr>
              <w:widowControl/>
              <w:snapToGrid w:val="0"/>
              <w:jc w:val="center"/>
              <w:rPr>
                <w:color w:val="000000" w:themeColor="text1"/>
                <w:kern w:val="0"/>
                <w:szCs w:val="21"/>
              </w:rPr>
            </w:pPr>
          </w:p>
        </w:tc>
      </w:tr>
      <w:tr w:rsidR="0026380B" w14:paraId="0DD9E6AC" w14:textId="77777777">
        <w:trPr>
          <w:trHeight w:hRule="exact" w:val="426"/>
          <w:jc w:val="center"/>
        </w:trPr>
        <w:tc>
          <w:tcPr>
            <w:tcW w:w="1130" w:type="dxa"/>
            <w:vMerge/>
            <w:vAlign w:val="center"/>
          </w:tcPr>
          <w:p w14:paraId="755FF0EC" w14:textId="77777777" w:rsidR="0026380B" w:rsidRDefault="0026380B">
            <w:pPr>
              <w:widowControl/>
              <w:snapToGrid w:val="0"/>
              <w:jc w:val="center"/>
              <w:rPr>
                <w:color w:val="000000" w:themeColor="text1"/>
                <w:kern w:val="0"/>
                <w:szCs w:val="21"/>
              </w:rPr>
            </w:pPr>
          </w:p>
        </w:tc>
        <w:tc>
          <w:tcPr>
            <w:tcW w:w="1041" w:type="dxa"/>
            <w:vAlign w:val="center"/>
          </w:tcPr>
          <w:p w14:paraId="7CAA7F19" w14:textId="77777777" w:rsidR="0026380B" w:rsidRDefault="00000000">
            <w:pPr>
              <w:widowControl/>
              <w:snapToGrid w:val="0"/>
              <w:jc w:val="center"/>
              <w:rPr>
                <w:color w:val="000000" w:themeColor="text1"/>
                <w:kern w:val="0"/>
                <w:szCs w:val="21"/>
              </w:rPr>
            </w:pPr>
            <w:r>
              <w:rPr>
                <w:color w:val="000000" w:themeColor="text1"/>
                <w:kern w:val="0"/>
                <w:szCs w:val="21"/>
              </w:rPr>
              <w:t>2</w:t>
            </w:r>
          </w:p>
        </w:tc>
        <w:tc>
          <w:tcPr>
            <w:tcW w:w="3092" w:type="dxa"/>
            <w:vAlign w:val="center"/>
          </w:tcPr>
          <w:p w14:paraId="33DADB8B" w14:textId="77777777" w:rsidR="0026380B" w:rsidRDefault="0026380B">
            <w:pPr>
              <w:widowControl/>
              <w:snapToGrid w:val="0"/>
              <w:jc w:val="center"/>
              <w:rPr>
                <w:color w:val="000000" w:themeColor="text1"/>
                <w:kern w:val="0"/>
                <w:szCs w:val="21"/>
              </w:rPr>
            </w:pPr>
          </w:p>
        </w:tc>
        <w:tc>
          <w:tcPr>
            <w:tcW w:w="2762" w:type="dxa"/>
            <w:vAlign w:val="center"/>
          </w:tcPr>
          <w:p w14:paraId="6E2527E7" w14:textId="77777777" w:rsidR="0026380B" w:rsidRDefault="0026380B">
            <w:pPr>
              <w:widowControl/>
              <w:snapToGrid w:val="0"/>
              <w:jc w:val="center"/>
              <w:rPr>
                <w:color w:val="000000" w:themeColor="text1"/>
                <w:kern w:val="0"/>
                <w:szCs w:val="21"/>
              </w:rPr>
            </w:pPr>
          </w:p>
        </w:tc>
        <w:tc>
          <w:tcPr>
            <w:tcW w:w="1453" w:type="dxa"/>
            <w:vAlign w:val="center"/>
          </w:tcPr>
          <w:p w14:paraId="2278C2E7" w14:textId="77777777" w:rsidR="0026380B" w:rsidRDefault="0026380B">
            <w:pPr>
              <w:widowControl/>
              <w:snapToGrid w:val="0"/>
              <w:jc w:val="center"/>
              <w:rPr>
                <w:color w:val="000000" w:themeColor="text1"/>
                <w:kern w:val="0"/>
                <w:szCs w:val="21"/>
              </w:rPr>
            </w:pPr>
          </w:p>
        </w:tc>
      </w:tr>
      <w:tr w:rsidR="0026380B" w14:paraId="27A07D89" w14:textId="77777777">
        <w:trPr>
          <w:trHeight w:hRule="exact" w:val="426"/>
          <w:jc w:val="center"/>
        </w:trPr>
        <w:tc>
          <w:tcPr>
            <w:tcW w:w="1130" w:type="dxa"/>
            <w:vMerge/>
            <w:vAlign w:val="center"/>
          </w:tcPr>
          <w:p w14:paraId="7B730449" w14:textId="77777777" w:rsidR="0026380B" w:rsidRDefault="0026380B">
            <w:pPr>
              <w:widowControl/>
              <w:snapToGrid w:val="0"/>
              <w:jc w:val="center"/>
              <w:rPr>
                <w:color w:val="000000" w:themeColor="text1"/>
                <w:kern w:val="0"/>
                <w:szCs w:val="21"/>
              </w:rPr>
            </w:pPr>
          </w:p>
        </w:tc>
        <w:tc>
          <w:tcPr>
            <w:tcW w:w="1041" w:type="dxa"/>
            <w:vAlign w:val="center"/>
          </w:tcPr>
          <w:p w14:paraId="06786061" w14:textId="77777777" w:rsidR="0026380B" w:rsidRDefault="00000000">
            <w:pPr>
              <w:widowControl/>
              <w:snapToGrid w:val="0"/>
              <w:jc w:val="center"/>
              <w:rPr>
                <w:color w:val="000000" w:themeColor="text1"/>
                <w:kern w:val="0"/>
                <w:szCs w:val="21"/>
              </w:rPr>
            </w:pPr>
            <w:r>
              <w:rPr>
                <w:color w:val="000000" w:themeColor="text1"/>
                <w:kern w:val="0"/>
                <w:szCs w:val="21"/>
              </w:rPr>
              <w:t>……</w:t>
            </w:r>
          </w:p>
        </w:tc>
        <w:tc>
          <w:tcPr>
            <w:tcW w:w="3092" w:type="dxa"/>
            <w:vAlign w:val="center"/>
          </w:tcPr>
          <w:p w14:paraId="53162674" w14:textId="77777777" w:rsidR="0026380B" w:rsidRDefault="0026380B">
            <w:pPr>
              <w:widowControl/>
              <w:snapToGrid w:val="0"/>
              <w:jc w:val="center"/>
              <w:rPr>
                <w:color w:val="000000" w:themeColor="text1"/>
                <w:kern w:val="0"/>
                <w:szCs w:val="21"/>
              </w:rPr>
            </w:pPr>
          </w:p>
        </w:tc>
        <w:tc>
          <w:tcPr>
            <w:tcW w:w="2762" w:type="dxa"/>
            <w:vAlign w:val="center"/>
          </w:tcPr>
          <w:p w14:paraId="13CE1958" w14:textId="77777777" w:rsidR="0026380B" w:rsidRDefault="0026380B">
            <w:pPr>
              <w:widowControl/>
              <w:snapToGrid w:val="0"/>
              <w:jc w:val="center"/>
              <w:rPr>
                <w:color w:val="000000" w:themeColor="text1"/>
                <w:kern w:val="0"/>
                <w:szCs w:val="21"/>
              </w:rPr>
            </w:pPr>
          </w:p>
        </w:tc>
        <w:tc>
          <w:tcPr>
            <w:tcW w:w="1453" w:type="dxa"/>
            <w:vAlign w:val="center"/>
          </w:tcPr>
          <w:p w14:paraId="64AEF957" w14:textId="77777777" w:rsidR="0026380B" w:rsidRDefault="0026380B">
            <w:pPr>
              <w:widowControl/>
              <w:snapToGrid w:val="0"/>
              <w:jc w:val="center"/>
              <w:rPr>
                <w:color w:val="000000" w:themeColor="text1"/>
                <w:kern w:val="0"/>
                <w:szCs w:val="21"/>
              </w:rPr>
            </w:pPr>
          </w:p>
        </w:tc>
      </w:tr>
      <w:tr w:rsidR="0026380B" w14:paraId="1AB79794" w14:textId="77777777">
        <w:trPr>
          <w:trHeight w:hRule="exact" w:val="426"/>
          <w:jc w:val="center"/>
        </w:trPr>
        <w:tc>
          <w:tcPr>
            <w:tcW w:w="1130" w:type="dxa"/>
            <w:vMerge w:val="restart"/>
            <w:vAlign w:val="center"/>
          </w:tcPr>
          <w:p w14:paraId="52FCBF12" w14:textId="77777777" w:rsidR="0026380B" w:rsidRDefault="00000000">
            <w:pPr>
              <w:widowControl/>
              <w:snapToGrid w:val="0"/>
              <w:jc w:val="center"/>
              <w:rPr>
                <w:color w:val="000000" w:themeColor="text1"/>
                <w:kern w:val="0"/>
                <w:szCs w:val="21"/>
              </w:rPr>
            </w:pPr>
            <w:r>
              <w:rPr>
                <w:rFonts w:hint="eastAsia"/>
                <w:color w:val="000000" w:themeColor="text1"/>
                <w:kern w:val="0"/>
                <w:szCs w:val="21"/>
              </w:rPr>
              <w:t>技术</w:t>
            </w:r>
          </w:p>
        </w:tc>
        <w:tc>
          <w:tcPr>
            <w:tcW w:w="1041" w:type="dxa"/>
            <w:vAlign w:val="center"/>
          </w:tcPr>
          <w:p w14:paraId="453AE843" w14:textId="77777777" w:rsidR="0026380B" w:rsidRDefault="00000000">
            <w:pPr>
              <w:widowControl/>
              <w:snapToGrid w:val="0"/>
              <w:jc w:val="center"/>
              <w:rPr>
                <w:color w:val="000000" w:themeColor="text1"/>
                <w:kern w:val="0"/>
                <w:szCs w:val="21"/>
              </w:rPr>
            </w:pPr>
            <w:r>
              <w:rPr>
                <w:color w:val="000000" w:themeColor="text1"/>
                <w:kern w:val="0"/>
                <w:szCs w:val="21"/>
              </w:rPr>
              <w:t>1</w:t>
            </w:r>
          </w:p>
        </w:tc>
        <w:tc>
          <w:tcPr>
            <w:tcW w:w="3092" w:type="dxa"/>
            <w:vAlign w:val="center"/>
          </w:tcPr>
          <w:p w14:paraId="7FED1A31" w14:textId="77777777" w:rsidR="0026380B" w:rsidRDefault="0026380B">
            <w:pPr>
              <w:widowControl/>
              <w:snapToGrid w:val="0"/>
              <w:jc w:val="center"/>
              <w:rPr>
                <w:color w:val="000000" w:themeColor="text1"/>
                <w:kern w:val="0"/>
                <w:szCs w:val="21"/>
              </w:rPr>
            </w:pPr>
          </w:p>
        </w:tc>
        <w:tc>
          <w:tcPr>
            <w:tcW w:w="2762" w:type="dxa"/>
            <w:vAlign w:val="center"/>
          </w:tcPr>
          <w:p w14:paraId="4612D16C" w14:textId="77777777" w:rsidR="0026380B" w:rsidRDefault="0026380B">
            <w:pPr>
              <w:widowControl/>
              <w:snapToGrid w:val="0"/>
              <w:jc w:val="center"/>
              <w:rPr>
                <w:color w:val="000000" w:themeColor="text1"/>
                <w:kern w:val="0"/>
                <w:szCs w:val="21"/>
              </w:rPr>
            </w:pPr>
          </w:p>
        </w:tc>
        <w:tc>
          <w:tcPr>
            <w:tcW w:w="1453" w:type="dxa"/>
            <w:vAlign w:val="center"/>
          </w:tcPr>
          <w:p w14:paraId="5AF8ED61" w14:textId="77777777" w:rsidR="0026380B" w:rsidRDefault="0026380B">
            <w:pPr>
              <w:widowControl/>
              <w:snapToGrid w:val="0"/>
              <w:jc w:val="center"/>
              <w:rPr>
                <w:color w:val="000000" w:themeColor="text1"/>
                <w:kern w:val="0"/>
                <w:szCs w:val="21"/>
              </w:rPr>
            </w:pPr>
          </w:p>
        </w:tc>
      </w:tr>
      <w:tr w:rsidR="0026380B" w14:paraId="35B1DEE3" w14:textId="77777777">
        <w:trPr>
          <w:trHeight w:hRule="exact" w:val="426"/>
          <w:jc w:val="center"/>
        </w:trPr>
        <w:tc>
          <w:tcPr>
            <w:tcW w:w="1130" w:type="dxa"/>
            <w:vMerge/>
            <w:vAlign w:val="center"/>
          </w:tcPr>
          <w:p w14:paraId="103ECD7A" w14:textId="77777777" w:rsidR="0026380B" w:rsidRDefault="0026380B">
            <w:pPr>
              <w:widowControl/>
              <w:snapToGrid w:val="0"/>
              <w:jc w:val="center"/>
              <w:rPr>
                <w:color w:val="000000" w:themeColor="text1"/>
                <w:kern w:val="0"/>
                <w:szCs w:val="21"/>
              </w:rPr>
            </w:pPr>
          </w:p>
        </w:tc>
        <w:tc>
          <w:tcPr>
            <w:tcW w:w="1041" w:type="dxa"/>
            <w:vAlign w:val="center"/>
          </w:tcPr>
          <w:p w14:paraId="545D8A73" w14:textId="77777777" w:rsidR="0026380B" w:rsidRDefault="00000000">
            <w:pPr>
              <w:widowControl/>
              <w:snapToGrid w:val="0"/>
              <w:jc w:val="center"/>
              <w:rPr>
                <w:color w:val="000000" w:themeColor="text1"/>
                <w:kern w:val="0"/>
                <w:szCs w:val="21"/>
              </w:rPr>
            </w:pPr>
            <w:r>
              <w:rPr>
                <w:color w:val="000000" w:themeColor="text1"/>
                <w:kern w:val="0"/>
                <w:szCs w:val="21"/>
              </w:rPr>
              <w:t>2</w:t>
            </w:r>
          </w:p>
        </w:tc>
        <w:tc>
          <w:tcPr>
            <w:tcW w:w="3092" w:type="dxa"/>
            <w:vAlign w:val="center"/>
          </w:tcPr>
          <w:p w14:paraId="23954268" w14:textId="77777777" w:rsidR="0026380B" w:rsidRDefault="0026380B">
            <w:pPr>
              <w:widowControl/>
              <w:snapToGrid w:val="0"/>
              <w:jc w:val="center"/>
              <w:rPr>
                <w:color w:val="000000" w:themeColor="text1"/>
                <w:kern w:val="0"/>
                <w:szCs w:val="21"/>
              </w:rPr>
            </w:pPr>
          </w:p>
        </w:tc>
        <w:tc>
          <w:tcPr>
            <w:tcW w:w="2762" w:type="dxa"/>
            <w:vAlign w:val="center"/>
          </w:tcPr>
          <w:p w14:paraId="30216773" w14:textId="77777777" w:rsidR="0026380B" w:rsidRDefault="0026380B">
            <w:pPr>
              <w:widowControl/>
              <w:snapToGrid w:val="0"/>
              <w:jc w:val="center"/>
              <w:rPr>
                <w:color w:val="000000" w:themeColor="text1"/>
                <w:kern w:val="0"/>
                <w:szCs w:val="21"/>
              </w:rPr>
            </w:pPr>
          </w:p>
        </w:tc>
        <w:tc>
          <w:tcPr>
            <w:tcW w:w="1453" w:type="dxa"/>
            <w:vAlign w:val="center"/>
          </w:tcPr>
          <w:p w14:paraId="0C8A6E30" w14:textId="77777777" w:rsidR="0026380B" w:rsidRDefault="0026380B">
            <w:pPr>
              <w:widowControl/>
              <w:snapToGrid w:val="0"/>
              <w:jc w:val="center"/>
              <w:rPr>
                <w:color w:val="000000" w:themeColor="text1"/>
                <w:kern w:val="0"/>
                <w:szCs w:val="21"/>
              </w:rPr>
            </w:pPr>
          </w:p>
        </w:tc>
      </w:tr>
      <w:tr w:rsidR="0026380B" w14:paraId="1AED5149" w14:textId="77777777">
        <w:trPr>
          <w:trHeight w:hRule="exact" w:val="511"/>
          <w:jc w:val="center"/>
        </w:trPr>
        <w:tc>
          <w:tcPr>
            <w:tcW w:w="1130" w:type="dxa"/>
            <w:vMerge/>
            <w:vAlign w:val="center"/>
          </w:tcPr>
          <w:p w14:paraId="03C06DD4" w14:textId="77777777" w:rsidR="0026380B" w:rsidRDefault="0026380B">
            <w:pPr>
              <w:widowControl/>
              <w:snapToGrid w:val="0"/>
              <w:jc w:val="center"/>
              <w:rPr>
                <w:color w:val="000000" w:themeColor="text1"/>
                <w:kern w:val="0"/>
                <w:szCs w:val="21"/>
              </w:rPr>
            </w:pPr>
          </w:p>
        </w:tc>
        <w:tc>
          <w:tcPr>
            <w:tcW w:w="1041" w:type="dxa"/>
            <w:vAlign w:val="center"/>
          </w:tcPr>
          <w:p w14:paraId="08421CCF" w14:textId="77777777" w:rsidR="0026380B" w:rsidRDefault="00000000">
            <w:pPr>
              <w:widowControl/>
              <w:snapToGrid w:val="0"/>
              <w:jc w:val="center"/>
              <w:rPr>
                <w:color w:val="000000" w:themeColor="text1"/>
                <w:kern w:val="0"/>
                <w:szCs w:val="21"/>
              </w:rPr>
            </w:pPr>
            <w:r>
              <w:rPr>
                <w:color w:val="000000" w:themeColor="text1"/>
                <w:kern w:val="0"/>
                <w:szCs w:val="21"/>
              </w:rPr>
              <w:t>……</w:t>
            </w:r>
          </w:p>
        </w:tc>
        <w:tc>
          <w:tcPr>
            <w:tcW w:w="3092" w:type="dxa"/>
            <w:vAlign w:val="center"/>
          </w:tcPr>
          <w:p w14:paraId="6B57ECEA" w14:textId="77777777" w:rsidR="0026380B" w:rsidRDefault="0026380B">
            <w:pPr>
              <w:widowControl/>
              <w:snapToGrid w:val="0"/>
              <w:jc w:val="center"/>
              <w:rPr>
                <w:color w:val="000000" w:themeColor="text1"/>
                <w:kern w:val="0"/>
                <w:szCs w:val="21"/>
              </w:rPr>
            </w:pPr>
          </w:p>
        </w:tc>
        <w:tc>
          <w:tcPr>
            <w:tcW w:w="2762" w:type="dxa"/>
            <w:vAlign w:val="center"/>
          </w:tcPr>
          <w:p w14:paraId="2728C44C" w14:textId="77777777" w:rsidR="0026380B" w:rsidRDefault="0026380B">
            <w:pPr>
              <w:widowControl/>
              <w:snapToGrid w:val="0"/>
              <w:jc w:val="center"/>
              <w:rPr>
                <w:color w:val="000000" w:themeColor="text1"/>
                <w:kern w:val="0"/>
                <w:szCs w:val="21"/>
              </w:rPr>
            </w:pPr>
          </w:p>
        </w:tc>
        <w:tc>
          <w:tcPr>
            <w:tcW w:w="1453" w:type="dxa"/>
            <w:vAlign w:val="center"/>
          </w:tcPr>
          <w:p w14:paraId="61FF51AD" w14:textId="77777777" w:rsidR="0026380B" w:rsidRDefault="0026380B">
            <w:pPr>
              <w:widowControl/>
              <w:snapToGrid w:val="0"/>
              <w:jc w:val="center"/>
              <w:rPr>
                <w:color w:val="000000" w:themeColor="text1"/>
                <w:kern w:val="0"/>
                <w:szCs w:val="21"/>
              </w:rPr>
            </w:pPr>
          </w:p>
        </w:tc>
      </w:tr>
    </w:tbl>
    <w:p w14:paraId="1D542587" w14:textId="77777777" w:rsidR="0026380B" w:rsidRDefault="00000000">
      <w:pPr>
        <w:rPr>
          <w:color w:val="000000" w:themeColor="text1"/>
          <w:szCs w:val="21"/>
        </w:rPr>
      </w:pPr>
      <w:r>
        <w:rPr>
          <w:rFonts w:hint="eastAsia"/>
          <w:color w:val="000000" w:themeColor="text1"/>
          <w:szCs w:val="21"/>
        </w:rPr>
        <w:t>注：</w:t>
      </w:r>
      <w:r>
        <w:rPr>
          <w:color w:val="000000" w:themeColor="text1"/>
          <w:szCs w:val="21"/>
        </w:rPr>
        <w:t>1.</w:t>
      </w:r>
      <w:r>
        <w:rPr>
          <w:rFonts w:hint="eastAsia"/>
          <w:color w:val="000000" w:themeColor="text1"/>
          <w:szCs w:val="21"/>
        </w:rPr>
        <w:t>响应人保证：除商务和技术偏差表列出的偏差外，响应人响应询价文件的全部要求；</w:t>
      </w:r>
    </w:p>
    <w:p w14:paraId="403074E0" w14:textId="77777777" w:rsidR="0026380B" w:rsidRDefault="00000000">
      <w:pPr>
        <w:ind w:firstLineChars="200" w:firstLine="420"/>
        <w:rPr>
          <w:color w:val="000000" w:themeColor="text1"/>
        </w:rPr>
      </w:pPr>
      <w:r>
        <w:rPr>
          <w:color w:val="000000" w:themeColor="text1"/>
        </w:rPr>
        <w:t>2.</w:t>
      </w:r>
      <w:r>
        <w:rPr>
          <w:rFonts w:hint="eastAsia"/>
          <w:color w:val="000000" w:themeColor="text1"/>
        </w:rPr>
        <w:t>响应人要按所提供的表格填写响应文件和询价文件之间的偏差，并将商务和技术偏差分别列出；</w:t>
      </w:r>
    </w:p>
    <w:p w14:paraId="1E007E22" w14:textId="77777777" w:rsidR="0026380B" w:rsidRDefault="00000000">
      <w:pPr>
        <w:ind w:firstLineChars="200" w:firstLine="420"/>
        <w:rPr>
          <w:color w:val="000000" w:themeColor="text1"/>
        </w:rPr>
      </w:pPr>
      <w:r>
        <w:rPr>
          <w:color w:val="000000" w:themeColor="text1"/>
        </w:rPr>
        <w:t>3.</w:t>
      </w:r>
      <w:r>
        <w:rPr>
          <w:rFonts w:hint="eastAsia"/>
          <w:color w:val="000000" w:themeColor="text1"/>
        </w:rPr>
        <w:t>响应人在上表中未提出偏差，视为完全响应询价文件。</w:t>
      </w:r>
    </w:p>
    <w:p w14:paraId="13F3A024" w14:textId="77777777" w:rsidR="0026380B" w:rsidRDefault="0026380B">
      <w:pPr>
        <w:ind w:firstLine="410"/>
        <w:rPr>
          <w:color w:val="000000" w:themeColor="text1"/>
        </w:rPr>
      </w:pPr>
    </w:p>
    <w:p w14:paraId="04534AFD" w14:textId="77777777" w:rsidR="0026380B" w:rsidRDefault="0026380B">
      <w:pPr>
        <w:ind w:firstLine="410"/>
        <w:rPr>
          <w:color w:val="000000" w:themeColor="text1"/>
        </w:rPr>
      </w:pPr>
    </w:p>
    <w:p w14:paraId="0A709172" w14:textId="77777777" w:rsidR="0026380B" w:rsidRDefault="0026380B">
      <w:pPr>
        <w:ind w:firstLine="410"/>
        <w:rPr>
          <w:color w:val="000000" w:themeColor="text1"/>
        </w:rPr>
      </w:pPr>
    </w:p>
    <w:p w14:paraId="1B888B79" w14:textId="77777777" w:rsidR="0026380B" w:rsidRDefault="0026380B">
      <w:pPr>
        <w:ind w:firstLine="410"/>
        <w:rPr>
          <w:color w:val="000000" w:themeColor="text1"/>
        </w:rPr>
      </w:pPr>
    </w:p>
    <w:p w14:paraId="605B5841" w14:textId="77777777" w:rsidR="0026380B" w:rsidRDefault="0026380B">
      <w:pPr>
        <w:ind w:firstLine="410"/>
        <w:rPr>
          <w:color w:val="000000" w:themeColor="text1"/>
          <w:szCs w:val="21"/>
        </w:rPr>
      </w:pPr>
    </w:p>
    <w:p w14:paraId="2B559167" w14:textId="77777777" w:rsidR="0026380B" w:rsidRDefault="0026380B">
      <w:pPr>
        <w:ind w:firstLine="410"/>
      </w:pPr>
    </w:p>
    <w:p w14:paraId="0CB7E374" w14:textId="77777777" w:rsidR="0026380B" w:rsidRDefault="00000000">
      <w:pPr>
        <w:jc w:val="center"/>
        <w:rPr>
          <w:b/>
          <w:bCs/>
          <w:szCs w:val="21"/>
        </w:rPr>
      </w:pPr>
      <w:r>
        <w:rPr>
          <w:b/>
          <w:bCs/>
          <w:szCs w:val="21"/>
          <w:lang w:bidi="ar"/>
        </w:rPr>
        <w:t xml:space="preserve">IV </w:t>
      </w:r>
      <w:bookmarkStart w:id="157" w:name="OLE_LINK102"/>
      <w:r>
        <w:rPr>
          <w:b/>
          <w:bCs/>
          <w:szCs w:val="21"/>
          <w:lang w:bidi="ar"/>
        </w:rPr>
        <w:t>Tableau des écarts commerciaux et techniques</w:t>
      </w:r>
      <w:bookmarkEnd w:id="157"/>
    </w:p>
    <w:p w14:paraId="059D941D" w14:textId="77777777" w:rsidR="0026380B" w:rsidRDefault="00000000">
      <w:pPr>
        <w:jc w:val="left"/>
        <w:rPr>
          <w:szCs w:val="21"/>
        </w:rPr>
      </w:pPr>
      <w:r>
        <w:rPr>
          <w:szCs w:val="21"/>
          <w:lang w:bidi="ar"/>
        </w:rPr>
        <w:t>Société de soumissionnaire</w:t>
      </w:r>
      <w:r>
        <w:rPr>
          <w:rFonts w:hint="eastAsia"/>
          <w:szCs w:val="21"/>
          <w:lang w:bidi="ar"/>
        </w:rPr>
        <w:t>：</w:t>
      </w:r>
      <w:r>
        <w:rPr>
          <w:szCs w:val="21"/>
          <w:u w:val="single"/>
          <w:lang w:bidi="ar"/>
        </w:rPr>
        <w:t xml:space="preserve">           </w:t>
      </w:r>
      <w:r>
        <w:rPr>
          <w:szCs w:val="21"/>
          <w:u w:val="single"/>
          <w:lang w:bidi="ar"/>
        </w:rPr>
        <w:tab/>
      </w:r>
      <w:r>
        <w:rPr>
          <w:rFonts w:hint="eastAsia"/>
          <w:szCs w:val="21"/>
          <w:lang w:bidi="ar"/>
        </w:rPr>
        <w:t>（</w:t>
      </w:r>
      <w:r>
        <w:rPr>
          <w:szCs w:val="21"/>
          <w:lang w:bidi="ar"/>
        </w:rPr>
        <w:t>cachet de l’entreprise</w:t>
      </w:r>
      <w:r>
        <w:rPr>
          <w:rFonts w:hint="eastAsia"/>
          <w:szCs w:val="21"/>
          <w:lang w:bidi="ar"/>
        </w:rPr>
        <w:t>）</w:t>
      </w:r>
    </w:p>
    <w:p w14:paraId="0947CE24" w14:textId="77777777" w:rsidR="0026380B" w:rsidRDefault="00000000">
      <w:pPr>
        <w:rPr>
          <w:szCs w:val="21"/>
        </w:rPr>
      </w:pPr>
      <w:r>
        <w:rPr>
          <w:szCs w:val="21"/>
          <w:lang w:bidi="ar"/>
        </w:rPr>
        <w:t xml:space="preserve"> </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338"/>
        <w:gridCol w:w="833"/>
        <w:gridCol w:w="3092"/>
        <w:gridCol w:w="2762"/>
        <w:gridCol w:w="1453"/>
      </w:tblGrid>
      <w:tr w:rsidR="0026380B" w14:paraId="5D6104AD" w14:textId="77777777">
        <w:trPr>
          <w:trHeight w:val="853"/>
          <w:jc w:val="center"/>
        </w:trPr>
        <w:tc>
          <w:tcPr>
            <w:tcW w:w="1338" w:type="dxa"/>
            <w:tcBorders>
              <w:top w:val="single" w:sz="12" w:space="0" w:color="auto"/>
              <w:left w:val="single" w:sz="12" w:space="0" w:color="auto"/>
              <w:bottom w:val="single" w:sz="4" w:space="0" w:color="auto"/>
              <w:right w:val="single" w:sz="4" w:space="0" w:color="auto"/>
            </w:tcBorders>
            <w:vAlign w:val="center"/>
          </w:tcPr>
          <w:p w14:paraId="22BBF7FF" w14:textId="77777777" w:rsidR="0026380B" w:rsidRDefault="00000000">
            <w:pPr>
              <w:widowControl/>
              <w:snapToGrid w:val="0"/>
              <w:jc w:val="center"/>
              <w:rPr>
                <w:kern w:val="0"/>
                <w:szCs w:val="21"/>
              </w:rPr>
            </w:pPr>
            <w:r>
              <w:rPr>
                <w:b/>
                <w:kern w:val="0"/>
                <w:szCs w:val="21"/>
                <w:lang w:bidi="ar"/>
              </w:rPr>
              <w:t>Désalignement</w:t>
            </w:r>
          </w:p>
        </w:tc>
        <w:tc>
          <w:tcPr>
            <w:tcW w:w="833" w:type="dxa"/>
            <w:tcBorders>
              <w:top w:val="single" w:sz="12" w:space="0" w:color="auto"/>
              <w:left w:val="single" w:sz="4" w:space="0" w:color="auto"/>
              <w:bottom w:val="single" w:sz="4" w:space="0" w:color="auto"/>
              <w:right w:val="single" w:sz="4" w:space="0" w:color="auto"/>
            </w:tcBorders>
            <w:vAlign w:val="center"/>
          </w:tcPr>
          <w:p w14:paraId="2025BEF7" w14:textId="77777777" w:rsidR="0026380B" w:rsidRDefault="00000000">
            <w:pPr>
              <w:widowControl/>
              <w:snapToGrid w:val="0"/>
              <w:jc w:val="center"/>
              <w:rPr>
                <w:b/>
                <w:kern w:val="0"/>
                <w:szCs w:val="21"/>
              </w:rPr>
            </w:pPr>
            <w:r>
              <w:rPr>
                <w:b/>
                <w:kern w:val="0"/>
                <w:szCs w:val="21"/>
                <w:lang w:bidi="ar"/>
              </w:rPr>
              <w:t>Numéro de série</w:t>
            </w:r>
          </w:p>
        </w:tc>
        <w:tc>
          <w:tcPr>
            <w:tcW w:w="3092" w:type="dxa"/>
            <w:tcBorders>
              <w:top w:val="single" w:sz="12" w:space="0" w:color="auto"/>
              <w:left w:val="single" w:sz="4" w:space="0" w:color="auto"/>
              <w:bottom w:val="single" w:sz="4" w:space="0" w:color="auto"/>
              <w:right w:val="single" w:sz="4" w:space="0" w:color="auto"/>
            </w:tcBorders>
            <w:vAlign w:val="center"/>
          </w:tcPr>
          <w:p w14:paraId="631BCE96" w14:textId="77777777" w:rsidR="0026380B" w:rsidRDefault="00000000">
            <w:pPr>
              <w:widowControl/>
              <w:snapToGrid w:val="0"/>
              <w:jc w:val="center"/>
              <w:rPr>
                <w:b/>
                <w:kern w:val="0"/>
                <w:szCs w:val="21"/>
              </w:rPr>
            </w:pPr>
            <w:r>
              <w:rPr>
                <w:b/>
                <w:kern w:val="0"/>
                <w:szCs w:val="21"/>
                <w:lang w:bidi="ar"/>
              </w:rPr>
              <w:t>Section et clause de l’appel d’offres</w:t>
            </w:r>
          </w:p>
        </w:tc>
        <w:tc>
          <w:tcPr>
            <w:tcW w:w="2762" w:type="dxa"/>
            <w:tcBorders>
              <w:top w:val="single" w:sz="12" w:space="0" w:color="auto"/>
              <w:left w:val="single" w:sz="4" w:space="0" w:color="auto"/>
              <w:bottom w:val="single" w:sz="4" w:space="0" w:color="auto"/>
              <w:right w:val="single" w:sz="4" w:space="0" w:color="auto"/>
            </w:tcBorders>
            <w:vAlign w:val="center"/>
          </w:tcPr>
          <w:p w14:paraId="3CD14DEC" w14:textId="77777777" w:rsidR="0026380B" w:rsidRDefault="00000000">
            <w:pPr>
              <w:widowControl/>
              <w:snapToGrid w:val="0"/>
              <w:jc w:val="center"/>
              <w:rPr>
                <w:b/>
                <w:kern w:val="0"/>
                <w:szCs w:val="21"/>
              </w:rPr>
            </w:pPr>
            <w:r>
              <w:rPr>
                <w:b/>
                <w:kern w:val="0"/>
                <w:szCs w:val="21"/>
                <w:lang w:bidi="ar"/>
              </w:rPr>
              <w:t>Section et numéro de clause du document de réponse</w:t>
            </w:r>
          </w:p>
        </w:tc>
        <w:tc>
          <w:tcPr>
            <w:tcW w:w="1453" w:type="dxa"/>
            <w:tcBorders>
              <w:top w:val="single" w:sz="12" w:space="0" w:color="auto"/>
              <w:left w:val="single" w:sz="4" w:space="0" w:color="auto"/>
              <w:bottom w:val="single" w:sz="4" w:space="0" w:color="auto"/>
              <w:right w:val="single" w:sz="12" w:space="0" w:color="auto"/>
            </w:tcBorders>
            <w:vAlign w:val="center"/>
          </w:tcPr>
          <w:p w14:paraId="44A7331F" w14:textId="77777777" w:rsidR="0026380B" w:rsidRDefault="00000000">
            <w:pPr>
              <w:widowControl/>
              <w:snapToGrid w:val="0"/>
              <w:jc w:val="center"/>
              <w:rPr>
                <w:b/>
                <w:kern w:val="0"/>
                <w:szCs w:val="21"/>
              </w:rPr>
            </w:pPr>
            <w:r>
              <w:rPr>
                <w:b/>
                <w:kern w:val="0"/>
                <w:szCs w:val="21"/>
                <w:lang w:bidi="ar"/>
              </w:rPr>
              <w:t>Description des écarts</w:t>
            </w:r>
          </w:p>
        </w:tc>
      </w:tr>
      <w:tr w:rsidR="0026380B" w14:paraId="66D7DDFF" w14:textId="77777777">
        <w:trPr>
          <w:trHeight w:val="426"/>
          <w:jc w:val="center"/>
        </w:trPr>
        <w:tc>
          <w:tcPr>
            <w:tcW w:w="1338" w:type="dxa"/>
            <w:vMerge w:val="restart"/>
            <w:tcBorders>
              <w:top w:val="single" w:sz="4" w:space="0" w:color="auto"/>
              <w:left w:val="single" w:sz="12" w:space="0" w:color="auto"/>
              <w:bottom w:val="single" w:sz="4" w:space="0" w:color="auto"/>
              <w:right w:val="single" w:sz="4" w:space="0" w:color="auto"/>
            </w:tcBorders>
            <w:vAlign w:val="center"/>
          </w:tcPr>
          <w:p w14:paraId="6DFD4792" w14:textId="77777777" w:rsidR="0026380B" w:rsidRDefault="00000000">
            <w:pPr>
              <w:widowControl/>
              <w:snapToGrid w:val="0"/>
              <w:jc w:val="center"/>
              <w:rPr>
                <w:kern w:val="0"/>
                <w:szCs w:val="21"/>
              </w:rPr>
            </w:pPr>
            <w:r>
              <w:rPr>
                <w:kern w:val="0"/>
                <w:szCs w:val="21"/>
                <w:lang w:bidi="ar"/>
              </w:rPr>
              <w:t>Affaires commerciales</w:t>
            </w:r>
          </w:p>
        </w:tc>
        <w:tc>
          <w:tcPr>
            <w:tcW w:w="833" w:type="dxa"/>
            <w:tcBorders>
              <w:top w:val="single" w:sz="4" w:space="0" w:color="auto"/>
              <w:left w:val="single" w:sz="4" w:space="0" w:color="auto"/>
              <w:bottom w:val="single" w:sz="4" w:space="0" w:color="auto"/>
              <w:right w:val="single" w:sz="4" w:space="0" w:color="auto"/>
            </w:tcBorders>
            <w:vAlign w:val="center"/>
          </w:tcPr>
          <w:p w14:paraId="28AFAD5E" w14:textId="77777777" w:rsidR="0026380B" w:rsidRDefault="00000000">
            <w:pPr>
              <w:widowControl/>
              <w:snapToGrid w:val="0"/>
              <w:jc w:val="center"/>
              <w:rPr>
                <w:kern w:val="0"/>
                <w:szCs w:val="21"/>
              </w:rPr>
            </w:pPr>
            <w:r>
              <w:rPr>
                <w:kern w:val="0"/>
                <w:szCs w:val="21"/>
                <w:lang w:bidi="ar"/>
              </w:rPr>
              <w:t>1</w:t>
            </w:r>
          </w:p>
        </w:tc>
        <w:tc>
          <w:tcPr>
            <w:tcW w:w="3092" w:type="dxa"/>
            <w:tcBorders>
              <w:top w:val="single" w:sz="4" w:space="0" w:color="auto"/>
              <w:left w:val="single" w:sz="4" w:space="0" w:color="auto"/>
              <w:bottom w:val="single" w:sz="4" w:space="0" w:color="auto"/>
              <w:right w:val="single" w:sz="4" w:space="0" w:color="auto"/>
            </w:tcBorders>
            <w:vAlign w:val="center"/>
          </w:tcPr>
          <w:p w14:paraId="769AB667" w14:textId="77777777" w:rsidR="0026380B" w:rsidRDefault="0026380B">
            <w:pPr>
              <w:widowControl/>
              <w:snapToGrid w:val="0"/>
              <w:jc w:val="center"/>
              <w:rPr>
                <w:kern w:val="0"/>
                <w:szCs w:val="21"/>
              </w:rPr>
            </w:pPr>
          </w:p>
        </w:tc>
        <w:tc>
          <w:tcPr>
            <w:tcW w:w="2762" w:type="dxa"/>
            <w:tcBorders>
              <w:top w:val="single" w:sz="4" w:space="0" w:color="auto"/>
              <w:left w:val="single" w:sz="4" w:space="0" w:color="auto"/>
              <w:bottom w:val="single" w:sz="4" w:space="0" w:color="auto"/>
              <w:right w:val="single" w:sz="4" w:space="0" w:color="auto"/>
            </w:tcBorders>
            <w:vAlign w:val="center"/>
          </w:tcPr>
          <w:p w14:paraId="285483A8" w14:textId="77777777" w:rsidR="0026380B" w:rsidRDefault="0026380B">
            <w:pPr>
              <w:widowControl/>
              <w:snapToGrid w:val="0"/>
              <w:jc w:val="center"/>
              <w:rPr>
                <w:kern w:val="0"/>
                <w:szCs w:val="21"/>
              </w:rPr>
            </w:pPr>
          </w:p>
        </w:tc>
        <w:tc>
          <w:tcPr>
            <w:tcW w:w="1453" w:type="dxa"/>
            <w:tcBorders>
              <w:top w:val="single" w:sz="4" w:space="0" w:color="auto"/>
              <w:left w:val="single" w:sz="4" w:space="0" w:color="auto"/>
              <w:bottom w:val="single" w:sz="4" w:space="0" w:color="auto"/>
              <w:right w:val="single" w:sz="12" w:space="0" w:color="auto"/>
            </w:tcBorders>
            <w:vAlign w:val="center"/>
          </w:tcPr>
          <w:p w14:paraId="4D4B8FC9" w14:textId="77777777" w:rsidR="0026380B" w:rsidRDefault="0026380B">
            <w:pPr>
              <w:widowControl/>
              <w:snapToGrid w:val="0"/>
              <w:jc w:val="center"/>
              <w:rPr>
                <w:kern w:val="0"/>
                <w:szCs w:val="21"/>
              </w:rPr>
            </w:pPr>
          </w:p>
        </w:tc>
      </w:tr>
      <w:tr w:rsidR="0026380B" w14:paraId="4C49F097" w14:textId="77777777">
        <w:trPr>
          <w:trHeight w:val="426"/>
          <w:jc w:val="center"/>
        </w:trPr>
        <w:tc>
          <w:tcPr>
            <w:tcW w:w="1338" w:type="dxa"/>
            <w:vMerge/>
            <w:tcBorders>
              <w:top w:val="single" w:sz="4" w:space="0" w:color="auto"/>
              <w:left w:val="single" w:sz="12" w:space="0" w:color="auto"/>
              <w:bottom w:val="single" w:sz="4" w:space="0" w:color="auto"/>
              <w:right w:val="single" w:sz="4" w:space="0" w:color="auto"/>
            </w:tcBorders>
            <w:vAlign w:val="center"/>
          </w:tcPr>
          <w:p w14:paraId="026C6086" w14:textId="77777777" w:rsidR="0026380B" w:rsidRDefault="0026380B">
            <w:pPr>
              <w:rPr>
                <w:sz w:val="20"/>
              </w:rPr>
            </w:pPr>
          </w:p>
        </w:tc>
        <w:tc>
          <w:tcPr>
            <w:tcW w:w="833" w:type="dxa"/>
            <w:tcBorders>
              <w:top w:val="single" w:sz="4" w:space="0" w:color="auto"/>
              <w:left w:val="single" w:sz="4" w:space="0" w:color="auto"/>
              <w:bottom w:val="single" w:sz="4" w:space="0" w:color="auto"/>
              <w:right w:val="single" w:sz="4" w:space="0" w:color="auto"/>
            </w:tcBorders>
            <w:vAlign w:val="center"/>
          </w:tcPr>
          <w:p w14:paraId="12BFA2D7" w14:textId="77777777" w:rsidR="0026380B" w:rsidRDefault="00000000">
            <w:pPr>
              <w:widowControl/>
              <w:snapToGrid w:val="0"/>
              <w:jc w:val="center"/>
              <w:rPr>
                <w:kern w:val="0"/>
                <w:szCs w:val="21"/>
              </w:rPr>
            </w:pPr>
            <w:r>
              <w:rPr>
                <w:kern w:val="0"/>
                <w:szCs w:val="21"/>
                <w:lang w:bidi="ar"/>
              </w:rPr>
              <w:t>2</w:t>
            </w:r>
          </w:p>
        </w:tc>
        <w:tc>
          <w:tcPr>
            <w:tcW w:w="3092" w:type="dxa"/>
            <w:tcBorders>
              <w:top w:val="single" w:sz="4" w:space="0" w:color="auto"/>
              <w:left w:val="single" w:sz="4" w:space="0" w:color="auto"/>
              <w:bottom w:val="single" w:sz="4" w:space="0" w:color="auto"/>
              <w:right w:val="single" w:sz="4" w:space="0" w:color="auto"/>
            </w:tcBorders>
            <w:vAlign w:val="center"/>
          </w:tcPr>
          <w:p w14:paraId="5CD6C163" w14:textId="77777777" w:rsidR="0026380B" w:rsidRDefault="0026380B">
            <w:pPr>
              <w:widowControl/>
              <w:snapToGrid w:val="0"/>
              <w:jc w:val="center"/>
              <w:rPr>
                <w:kern w:val="0"/>
                <w:szCs w:val="21"/>
              </w:rPr>
            </w:pPr>
          </w:p>
        </w:tc>
        <w:tc>
          <w:tcPr>
            <w:tcW w:w="2762" w:type="dxa"/>
            <w:tcBorders>
              <w:top w:val="single" w:sz="4" w:space="0" w:color="auto"/>
              <w:left w:val="single" w:sz="4" w:space="0" w:color="auto"/>
              <w:bottom w:val="single" w:sz="4" w:space="0" w:color="auto"/>
              <w:right w:val="single" w:sz="4" w:space="0" w:color="auto"/>
            </w:tcBorders>
            <w:vAlign w:val="center"/>
          </w:tcPr>
          <w:p w14:paraId="35C5D50C" w14:textId="77777777" w:rsidR="0026380B" w:rsidRDefault="0026380B">
            <w:pPr>
              <w:widowControl/>
              <w:snapToGrid w:val="0"/>
              <w:jc w:val="center"/>
              <w:rPr>
                <w:kern w:val="0"/>
                <w:szCs w:val="21"/>
              </w:rPr>
            </w:pPr>
          </w:p>
        </w:tc>
        <w:tc>
          <w:tcPr>
            <w:tcW w:w="1453" w:type="dxa"/>
            <w:tcBorders>
              <w:top w:val="single" w:sz="4" w:space="0" w:color="auto"/>
              <w:left w:val="single" w:sz="4" w:space="0" w:color="auto"/>
              <w:bottom w:val="single" w:sz="4" w:space="0" w:color="auto"/>
              <w:right w:val="single" w:sz="12" w:space="0" w:color="auto"/>
            </w:tcBorders>
            <w:vAlign w:val="center"/>
          </w:tcPr>
          <w:p w14:paraId="018AFE49" w14:textId="77777777" w:rsidR="0026380B" w:rsidRDefault="0026380B">
            <w:pPr>
              <w:widowControl/>
              <w:snapToGrid w:val="0"/>
              <w:jc w:val="center"/>
              <w:rPr>
                <w:kern w:val="0"/>
                <w:szCs w:val="21"/>
              </w:rPr>
            </w:pPr>
          </w:p>
        </w:tc>
      </w:tr>
      <w:tr w:rsidR="0026380B" w14:paraId="37E7D746" w14:textId="77777777">
        <w:trPr>
          <w:trHeight w:val="426"/>
          <w:jc w:val="center"/>
        </w:trPr>
        <w:tc>
          <w:tcPr>
            <w:tcW w:w="1338" w:type="dxa"/>
            <w:vMerge/>
            <w:tcBorders>
              <w:top w:val="single" w:sz="4" w:space="0" w:color="auto"/>
              <w:left w:val="single" w:sz="12" w:space="0" w:color="auto"/>
              <w:bottom w:val="single" w:sz="4" w:space="0" w:color="auto"/>
              <w:right w:val="single" w:sz="4" w:space="0" w:color="auto"/>
            </w:tcBorders>
            <w:vAlign w:val="center"/>
          </w:tcPr>
          <w:p w14:paraId="4B9FA1EE" w14:textId="77777777" w:rsidR="0026380B" w:rsidRDefault="0026380B">
            <w:pPr>
              <w:rPr>
                <w:sz w:val="20"/>
              </w:rPr>
            </w:pPr>
          </w:p>
        </w:tc>
        <w:tc>
          <w:tcPr>
            <w:tcW w:w="833" w:type="dxa"/>
            <w:tcBorders>
              <w:top w:val="single" w:sz="4" w:space="0" w:color="auto"/>
              <w:left w:val="single" w:sz="4" w:space="0" w:color="auto"/>
              <w:bottom w:val="single" w:sz="4" w:space="0" w:color="auto"/>
              <w:right w:val="single" w:sz="4" w:space="0" w:color="auto"/>
            </w:tcBorders>
            <w:vAlign w:val="center"/>
          </w:tcPr>
          <w:p w14:paraId="4613FAEE" w14:textId="77777777" w:rsidR="0026380B" w:rsidRDefault="00000000">
            <w:pPr>
              <w:widowControl/>
              <w:snapToGrid w:val="0"/>
              <w:jc w:val="center"/>
              <w:rPr>
                <w:kern w:val="0"/>
                <w:szCs w:val="21"/>
              </w:rPr>
            </w:pPr>
            <w:r>
              <w:rPr>
                <w:kern w:val="0"/>
                <w:szCs w:val="21"/>
                <w:lang w:bidi="ar"/>
              </w:rPr>
              <w:t>……</w:t>
            </w:r>
          </w:p>
        </w:tc>
        <w:tc>
          <w:tcPr>
            <w:tcW w:w="3092" w:type="dxa"/>
            <w:tcBorders>
              <w:top w:val="single" w:sz="4" w:space="0" w:color="auto"/>
              <w:left w:val="single" w:sz="4" w:space="0" w:color="auto"/>
              <w:bottom w:val="single" w:sz="4" w:space="0" w:color="auto"/>
              <w:right w:val="single" w:sz="4" w:space="0" w:color="auto"/>
            </w:tcBorders>
            <w:vAlign w:val="center"/>
          </w:tcPr>
          <w:p w14:paraId="078E63A4" w14:textId="77777777" w:rsidR="0026380B" w:rsidRDefault="0026380B">
            <w:pPr>
              <w:widowControl/>
              <w:snapToGrid w:val="0"/>
              <w:jc w:val="center"/>
              <w:rPr>
                <w:kern w:val="0"/>
                <w:szCs w:val="21"/>
              </w:rPr>
            </w:pPr>
          </w:p>
        </w:tc>
        <w:tc>
          <w:tcPr>
            <w:tcW w:w="2762" w:type="dxa"/>
            <w:tcBorders>
              <w:top w:val="single" w:sz="4" w:space="0" w:color="auto"/>
              <w:left w:val="single" w:sz="4" w:space="0" w:color="auto"/>
              <w:bottom w:val="single" w:sz="4" w:space="0" w:color="auto"/>
              <w:right w:val="single" w:sz="4" w:space="0" w:color="auto"/>
            </w:tcBorders>
            <w:vAlign w:val="center"/>
          </w:tcPr>
          <w:p w14:paraId="7C91429F" w14:textId="77777777" w:rsidR="0026380B" w:rsidRDefault="0026380B">
            <w:pPr>
              <w:widowControl/>
              <w:snapToGrid w:val="0"/>
              <w:jc w:val="center"/>
              <w:rPr>
                <w:kern w:val="0"/>
                <w:szCs w:val="21"/>
              </w:rPr>
            </w:pPr>
          </w:p>
        </w:tc>
        <w:tc>
          <w:tcPr>
            <w:tcW w:w="1453" w:type="dxa"/>
            <w:tcBorders>
              <w:top w:val="single" w:sz="4" w:space="0" w:color="auto"/>
              <w:left w:val="single" w:sz="4" w:space="0" w:color="auto"/>
              <w:bottom w:val="single" w:sz="4" w:space="0" w:color="auto"/>
              <w:right w:val="single" w:sz="12" w:space="0" w:color="auto"/>
            </w:tcBorders>
            <w:vAlign w:val="center"/>
          </w:tcPr>
          <w:p w14:paraId="6BB5C8DE" w14:textId="77777777" w:rsidR="0026380B" w:rsidRDefault="0026380B">
            <w:pPr>
              <w:widowControl/>
              <w:snapToGrid w:val="0"/>
              <w:jc w:val="center"/>
              <w:rPr>
                <w:kern w:val="0"/>
                <w:szCs w:val="21"/>
              </w:rPr>
            </w:pPr>
          </w:p>
        </w:tc>
      </w:tr>
      <w:tr w:rsidR="0026380B" w14:paraId="283A5FF6" w14:textId="77777777">
        <w:trPr>
          <w:trHeight w:val="426"/>
          <w:jc w:val="center"/>
        </w:trPr>
        <w:tc>
          <w:tcPr>
            <w:tcW w:w="1338" w:type="dxa"/>
            <w:vMerge w:val="restart"/>
            <w:tcBorders>
              <w:top w:val="single" w:sz="4" w:space="0" w:color="auto"/>
              <w:left w:val="single" w:sz="12" w:space="0" w:color="auto"/>
              <w:bottom w:val="single" w:sz="4" w:space="0" w:color="auto"/>
              <w:right w:val="single" w:sz="4" w:space="0" w:color="auto"/>
            </w:tcBorders>
            <w:vAlign w:val="center"/>
          </w:tcPr>
          <w:p w14:paraId="543A5E30" w14:textId="77777777" w:rsidR="0026380B" w:rsidRDefault="00000000">
            <w:pPr>
              <w:widowControl/>
              <w:snapToGrid w:val="0"/>
              <w:jc w:val="center"/>
              <w:rPr>
                <w:kern w:val="0"/>
                <w:szCs w:val="21"/>
              </w:rPr>
            </w:pPr>
            <w:r>
              <w:rPr>
                <w:kern w:val="0"/>
                <w:szCs w:val="21"/>
                <w:lang w:bidi="ar"/>
              </w:rPr>
              <w:t>Compétence</w:t>
            </w:r>
          </w:p>
        </w:tc>
        <w:tc>
          <w:tcPr>
            <w:tcW w:w="833" w:type="dxa"/>
            <w:tcBorders>
              <w:top w:val="single" w:sz="4" w:space="0" w:color="auto"/>
              <w:left w:val="single" w:sz="4" w:space="0" w:color="auto"/>
              <w:bottom w:val="single" w:sz="4" w:space="0" w:color="auto"/>
              <w:right w:val="single" w:sz="4" w:space="0" w:color="auto"/>
            </w:tcBorders>
            <w:vAlign w:val="center"/>
          </w:tcPr>
          <w:p w14:paraId="5E3C3565" w14:textId="77777777" w:rsidR="0026380B" w:rsidRDefault="00000000">
            <w:pPr>
              <w:widowControl/>
              <w:snapToGrid w:val="0"/>
              <w:jc w:val="center"/>
              <w:rPr>
                <w:kern w:val="0"/>
                <w:szCs w:val="21"/>
              </w:rPr>
            </w:pPr>
            <w:r>
              <w:rPr>
                <w:kern w:val="0"/>
                <w:szCs w:val="21"/>
                <w:lang w:bidi="ar"/>
              </w:rPr>
              <w:t>1</w:t>
            </w:r>
          </w:p>
        </w:tc>
        <w:tc>
          <w:tcPr>
            <w:tcW w:w="3092" w:type="dxa"/>
            <w:tcBorders>
              <w:top w:val="single" w:sz="4" w:space="0" w:color="auto"/>
              <w:left w:val="single" w:sz="4" w:space="0" w:color="auto"/>
              <w:bottom w:val="single" w:sz="4" w:space="0" w:color="auto"/>
              <w:right w:val="single" w:sz="4" w:space="0" w:color="auto"/>
            </w:tcBorders>
            <w:vAlign w:val="center"/>
          </w:tcPr>
          <w:p w14:paraId="46D95B5A" w14:textId="77777777" w:rsidR="0026380B" w:rsidRDefault="0026380B">
            <w:pPr>
              <w:widowControl/>
              <w:snapToGrid w:val="0"/>
              <w:jc w:val="center"/>
              <w:rPr>
                <w:kern w:val="0"/>
                <w:szCs w:val="21"/>
              </w:rPr>
            </w:pPr>
          </w:p>
        </w:tc>
        <w:tc>
          <w:tcPr>
            <w:tcW w:w="2762" w:type="dxa"/>
            <w:tcBorders>
              <w:top w:val="single" w:sz="4" w:space="0" w:color="auto"/>
              <w:left w:val="single" w:sz="4" w:space="0" w:color="auto"/>
              <w:bottom w:val="single" w:sz="4" w:space="0" w:color="auto"/>
              <w:right w:val="single" w:sz="4" w:space="0" w:color="auto"/>
            </w:tcBorders>
            <w:vAlign w:val="center"/>
          </w:tcPr>
          <w:p w14:paraId="1B92689C" w14:textId="77777777" w:rsidR="0026380B" w:rsidRDefault="0026380B">
            <w:pPr>
              <w:widowControl/>
              <w:snapToGrid w:val="0"/>
              <w:jc w:val="center"/>
              <w:rPr>
                <w:kern w:val="0"/>
                <w:szCs w:val="21"/>
              </w:rPr>
            </w:pPr>
          </w:p>
        </w:tc>
        <w:tc>
          <w:tcPr>
            <w:tcW w:w="1453" w:type="dxa"/>
            <w:tcBorders>
              <w:top w:val="single" w:sz="4" w:space="0" w:color="auto"/>
              <w:left w:val="single" w:sz="4" w:space="0" w:color="auto"/>
              <w:bottom w:val="single" w:sz="4" w:space="0" w:color="auto"/>
              <w:right w:val="single" w:sz="12" w:space="0" w:color="auto"/>
            </w:tcBorders>
            <w:vAlign w:val="center"/>
          </w:tcPr>
          <w:p w14:paraId="5AC3E523" w14:textId="77777777" w:rsidR="0026380B" w:rsidRDefault="0026380B">
            <w:pPr>
              <w:widowControl/>
              <w:snapToGrid w:val="0"/>
              <w:jc w:val="center"/>
              <w:rPr>
                <w:kern w:val="0"/>
                <w:szCs w:val="21"/>
              </w:rPr>
            </w:pPr>
          </w:p>
        </w:tc>
      </w:tr>
      <w:tr w:rsidR="0026380B" w14:paraId="154A0560" w14:textId="77777777">
        <w:trPr>
          <w:trHeight w:val="426"/>
          <w:jc w:val="center"/>
        </w:trPr>
        <w:tc>
          <w:tcPr>
            <w:tcW w:w="1338" w:type="dxa"/>
            <w:vMerge/>
            <w:tcBorders>
              <w:top w:val="single" w:sz="4" w:space="0" w:color="auto"/>
              <w:left w:val="single" w:sz="12" w:space="0" w:color="auto"/>
              <w:bottom w:val="single" w:sz="4" w:space="0" w:color="auto"/>
              <w:right w:val="single" w:sz="4" w:space="0" w:color="auto"/>
            </w:tcBorders>
            <w:vAlign w:val="center"/>
          </w:tcPr>
          <w:p w14:paraId="62801796" w14:textId="77777777" w:rsidR="0026380B" w:rsidRDefault="0026380B">
            <w:pPr>
              <w:rPr>
                <w:sz w:val="20"/>
              </w:rPr>
            </w:pPr>
          </w:p>
        </w:tc>
        <w:tc>
          <w:tcPr>
            <w:tcW w:w="833" w:type="dxa"/>
            <w:tcBorders>
              <w:top w:val="single" w:sz="4" w:space="0" w:color="auto"/>
              <w:left w:val="single" w:sz="4" w:space="0" w:color="auto"/>
              <w:bottom w:val="single" w:sz="4" w:space="0" w:color="auto"/>
              <w:right w:val="single" w:sz="4" w:space="0" w:color="auto"/>
            </w:tcBorders>
            <w:vAlign w:val="center"/>
          </w:tcPr>
          <w:p w14:paraId="6715D0AC" w14:textId="77777777" w:rsidR="0026380B" w:rsidRDefault="00000000">
            <w:pPr>
              <w:widowControl/>
              <w:snapToGrid w:val="0"/>
              <w:jc w:val="center"/>
              <w:rPr>
                <w:kern w:val="0"/>
                <w:szCs w:val="21"/>
              </w:rPr>
            </w:pPr>
            <w:r>
              <w:rPr>
                <w:kern w:val="0"/>
                <w:szCs w:val="21"/>
                <w:lang w:bidi="ar"/>
              </w:rPr>
              <w:t>2</w:t>
            </w:r>
          </w:p>
        </w:tc>
        <w:tc>
          <w:tcPr>
            <w:tcW w:w="3092" w:type="dxa"/>
            <w:tcBorders>
              <w:top w:val="single" w:sz="4" w:space="0" w:color="auto"/>
              <w:left w:val="single" w:sz="4" w:space="0" w:color="auto"/>
              <w:bottom w:val="single" w:sz="4" w:space="0" w:color="auto"/>
              <w:right w:val="single" w:sz="4" w:space="0" w:color="auto"/>
            </w:tcBorders>
            <w:vAlign w:val="center"/>
          </w:tcPr>
          <w:p w14:paraId="4AF34800" w14:textId="77777777" w:rsidR="0026380B" w:rsidRDefault="0026380B">
            <w:pPr>
              <w:widowControl/>
              <w:snapToGrid w:val="0"/>
              <w:jc w:val="center"/>
              <w:rPr>
                <w:kern w:val="0"/>
                <w:szCs w:val="21"/>
              </w:rPr>
            </w:pPr>
          </w:p>
        </w:tc>
        <w:tc>
          <w:tcPr>
            <w:tcW w:w="2762" w:type="dxa"/>
            <w:tcBorders>
              <w:top w:val="single" w:sz="4" w:space="0" w:color="auto"/>
              <w:left w:val="single" w:sz="4" w:space="0" w:color="auto"/>
              <w:bottom w:val="single" w:sz="4" w:space="0" w:color="auto"/>
              <w:right w:val="single" w:sz="4" w:space="0" w:color="auto"/>
            </w:tcBorders>
            <w:vAlign w:val="center"/>
          </w:tcPr>
          <w:p w14:paraId="721E08F4" w14:textId="77777777" w:rsidR="0026380B" w:rsidRDefault="0026380B">
            <w:pPr>
              <w:widowControl/>
              <w:snapToGrid w:val="0"/>
              <w:jc w:val="center"/>
              <w:rPr>
                <w:kern w:val="0"/>
                <w:szCs w:val="21"/>
              </w:rPr>
            </w:pPr>
          </w:p>
        </w:tc>
        <w:tc>
          <w:tcPr>
            <w:tcW w:w="1453" w:type="dxa"/>
            <w:tcBorders>
              <w:top w:val="single" w:sz="4" w:space="0" w:color="auto"/>
              <w:left w:val="single" w:sz="4" w:space="0" w:color="auto"/>
              <w:bottom w:val="single" w:sz="4" w:space="0" w:color="auto"/>
              <w:right w:val="single" w:sz="12" w:space="0" w:color="auto"/>
            </w:tcBorders>
            <w:vAlign w:val="center"/>
          </w:tcPr>
          <w:p w14:paraId="054A7A7F" w14:textId="77777777" w:rsidR="0026380B" w:rsidRDefault="0026380B">
            <w:pPr>
              <w:widowControl/>
              <w:snapToGrid w:val="0"/>
              <w:jc w:val="center"/>
              <w:rPr>
                <w:kern w:val="0"/>
                <w:szCs w:val="21"/>
              </w:rPr>
            </w:pPr>
          </w:p>
        </w:tc>
      </w:tr>
      <w:tr w:rsidR="0026380B" w14:paraId="36C45B97" w14:textId="77777777">
        <w:trPr>
          <w:trHeight w:val="511"/>
          <w:jc w:val="center"/>
        </w:trPr>
        <w:tc>
          <w:tcPr>
            <w:tcW w:w="1338" w:type="dxa"/>
            <w:vMerge/>
            <w:tcBorders>
              <w:top w:val="single" w:sz="4" w:space="0" w:color="auto"/>
              <w:left w:val="single" w:sz="12" w:space="0" w:color="auto"/>
              <w:bottom w:val="single" w:sz="4" w:space="0" w:color="auto"/>
              <w:right w:val="single" w:sz="4" w:space="0" w:color="auto"/>
            </w:tcBorders>
            <w:vAlign w:val="center"/>
          </w:tcPr>
          <w:p w14:paraId="53BCDFEF" w14:textId="77777777" w:rsidR="0026380B" w:rsidRDefault="0026380B">
            <w:pPr>
              <w:rPr>
                <w:sz w:val="20"/>
              </w:rPr>
            </w:pPr>
          </w:p>
        </w:tc>
        <w:tc>
          <w:tcPr>
            <w:tcW w:w="833" w:type="dxa"/>
            <w:tcBorders>
              <w:top w:val="single" w:sz="4" w:space="0" w:color="auto"/>
              <w:left w:val="single" w:sz="4" w:space="0" w:color="auto"/>
              <w:bottom w:val="single" w:sz="12" w:space="0" w:color="auto"/>
              <w:right w:val="single" w:sz="4" w:space="0" w:color="auto"/>
            </w:tcBorders>
            <w:vAlign w:val="center"/>
          </w:tcPr>
          <w:p w14:paraId="0FE7A62C" w14:textId="77777777" w:rsidR="0026380B" w:rsidRDefault="00000000">
            <w:pPr>
              <w:widowControl/>
              <w:snapToGrid w:val="0"/>
              <w:jc w:val="center"/>
              <w:rPr>
                <w:kern w:val="0"/>
                <w:szCs w:val="21"/>
              </w:rPr>
            </w:pPr>
            <w:r>
              <w:rPr>
                <w:kern w:val="0"/>
                <w:szCs w:val="21"/>
                <w:lang w:bidi="ar"/>
              </w:rPr>
              <w:t>……</w:t>
            </w:r>
          </w:p>
        </w:tc>
        <w:tc>
          <w:tcPr>
            <w:tcW w:w="3092" w:type="dxa"/>
            <w:tcBorders>
              <w:top w:val="single" w:sz="4" w:space="0" w:color="auto"/>
              <w:left w:val="single" w:sz="4" w:space="0" w:color="auto"/>
              <w:bottom w:val="single" w:sz="12" w:space="0" w:color="auto"/>
              <w:right w:val="single" w:sz="4" w:space="0" w:color="auto"/>
            </w:tcBorders>
            <w:vAlign w:val="center"/>
          </w:tcPr>
          <w:p w14:paraId="44DEB15D" w14:textId="77777777" w:rsidR="0026380B" w:rsidRDefault="0026380B">
            <w:pPr>
              <w:widowControl/>
              <w:snapToGrid w:val="0"/>
              <w:jc w:val="center"/>
              <w:rPr>
                <w:kern w:val="0"/>
                <w:szCs w:val="21"/>
              </w:rPr>
            </w:pPr>
          </w:p>
        </w:tc>
        <w:tc>
          <w:tcPr>
            <w:tcW w:w="2762" w:type="dxa"/>
            <w:tcBorders>
              <w:top w:val="single" w:sz="4" w:space="0" w:color="auto"/>
              <w:left w:val="single" w:sz="4" w:space="0" w:color="auto"/>
              <w:bottom w:val="single" w:sz="12" w:space="0" w:color="auto"/>
              <w:right w:val="single" w:sz="4" w:space="0" w:color="auto"/>
            </w:tcBorders>
            <w:vAlign w:val="center"/>
          </w:tcPr>
          <w:p w14:paraId="2E470C49" w14:textId="77777777" w:rsidR="0026380B" w:rsidRDefault="0026380B">
            <w:pPr>
              <w:widowControl/>
              <w:snapToGrid w:val="0"/>
              <w:jc w:val="center"/>
              <w:rPr>
                <w:kern w:val="0"/>
                <w:szCs w:val="21"/>
              </w:rPr>
            </w:pPr>
          </w:p>
        </w:tc>
        <w:tc>
          <w:tcPr>
            <w:tcW w:w="1453" w:type="dxa"/>
            <w:tcBorders>
              <w:top w:val="single" w:sz="4" w:space="0" w:color="auto"/>
              <w:left w:val="single" w:sz="4" w:space="0" w:color="auto"/>
              <w:bottom w:val="single" w:sz="12" w:space="0" w:color="auto"/>
              <w:right w:val="single" w:sz="12" w:space="0" w:color="auto"/>
            </w:tcBorders>
            <w:vAlign w:val="center"/>
          </w:tcPr>
          <w:p w14:paraId="76AF1BA4" w14:textId="77777777" w:rsidR="0026380B" w:rsidRDefault="0026380B">
            <w:pPr>
              <w:widowControl/>
              <w:snapToGrid w:val="0"/>
              <w:jc w:val="center"/>
              <w:rPr>
                <w:kern w:val="0"/>
                <w:szCs w:val="21"/>
              </w:rPr>
            </w:pPr>
          </w:p>
        </w:tc>
      </w:tr>
    </w:tbl>
    <w:p w14:paraId="25FA70D2" w14:textId="77777777" w:rsidR="0026380B" w:rsidRDefault="00000000">
      <w:pPr>
        <w:ind w:firstLine="410"/>
        <w:rPr>
          <w:szCs w:val="21"/>
        </w:rPr>
      </w:pPr>
      <w:r>
        <w:rPr>
          <w:szCs w:val="21"/>
          <w:lang w:bidi="ar"/>
        </w:rPr>
        <w:t xml:space="preserve">Note : </w:t>
      </w:r>
    </w:p>
    <w:p w14:paraId="13C6EE46" w14:textId="77777777" w:rsidR="0026380B" w:rsidRDefault="00000000">
      <w:pPr>
        <w:ind w:firstLine="410"/>
        <w:rPr>
          <w:szCs w:val="21"/>
        </w:rPr>
      </w:pPr>
      <w:r>
        <w:rPr>
          <w:szCs w:val="21"/>
          <w:lang w:bidi="ar"/>
        </w:rPr>
        <w:t>1) Le soumissionnaire garantit que, à l’exception des écarts énumérés dans le tableau des écarts commerciaux et techniques, il répondra à toutes les exigences du document du RFQ ;</w:t>
      </w:r>
    </w:p>
    <w:p w14:paraId="51AFBFEE" w14:textId="77777777" w:rsidR="0026380B" w:rsidRDefault="00000000">
      <w:pPr>
        <w:ind w:firstLine="410"/>
        <w:rPr>
          <w:szCs w:val="21"/>
        </w:rPr>
      </w:pPr>
      <w:r>
        <w:rPr>
          <w:szCs w:val="21"/>
          <w:lang w:bidi="ar"/>
        </w:rPr>
        <w:t>2) Le soumissionnaire doit indiquer les écarts entre le document de réponse et le document de demande de propositions conformément au tableau fourni, et énumérer les écarts commerciaux et techniques séparément ;</w:t>
      </w:r>
    </w:p>
    <w:p w14:paraId="5E62F8C2" w14:textId="77777777" w:rsidR="0026380B" w:rsidRDefault="00000000">
      <w:pPr>
        <w:ind w:firstLine="410"/>
        <w:rPr>
          <w:szCs w:val="21"/>
        </w:rPr>
      </w:pPr>
      <w:r>
        <w:rPr>
          <w:szCs w:val="21"/>
          <w:lang w:bidi="ar"/>
        </w:rPr>
        <w:t>3. Les soumissionnaires qui ne proposent pas de divergences dans le tableau ci-dessus sont réputés avoir pleinement répondu aux documents de l’appel d’offres.</w:t>
      </w:r>
    </w:p>
    <w:p w14:paraId="15EE0884" w14:textId="77777777" w:rsidR="0026380B" w:rsidRDefault="0026380B">
      <w:pPr>
        <w:ind w:firstLine="410"/>
      </w:pPr>
    </w:p>
    <w:p w14:paraId="67C961DA" w14:textId="77777777" w:rsidR="0026380B" w:rsidRDefault="00000000">
      <w:pPr>
        <w:pStyle w:val="2"/>
        <w:numPr>
          <w:ilvl w:val="0"/>
          <w:numId w:val="12"/>
        </w:numPr>
        <w:spacing w:before="0" w:after="0" w:line="360" w:lineRule="auto"/>
        <w:rPr>
          <w:rFonts w:ascii="Times New Roman" w:hAnsi="Times New Roman"/>
          <w:kern w:val="2"/>
          <w:szCs w:val="21"/>
        </w:rPr>
      </w:pPr>
      <w:r>
        <w:rPr>
          <w:rFonts w:ascii="Times New Roman" w:eastAsia="黑体" w:hAnsi="Times New Roman"/>
          <w:color w:val="000000" w:themeColor="text1"/>
          <w:sz w:val="20"/>
        </w:rPr>
        <w:br w:type="page"/>
      </w:r>
      <w:bookmarkStart w:id="158" w:name="_Toc7213"/>
      <w:bookmarkStart w:id="159" w:name="_Toc28512"/>
      <w:bookmarkStart w:id="160" w:name="_Toc6561435"/>
      <w:bookmarkStart w:id="161" w:name="_Toc27797"/>
      <w:bookmarkStart w:id="162" w:name="_Toc10853"/>
      <w:bookmarkStart w:id="163" w:name="_Toc492288523"/>
      <w:r>
        <w:rPr>
          <w:rFonts w:ascii="Times New Roman" w:hAnsi="Times New Roman"/>
          <w:kern w:val="2"/>
          <w:szCs w:val="21"/>
        </w:rPr>
        <w:lastRenderedPageBreak/>
        <w:t>资格审查资料</w:t>
      </w:r>
      <w:bookmarkEnd w:id="158"/>
      <w:bookmarkEnd w:id="159"/>
    </w:p>
    <w:p w14:paraId="33BBE75A" w14:textId="77777777" w:rsidR="0026380B" w:rsidRDefault="00000000">
      <w:pPr>
        <w:pStyle w:val="af0"/>
        <w:tabs>
          <w:tab w:val="center" w:pos="4153"/>
          <w:tab w:val="right" w:pos="8306"/>
        </w:tabs>
        <w:spacing w:before="0" w:beforeAutospacing="0" w:after="0" w:afterAutospacing="0"/>
        <w:jc w:val="center"/>
        <w:rPr>
          <w:sz w:val="28"/>
          <w:szCs w:val="28"/>
        </w:rPr>
      </w:pPr>
      <w:bookmarkStart w:id="164" w:name="OLE_LINK103"/>
      <w:r>
        <w:rPr>
          <w:kern w:val="2"/>
          <w:sz w:val="28"/>
          <w:szCs w:val="28"/>
          <w:lang w:bidi="ar"/>
        </w:rPr>
        <w:t>Documents de Vérification des Qualifications</w:t>
      </w:r>
      <w:bookmarkEnd w:id="164"/>
    </w:p>
    <w:p w14:paraId="4AA72489" w14:textId="77777777" w:rsidR="0026380B" w:rsidRDefault="0026380B">
      <w:pPr>
        <w:rPr>
          <w:szCs w:val="21"/>
        </w:rPr>
      </w:pPr>
    </w:p>
    <w:p w14:paraId="0931887F" w14:textId="77777777" w:rsidR="0026380B" w:rsidRDefault="00000000">
      <w:pPr>
        <w:spacing w:line="360" w:lineRule="auto"/>
        <w:jc w:val="center"/>
        <w:rPr>
          <w:color w:val="FF0000"/>
          <w:szCs w:val="21"/>
        </w:rPr>
      </w:pPr>
      <w:r>
        <w:rPr>
          <w:color w:val="FF0000"/>
          <w:szCs w:val="21"/>
        </w:rPr>
        <w:t>（注：响应人根据前附表资质要求在此处附相关证明材料）</w:t>
      </w:r>
    </w:p>
    <w:p w14:paraId="4C4E12C1" w14:textId="77777777" w:rsidR="0026380B" w:rsidRDefault="00000000">
      <w:pPr>
        <w:pStyle w:val="22"/>
        <w:adjustRightInd/>
        <w:ind w:firstLineChars="0" w:firstLine="0"/>
        <w:rPr>
          <w:sz w:val="21"/>
          <w:szCs w:val="21"/>
        </w:rPr>
      </w:pPr>
      <w:r>
        <w:rPr>
          <w:b/>
          <w:bCs/>
          <w:color w:val="FF0000"/>
          <w:sz w:val="21"/>
          <w:szCs w:val="21"/>
        </w:rPr>
        <w:t>【编注：编制采购文件时，将前附表的资质要求逐条复制粘贴在此页</w:t>
      </w:r>
      <w:r>
        <w:rPr>
          <w:b/>
          <w:bCs/>
          <w:color w:val="FF0000"/>
          <w:szCs w:val="21"/>
        </w:rPr>
        <w:t>】</w:t>
      </w:r>
    </w:p>
    <w:p w14:paraId="6A324CCE" w14:textId="77777777" w:rsidR="0026380B" w:rsidRDefault="00000000">
      <w:pPr>
        <w:pStyle w:val="22"/>
        <w:numPr>
          <w:ilvl w:val="0"/>
          <w:numId w:val="13"/>
        </w:numPr>
        <w:adjustRightInd/>
        <w:ind w:firstLineChars="0" w:firstLine="0"/>
        <w:rPr>
          <w:sz w:val="21"/>
          <w:szCs w:val="21"/>
        </w:rPr>
      </w:pPr>
      <w:r>
        <w:rPr>
          <w:sz w:val="21"/>
          <w:szCs w:val="21"/>
        </w:rPr>
        <w:t>响应人营业执照</w:t>
      </w:r>
      <w:r>
        <w:rPr>
          <w:sz w:val="21"/>
          <w:szCs w:val="21"/>
        </w:rPr>
        <w:t xml:space="preserve"> </w:t>
      </w:r>
    </w:p>
    <w:p w14:paraId="26B95ABF" w14:textId="77777777" w:rsidR="0026380B" w:rsidRDefault="00000000">
      <w:pPr>
        <w:pStyle w:val="af0"/>
        <w:tabs>
          <w:tab w:val="left" w:pos="1218"/>
          <w:tab w:val="left" w:pos="3544"/>
        </w:tabs>
        <w:spacing w:before="0" w:beforeAutospacing="0" w:after="0" w:afterAutospacing="0" w:line="360" w:lineRule="auto"/>
        <w:jc w:val="both"/>
        <w:rPr>
          <w:sz w:val="21"/>
          <w:szCs w:val="21"/>
        </w:rPr>
      </w:pPr>
      <w:r>
        <w:rPr>
          <w:kern w:val="2"/>
          <w:sz w:val="21"/>
          <w:szCs w:val="21"/>
          <w:lang w:bidi="ar"/>
        </w:rPr>
        <w:t>Copie du certificat d’immatriculation commerciale (Business License) du soumissionnaire ;</w:t>
      </w:r>
    </w:p>
    <w:p w14:paraId="2FDB180C" w14:textId="77777777" w:rsidR="0026380B" w:rsidRDefault="0026380B">
      <w:pPr>
        <w:pStyle w:val="22"/>
        <w:numPr>
          <w:ilvl w:val="0"/>
          <w:numId w:val="13"/>
        </w:numPr>
        <w:adjustRightInd/>
        <w:ind w:firstLineChars="0" w:firstLine="0"/>
        <w:rPr>
          <w:color w:val="000000" w:themeColor="text1"/>
          <w:sz w:val="21"/>
          <w:szCs w:val="21"/>
        </w:rPr>
      </w:pPr>
      <w:bookmarkStart w:id="165" w:name="_Toc6561436"/>
      <w:bookmarkStart w:id="166" w:name="_Toc492288524"/>
      <w:bookmarkEnd w:id="160"/>
      <w:bookmarkEnd w:id="161"/>
      <w:bookmarkEnd w:id="162"/>
      <w:bookmarkEnd w:id="163"/>
    </w:p>
    <w:p w14:paraId="033642DB" w14:textId="77777777" w:rsidR="0026380B" w:rsidRDefault="0026380B">
      <w:pPr>
        <w:pStyle w:val="22"/>
        <w:adjustRightInd/>
        <w:ind w:firstLineChars="0" w:firstLine="0"/>
        <w:rPr>
          <w:color w:val="000000" w:themeColor="text1"/>
          <w:sz w:val="21"/>
          <w:szCs w:val="21"/>
        </w:rPr>
      </w:pPr>
    </w:p>
    <w:p w14:paraId="53AF6B67" w14:textId="77777777" w:rsidR="0026380B" w:rsidRDefault="0026380B">
      <w:pPr>
        <w:pStyle w:val="22"/>
        <w:adjustRightInd/>
        <w:ind w:firstLineChars="0" w:firstLine="0"/>
        <w:rPr>
          <w:color w:val="000000" w:themeColor="text1"/>
          <w:sz w:val="21"/>
          <w:szCs w:val="21"/>
        </w:rPr>
      </w:pPr>
    </w:p>
    <w:p w14:paraId="0BB82FD5" w14:textId="77777777" w:rsidR="0026380B" w:rsidRDefault="00000000">
      <w:pPr>
        <w:pStyle w:val="22"/>
        <w:numPr>
          <w:ilvl w:val="0"/>
          <w:numId w:val="13"/>
        </w:numPr>
        <w:adjustRightInd/>
        <w:ind w:firstLineChars="0" w:firstLine="0"/>
        <w:rPr>
          <w:color w:val="000000" w:themeColor="text1"/>
          <w:sz w:val="21"/>
          <w:szCs w:val="21"/>
        </w:rPr>
      </w:pPr>
      <w:r>
        <w:rPr>
          <w:rFonts w:hint="eastAsia"/>
          <w:color w:val="000000" w:themeColor="text1"/>
          <w:sz w:val="21"/>
          <w:szCs w:val="21"/>
        </w:rPr>
        <w:t>……</w:t>
      </w:r>
    </w:p>
    <w:p w14:paraId="340FA797" w14:textId="77777777" w:rsidR="0026380B" w:rsidRDefault="0026380B">
      <w:pPr>
        <w:pStyle w:val="afd"/>
        <w:ind w:leftChars="0" w:left="0"/>
        <w:rPr>
          <w:rFonts w:eastAsia="宋体"/>
          <w:color w:val="000000" w:themeColor="text1"/>
          <w:szCs w:val="21"/>
        </w:rPr>
      </w:pPr>
    </w:p>
    <w:p w14:paraId="579D21F2" w14:textId="77777777" w:rsidR="0026380B" w:rsidRDefault="0026380B">
      <w:pPr>
        <w:pStyle w:val="afd"/>
        <w:ind w:leftChars="0" w:left="0"/>
        <w:rPr>
          <w:rFonts w:eastAsia="宋体"/>
          <w:color w:val="000000" w:themeColor="text1"/>
          <w:szCs w:val="21"/>
        </w:rPr>
      </w:pPr>
    </w:p>
    <w:p w14:paraId="422C35CD" w14:textId="77777777" w:rsidR="0026380B" w:rsidRDefault="0026380B">
      <w:pPr>
        <w:pStyle w:val="afd"/>
        <w:ind w:left="5250"/>
        <w:rPr>
          <w:rFonts w:eastAsia="宋体"/>
          <w:color w:val="000000" w:themeColor="text1"/>
          <w:szCs w:val="21"/>
        </w:rPr>
      </w:pPr>
    </w:p>
    <w:p w14:paraId="3518E119" w14:textId="77777777" w:rsidR="0026380B" w:rsidRDefault="00000000">
      <w:pPr>
        <w:numPr>
          <w:ilvl w:val="0"/>
          <w:numId w:val="13"/>
        </w:numPr>
        <w:spacing w:line="360" w:lineRule="auto"/>
        <w:rPr>
          <w:color w:val="000000" w:themeColor="text1"/>
          <w:szCs w:val="21"/>
        </w:rPr>
      </w:pPr>
      <w:r>
        <w:rPr>
          <w:rFonts w:hint="eastAsia"/>
          <w:color w:val="000000" w:themeColor="text1"/>
          <w:szCs w:val="21"/>
        </w:rPr>
        <w:t>总负责人简历表</w:t>
      </w:r>
      <w:r>
        <w:rPr>
          <w:color w:val="000000" w:themeColor="text1"/>
          <w:szCs w:val="21"/>
        </w:rPr>
        <w:t xml:space="preserve"> </w:t>
      </w:r>
      <w:r>
        <w:rPr>
          <w:szCs w:val="21"/>
        </w:rPr>
        <w:t>Formulaire de CV du Chef de Projet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332"/>
        <w:gridCol w:w="402"/>
        <w:gridCol w:w="775"/>
        <w:gridCol w:w="1076"/>
        <w:gridCol w:w="1196"/>
        <w:gridCol w:w="794"/>
        <w:gridCol w:w="1417"/>
        <w:gridCol w:w="448"/>
        <w:gridCol w:w="2131"/>
      </w:tblGrid>
      <w:tr w:rsidR="0026380B" w14:paraId="49737CD2" w14:textId="77777777">
        <w:trPr>
          <w:trHeight w:val="751"/>
          <w:jc w:val="center"/>
        </w:trPr>
        <w:tc>
          <w:tcPr>
            <w:tcW w:w="1332" w:type="dxa"/>
            <w:vAlign w:val="center"/>
          </w:tcPr>
          <w:p w14:paraId="16805DF1" w14:textId="77777777" w:rsidR="0026380B" w:rsidRDefault="00000000">
            <w:pPr>
              <w:jc w:val="center"/>
            </w:pPr>
            <w:r>
              <w:t>姓</w:t>
            </w:r>
            <w:r>
              <w:t xml:space="preserve">  </w:t>
            </w:r>
            <w:r>
              <w:t>名</w:t>
            </w:r>
            <w:r>
              <w:rPr>
                <w:lang w:bidi="ar"/>
              </w:rPr>
              <w:t>Nom et prénom</w:t>
            </w:r>
          </w:p>
        </w:tc>
        <w:tc>
          <w:tcPr>
            <w:tcW w:w="1177" w:type="dxa"/>
            <w:gridSpan w:val="2"/>
            <w:vAlign w:val="center"/>
          </w:tcPr>
          <w:p w14:paraId="55A0A291" w14:textId="77777777" w:rsidR="0026380B" w:rsidRDefault="0026380B">
            <w:pPr>
              <w:jc w:val="center"/>
            </w:pPr>
          </w:p>
        </w:tc>
        <w:tc>
          <w:tcPr>
            <w:tcW w:w="1076" w:type="dxa"/>
            <w:vAlign w:val="center"/>
          </w:tcPr>
          <w:p w14:paraId="0E89817A" w14:textId="77777777" w:rsidR="0026380B" w:rsidRDefault="00000000">
            <w:pPr>
              <w:jc w:val="center"/>
            </w:pPr>
            <w:r>
              <w:t>年龄</w:t>
            </w:r>
            <w:r>
              <w:t xml:space="preserve"> </w:t>
            </w:r>
            <w:r>
              <w:rPr>
                <w:lang w:bidi="ar"/>
              </w:rPr>
              <w:t>Âge</w:t>
            </w:r>
          </w:p>
        </w:tc>
        <w:tc>
          <w:tcPr>
            <w:tcW w:w="1196" w:type="dxa"/>
            <w:vAlign w:val="center"/>
          </w:tcPr>
          <w:p w14:paraId="4C38CEE8" w14:textId="77777777" w:rsidR="0026380B" w:rsidRDefault="0026380B">
            <w:pPr>
              <w:jc w:val="center"/>
            </w:pPr>
          </w:p>
        </w:tc>
        <w:tc>
          <w:tcPr>
            <w:tcW w:w="2659" w:type="dxa"/>
            <w:gridSpan w:val="3"/>
            <w:vAlign w:val="center"/>
          </w:tcPr>
          <w:p w14:paraId="3A666CDA" w14:textId="77777777" w:rsidR="0026380B" w:rsidRDefault="00000000">
            <w:pPr>
              <w:jc w:val="center"/>
            </w:pPr>
            <w:r>
              <w:t>执业资格证书（或上岗证书）名称</w:t>
            </w:r>
            <w:proofErr w:type="spellStart"/>
            <w:r>
              <w:t>Intitul</w:t>
            </w:r>
            <w:proofErr w:type="spellEnd"/>
            <w:r>
              <w:rPr>
                <w:rFonts w:hint="eastAsia"/>
              </w:rPr>
              <w:t>é</w:t>
            </w:r>
            <w:r>
              <w:t xml:space="preserve"> du certificat / titre professionnel</w:t>
            </w:r>
          </w:p>
        </w:tc>
        <w:tc>
          <w:tcPr>
            <w:tcW w:w="2131" w:type="dxa"/>
            <w:vAlign w:val="center"/>
          </w:tcPr>
          <w:p w14:paraId="066AC77B" w14:textId="77777777" w:rsidR="0026380B" w:rsidRDefault="0026380B">
            <w:pPr>
              <w:jc w:val="center"/>
            </w:pPr>
          </w:p>
        </w:tc>
      </w:tr>
      <w:tr w:rsidR="0026380B" w14:paraId="49CFAC59" w14:textId="77777777">
        <w:trPr>
          <w:trHeight w:val="689"/>
          <w:jc w:val="center"/>
        </w:trPr>
        <w:tc>
          <w:tcPr>
            <w:tcW w:w="1332" w:type="dxa"/>
            <w:vAlign w:val="center"/>
          </w:tcPr>
          <w:p w14:paraId="6E885489" w14:textId="77777777" w:rsidR="0026380B" w:rsidRDefault="00000000">
            <w:pPr>
              <w:jc w:val="center"/>
            </w:pPr>
            <w:r>
              <w:t>职</w:t>
            </w:r>
            <w:r>
              <w:t xml:space="preserve">  </w:t>
            </w:r>
            <w:r>
              <w:t>称</w:t>
            </w:r>
          </w:p>
          <w:p w14:paraId="7F1FFA36" w14:textId="77777777" w:rsidR="0026380B" w:rsidRDefault="00000000">
            <w:pPr>
              <w:jc w:val="center"/>
            </w:pPr>
            <w:r>
              <w:rPr>
                <w:lang w:bidi="ar"/>
              </w:rPr>
              <w:t>Titre</w:t>
            </w:r>
          </w:p>
        </w:tc>
        <w:tc>
          <w:tcPr>
            <w:tcW w:w="1177" w:type="dxa"/>
            <w:gridSpan w:val="2"/>
            <w:vAlign w:val="center"/>
          </w:tcPr>
          <w:p w14:paraId="08CEDFEF" w14:textId="77777777" w:rsidR="0026380B" w:rsidRDefault="0026380B">
            <w:pPr>
              <w:jc w:val="center"/>
            </w:pPr>
          </w:p>
        </w:tc>
        <w:tc>
          <w:tcPr>
            <w:tcW w:w="1076" w:type="dxa"/>
            <w:vAlign w:val="center"/>
          </w:tcPr>
          <w:p w14:paraId="0371801C" w14:textId="77777777" w:rsidR="0026380B" w:rsidRDefault="00000000">
            <w:pPr>
              <w:jc w:val="center"/>
            </w:pPr>
            <w:r>
              <w:t>学历</w:t>
            </w:r>
            <w:r>
              <w:tab/>
              <w:t>Formation</w:t>
            </w:r>
          </w:p>
        </w:tc>
        <w:tc>
          <w:tcPr>
            <w:tcW w:w="1196" w:type="dxa"/>
            <w:vAlign w:val="center"/>
          </w:tcPr>
          <w:p w14:paraId="344C7310" w14:textId="77777777" w:rsidR="0026380B" w:rsidRDefault="0026380B">
            <w:pPr>
              <w:jc w:val="center"/>
            </w:pPr>
          </w:p>
        </w:tc>
        <w:tc>
          <w:tcPr>
            <w:tcW w:w="2659" w:type="dxa"/>
            <w:gridSpan w:val="3"/>
            <w:vAlign w:val="center"/>
          </w:tcPr>
          <w:p w14:paraId="73E6EBD3" w14:textId="77777777" w:rsidR="0026380B" w:rsidRDefault="00000000">
            <w:pPr>
              <w:jc w:val="center"/>
            </w:pPr>
            <w:r>
              <w:t>拟在本项目任职</w:t>
            </w:r>
          </w:p>
          <w:p w14:paraId="7CF1F4A3" w14:textId="77777777" w:rsidR="0026380B" w:rsidRDefault="00000000">
            <w:pPr>
              <w:jc w:val="center"/>
            </w:pPr>
            <w:r>
              <w:rPr>
                <w:lang w:bidi="ar"/>
              </w:rPr>
              <w:t>Pour servir dans ce projet</w:t>
            </w:r>
          </w:p>
        </w:tc>
        <w:tc>
          <w:tcPr>
            <w:tcW w:w="2131" w:type="dxa"/>
            <w:vAlign w:val="center"/>
          </w:tcPr>
          <w:p w14:paraId="6942FC23" w14:textId="77777777" w:rsidR="0026380B" w:rsidRDefault="0026380B">
            <w:pPr>
              <w:jc w:val="center"/>
            </w:pPr>
          </w:p>
        </w:tc>
      </w:tr>
      <w:tr w:rsidR="0026380B" w14:paraId="7F1EBF21" w14:textId="77777777">
        <w:trPr>
          <w:trHeight w:val="689"/>
          <w:jc w:val="center"/>
        </w:trPr>
        <w:tc>
          <w:tcPr>
            <w:tcW w:w="1332" w:type="dxa"/>
            <w:vAlign w:val="center"/>
          </w:tcPr>
          <w:p w14:paraId="3F139FCF" w14:textId="77777777" w:rsidR="0026380B" w:rsidRDefault="00000000">
            <w:pPr>
              <w:jc w:val="center"/>
            </w:pPr>
            <w:r>
              <w:t>工作年限</w:t>
            </w:r>
          </w:p>
          <w:p w14:paraId="6EE69AFE" w14:textId="77777777" w:rsidR="0026380B" w:rsidRDefault="00000000">
            <w:pPr>
              <w:pStyle w:val="ac"/>
            </w:pPr>
            <w:proofErr w:type="spellStart"/>
            <w:r>
              <w:t>Exp</w:t>
            </w:r>
            <w:proofErr w:type="spellEnd"/>
            <w:r>
              <w:rPr>
                <w:rFonts w:hint="eastAsia"/>
              </w:rPr>
              <w:t>é</w:t>
            </w:r>
            <w:proofErr w:type="spellStart"/>
            <w:r>
              <w:t>rience</w:t>
            </w:r>
            <w:proofErr w:type="spellEnd"/>
            <w:r>
              <w:t xml:space="preserve"> professionnelle globale</w:t>
            </w:r>
          </w:p>
        </w:tc>
        <w:tc>
          <w:tcPr>
            <w:tcW w:w="3449" w:type="dxa"/>
            <w:gridSpan w:val="4"/>
            <w:vAlign w:val="center"/>
          </w:tcPr>
          <w:p w14:paraId="1FD4F777" w14:textId="77777777" w:rsidR="0026380B" w:rsidRDefault="0026380B">
            <w:pPr>
              <w:jc w:val="center"/>
            </w:pPr>
          </w:p>
        </w:tc>
        <w:tc>
          <w:tcPr>
            <w:tcW w:w="2659" w:type="dxa"/>
            <w:gridSpan w:val="3"/>
            <w:vAlign w:val="center"/>
          </w:tcPr>
          <w:p w14:paraId="48264701" w14:textId="77777777" w:rsidR="0026380B" w:rsidRDefault="00000000">
            <w:pPr>
              <w:jc w:val="center"/>
            </w:pPr>
            <w:r>
              <w:t>从事服务工作年限</w:t>
            </w:r>
          </w:p>
          <w:p w14:paraId="7F7EC2BB" w14:textId="77777777" w:rsidR="0026380B" w:rsidRDefault="00000000">
            <w:pPr>
              <w:pStyle w:val="ac"/>
            </w:pPr>
            <w:proofErr w:type="spellStart"/>
            <w:r>
              <w:t>Exp</w:t>
            </w:r>
            <w:proofErr w:type="spellEnd"/>
            <w:r>
              <w:rPr>
                <w:rFonts w:hint="eastAsia"/>
              </w:rPr>
              <w:t>é</w:t>
            </w:r>
            <w:proofErr w:type="spellStart"/>
            <w:r>
              <w:t>rience</w:t>
            </w:r>
            <w:proofErr w:type="spellEnd"/>
            <w:r>
              <w:t xml:space="preserve"> dans la supervision</w:t>
            </w:r>
          </w:p>
        </w:tc>
        <w:tc>
          <w:tcPr>
            <w:tcW w:w="2131" w:type="dxa"/>
            <w:vAlign w:val="center"/>
          </w:tcPr>
          <w:p w14:paraId="3D018A2D" w14:textId="77777777" w:rsidR="0026380B" w:rsidRDefault="0026380B">
            <w:pPr>
              <w:jc w:val="center"/>
            </w:pPr>
          </w:p>
        </w:tc>
      </w:tr>
      <w:tr w:rsidR="0026380B" w14:paraId="58CB263D" w14:textId="77777777">
        <w:trPr>
          <w:trHeight w:val="701"/>
          <w:jc w:val="center"/>
        </w:trPr>
        <w:tc>
          <w:tcPr>
            <w:tcW w:w="1332" w:type="dxa"/>
            <w:vAlign w:val="center"/>
          </w:tcPr>
          <w:p w14:paraId="59974C93" w14:textId="77777777" w:rsidR="0026380B" w:rsidRDefault="00000000">
            <w:pPr>
              <w:jc w:val="center"/>
            </w:pPr>
            <w:r>
              <w:t>毕业学校</w:t>
            </w:r>
            <w:r>
              <w:rPr>
                <w:lang w:bidi="ar"/>
              </w:rPr>
              <w:t xml:space="preserve">Diplôme universitaire       </w:t>
            </w:r>
          </w:p>
        </w:tc>
        <w:tc>
          <w:tcPr>
            <w:tcW w:w="8239" w:type="dxa"/>
            <w:gridSpan w:val="8"/>
            <w:vAlign w:val="center"/>
          </w:tcPr>
          <w:p w14:paraId="1C617959" w14:textId="77777777" w:rsidR="0026380B" w:rsidRDefault="00000000">
            <w:pPr>
              <w:ind w:firstLineChars="550" w:firstLine="1155"/>
            </w:pPr>
            <w:r>
              <w:t>年毕业于</w:t>
            </w:r>
            <w:r>
              <w:t xml:space="preserve">            </w:t>
            </w:r>
            <w:r>
              <w:t>学校</w:t>
            </w:r>
            <w:r>
              <w:t xml:space="preserve">        </w:t>
            </w:r>
            <w:r>
              <w:t>专业</w:t>
            </w:r>
          </w:p>
          <w:p w14:paraId="62790BEB" w14:textId="77777777" w:rsidR="0026380B" w:rsidRDefault="00000000">
            <w:pPr>
              <w:pStyle w:val="ac"/>
            </w:pPr>
            <w:r>
              <w:t>Diplômé de l’université XX en XX, avec une spécialisation en XX</w:t>
            </w:r>
          </w:p>
        </w:tc>
      </w:tr>
      <w:tr w:rsidR="0026380B" w14:paraId="64F4D844" w14:textId="77777777">
        <w:trPr>
          <w:trHeight w:val="684"/>
          <w:jc w:val="center"/>
        </w:trPr>
        <w:tc>
          <w:tcPr>
            <w:tcW w:w="9571" w:type="dxa"/>
            <w:gridSpan w:val="9"/>
            <w:vAlign w:val="center"/>
          </w:tcPr>
          <w:p w14:paraId="0486D345" w14:textId="77777777" w:rsidR="0026380B" w:rsidRDefault="00000000">
            <w:pPr>
              <w:jc w:val="left"/>
            </w:pPr>
            <w:r>
              <w:t>主要工作经历</w:t>
            </w:r>
          </w:p>
          <w:p w14:paraId="4363C121" w14:textId="77777777" w:rsidR="0026380B" w:rsidRDefault="00000000">
            <w:pPr>
              <w:pStyle w:val="ac"/>
            </w:pPr>
            <w:proofErr w:type="spellStart"/>
            <w:r>
              <w:t>Exp</w:t>
            </w:r>
            <w:proofErr w:type="spellEnd"/>
            <w:r>
              <w:rPr>
                <w:rFonts w:hint="eastAsia"/>
              </w:rPr>
              <w:t>é</w:t>
            </w:r>
            <w:proofErr w:type="spellStart"/>
            <w:r>
              <w:t>rience</w:t>
            </w:r>
            <w:proofErr w:type="spellEnd"/>
            <w:r>
              <w:t xml:space="preserve"> professionnelle principale</w:t>
            </w:r>
          </w:p>
        </w:tc>
      </w:tr>
      <w:tr w:rsidR="0026380B" w14:paraId="47586ACA" w14:textId="77777777">
        <w:trPr>
          <w:trHeight w:val="707"/>
          <w:jc w:val="center"/>
        </w:trPr>
        <w:tc>
          <w:tcPr>
            <w:tcW w:w="1734" w:type="dxa"/>
            <w:gridSpan w:val="2"/>
            <w:vAlign w:val="center"/>
          </w:tcPr>
          <w:p w14:paraId="20199B45" w14:textId="77777777" w:rsidR="0026380B" w:rsidRDefault="00000000">
            <w:pPr>
              <w:jc w:val="center"/>
            </w:pPr>
            <w:r>
              <w:t>时</w:t>
            </w:r>
            <w:r>
              <w:t xml:space="preserve">  </w:t>
            </w:r>
            <w:r>
              <w:t>间</w:t>
            </w:r>
            <w:r>
              <w:t xml:space="preserve"> </w:t>
            </w:r>
          </w:p>
          <w:p w14:paraId="1166757E" w14:textId="77777777" w:rsidR="0026380B" w:rsidRDefault="00000000">
            <w:pPr>
              <w:jc w:val="center"/>
            </w:pPr>
            <w:r>
              <w:t>Date</w:t>
            </w:r>
          </w:p>
        </w:tc>
        <w:tc>
          <w:tcPr>
            <w:tcW w:w="3841" w:type="dxa"/>
            <w:gridSpan w:val="4"/>
            <w:vAlign w:val="center"/>
          </w:tcPr>
          <w:p w14:paraId="22B62AEE" w14:textId="77777777" w:rsidR="0026380B" w:rsidRDefault="00000000">
            <w:pPr>
              <w:jc w:val="center"/>
            </w:pPr>
            <w:r>
              <w:t>参加过的类似项目</w:t>
            </w:r>
          </w:p>
          <w:p w14:paraId="4199C33A" w14:textId="77777777" w:rsidR="0026380B" w:rsidRDefault="00000000">
            <w:pPr>
              <w:jc w:val="center"/>
            </w:pPr>
            <w:proofErr w:type="spellStart"/>
            <w:r>
              <w:t>Exp</w:t>
            </w:r>
            <w:proofErr w:type="spellEnd"/>
            <w:r>
              <w:rPr>
                <w:rFonts w:hint="eastAsia"/>
              </w:rPr>
              <w:t>é</w:t>
            </w:r>
            <w:proofErr w:type="spellStart"/>
            <w:r>
              <w:t>rience</w:t>
            </w:r>
            <w:proofErr w:type="spellEnd"/>
            <w:r>
              <w:t xml:space="preserve"> en supervision</w:t>
            </w:r>
          </w:p>
        </w:tc>
        <w:tc>
          <w:tcPr>
            <w:tcW w:w="1417" w:type="dxa"/>
            <w:vAlign w:val="center"/>
          </w:tcPr>
          <w:p w14:paraId="42E36EF2" w14:textId="77777777" w:rsidR="0026380B" w:rsidRDefault="00000000">
            <w:pPr>
              <w:jc w:val="center"/>
            </w:pPr>
            <w:r>
              <w:t>担任职务</w:t>
            </w:r>
            <w:r>
              <w:rPr>
                <w:lang w:bidi="ar"/>
              </w:rPr>
              <w:t xml:space="preserve">Fonction ou un poste </w:t>
            </w:r>
            <w:proofErr w:type="spellStart"/>
            <w:r>
              <w:rPr>
                <w:lang w:bidi="ar"/>
              </w:rPr>
              <w:t>occcupée</w:t>
            </w:r>
            <w:proofErr w:type="spellEnd"/>
          </w:p>
        </w:tc>
        <w:tc>
          <w:tcPr>
            <w:tcW w:w="2579" w:type="dxa"/>
            <w:gridSpan w:val="2"/>
            <w:vAlign w:val="center"/>
          </w:tcPr>
          <w:p w14:paraId="2A2422D1" w14:textId="77777777" w:rsidR="0026380B" w:rsidRDefault="00000000">
            <w:pPr>
              <w:jc w:val="center"/>
            </w:pPr>
            <w:r>
              <w:t>委托人及联系电话</w:t>
            </w:r>
            <w:r>
              <w:t xml:space="preserve"> Mandataire et </w:t>
            </w:r>
            <w:proofErr w:type="spellStart"/>
            <w:r>
              <w:t>Numero</w:t>
            </w:r>
            <w:proofErr w:type="spellEnd"/>
          </w:p>
        </w:tc>
      </w:tr>
      <w:tr w:rsidR="0026380B" w14:paraId="4BF5A524" w14:textId="77777777">
        <w:trPr>
          <w:trHeight w:val="690"/>
          <w:jc w:val="center"/>
        </w:trPr>
        <w:tc>
          <w:tcPr>
            <w:tcW w:w="1734" w:type="dxa"/>
            <w:gridSpan w:val="2"/>
          </w:tcPr>
          <w:p w14:paraId="2605B06F" w14:textId="77777777" w:rsidR="0026380B" w:rsidRDefault="0026380B"/>
        </w:tc>
        <w:tc>
          <w:tcPr>
            <w:tcW w:w="3841" w:type="dxa"/>
            <w:gridSpan w:val="4"/>
          </w:tcPr>
          <w:p w14:paraId="434E5F20" w14:textId="77777777" w:rsidR="0026380B" w:rsidRDefault="0026380B"/>
        </w:tc>
        <w:tc>
          <w:tcPr>
            <w:tcW w:w="1417" w:type="dxa"/>
          </w:tcPr>
          <w:p w14:paraId="30A42F6F" w14:textId="77777777" w:rsidR="0026380B" w:rsidRDefault="0026380B"/>
        </w:tc>
        <w:tc>
          <w:tcPr>
            <w:tcW w:w="2579" w:type="dxa"/>
            <w:gridSpan w:val="2"/>
          </w:tcPr>
          <w:p w14:paraId="25BC82E0" w14:textId="77777777" w:rsidR="0026380B" w:rsidRDefault="0026380B"/>
        </w:tc>
      </w:tr>
      <w:tr w:rsidR="0026380B" w14:paraId="0F160A2B" w14:textId="77777777">
        <w:trPr>
          <w:trHeight w:val="690"/>
          <w:jc w:val="center"/>
        </w:trPr>
        <w:tc>
          <w:tcPr>
            <w:tcW w:w="1734" w:type="dxa"/>
            <w:gridSpan w:val="2"/>
          </w:tcPr>
          <w:p w14:paraId="29CD20C9" w14:textId="77777777" w:rsidR="0026380B" w:rsidRDefault="0026380B"/>
        </w:tc>
        <w:tc>
          <w:tcPr>
            <w:tcW w:w="3841" w:type="dxa"/>
            <w:gridSpan w:val="4"/>
          </w:tcPr>
          <w:p w14:paraId="3D6F762B" w14:textId="77777777" w:rsidR="0026380B" w:rsidRDefault="0026380B"/>
        </w:tc>
        <w:tc>
          <w:tcPr>
            <w:tcW w:w="1417" w:type="dxa"/>
          </w:tcPr>
          <w:p w14:paraId="78151D78" w14:textId="77777777" w:rsidR="0026380B" w:rsidRDefault="0026380B"/>
        </w:tc>
        <w:tc>
          <w:tcPr>
            <w:tcW w:w="2579" w:type="dxa"/>
            <w:gridSpan w:val="2"/>
          </w:tcPr>
          <w:p w14:paraId="5D187A3B" w14:textId="77777777" w:rsidR="0026380B" w:rsidRDefault="0026380B"/>
        </w:tc>
      </w:tr>
      <w:tr w:rsidR="0026380B" w14:paraId="03787048" w14:textId="77777777">
        <w:trPr>
          <w:trHeight w:val="690"/>
          <w:jc w:val="center"/>
        </w:trPr>
        <w:tc>
          <w:tcPr>
            <w:tcW w:w="1734" w:type="dxa"/>
            <w:gridSpan w:val="2"/>
          </w:tcPr>
          <w:p w14:paraId="5B90DA34" w14:textId="77777777" w:rsidR="0026380B" w:rsidRDefault="0026380B"/>
        </w:tc>
        <w:tc>
          <w:tcPr>
            <w:tcW w:w="3841" w:type="dxa"/>
            <w:gridSpan w:val="4"/>
          </w:tcPr>
          <w:p w14:paraId="5F0FDAC6" w14:textId="77777777" w:rsidR="0026380B" w:rsidRDefault="0026380B"/>
        </w:tc>
        <w:tc>
          <w:tcPr>
            <w:tcW w:w="1417" w:type="dxa"/>
          </w:tcPr>
          <w:p w14:paraId="7E48CE9E" w14:textId="77777777" w:rsidR="0026380B" w:rsidRDefault="0026380B"/>
        </w:tc>
        <w:tc>
          <w:tcPr>
            <w:tcW w:w="2579" w:type="dxa"/>
            <w:gridSpan w:val="2"/>
          </w:tcPr>
          <w:p w14:paraId="4A2B8ACB" w14:textId="77777777" w:rsidR="0026380B" w:rsidRDefault="0026380B"/>
        </w:tc>
      </w:tr>
      <w:tr w:rsidR="0026380B" w14:paraId="4C305405" w14:textId="77777777">
        <w:trPr>
          <w:trHeight w:val="690"/>
          <w:jc w:val="center"/>
        </w:trPr>
        <w:tc>
          <w:tcPr>
            <w:tcW w:w="1734" w:type="dxa"/>
            <w:gridSpan w:val="2"/>
            <w:vAlign w:val="center"/>
          </w:tcPr>
          <w:p w14:paraId="3E78282A" w14:textId="77777777" w:rsidR="0026380B" w:rsidRDefault="0026380B"/>
        </w:tc>
        <w:tc>
          <w:tcPr>
            <w:tcW w:w="3841" w:type="dxa"/>
            <w:gridSpan w:val="4"/>
            <w:vAlign w:val="center"/>
          </w:tcPr>
          <w:p w14:paraId="22A99AF7" w14:textId="77777777" w:rsidR="0026380B" w:rsidRDefault="0026380B"/>
        </w:tc>
        <w:tc>
          <w:tcPr>
            <w:tcW w:w="1417" w:type="dxa"/>
            <w:vAlign w:val="center"/>
          </w:tcPr>
          <w:p w14:paraId="5FAAC90D" w14:textId="77777777" w:rsidR="0026380B" w:rsidRDefault="0026380B"/>
        </w:tc>
        <w:tc>
          <w:tcPr>
            <w:tcW w:w="2579" w:type="dxa"/>
            <w:gridSpan w:val="2"/>
            <w:vAlign w:val="center"/>
          </w:tcPr>
          <w:p w14:paraId="35EFD0F7" w14:textId="77777777" w:rsidR="0026380B" w:rsidRDefault="0026380B"/>
        </w:tc>
      </w:tr>
      <w:tr w:rsidR="0026380B" w14:paraId="11AD7E3A" w14:textId="77777777">
        <w:trPr>
          <w:trHeight w:val="690"/>
          <w:jc w:val="center"/>
        </w:trPr>
        <w:tc>
          <w:tcPr>
            <w:tcW w:w="1734" w:type="dxa"/>
            <w:gridSpan w:val="2"/>
            <w:vAlign w:val="center"/>
          </w:tcPr>
          <w:p w14:paraId="751417CF" w14:textId="77777777" w:rsidR="0026380B" w:rsidRDefault="0026380B"/>
        </w:tc>
        <w:tc>
          <w:tcPr>
            <w:tcW w:w="3841" w:type="dxa"/>
            <w:gridSpan w:val="4"/>
            <w:vAlign w:val="center"/>
          </w:tcPr>
          <w:p w14:paraId="1EE251CB" w14:textId="77777777" w:rsidR="0026380B" w:rsidRDefault="0026380B"/>
        </w:tc>
        <w:tc>
          <w:tcPr>
            <w:tcW w:w="1417" w:type="dxa"/>
            <w:vAlign w:val="center"/>
          </w:tcPr>
          <w:p w14:paraId="6B689A4E" w14:textId="77777777" w:rsidR="0026380B" w:rsidRDefault="0026380B"/>
        </w:tc>
        <w:tc>
          <w:tcPr>
            <w:tcW w:w="2579" w:type="dxa"/>
            <w:gridSpan w:val="2"/>
            <w:vAlign w:val="center"/>
          </w:tcPr>
          <w:p w14:paraId="26F4A011" w14:textId="77777777" w:rsidR="0026380B" w:rsidRDefault="0026380B"/>
        </w:tc>
      </w:tr>
      <w:tr w:rsidR="0026380B" w14:paraId="5A98C870" w14:textId="77777777">
        <w:trPr>
          <w:trHeight w:val="690"/>
          <w:jc w:val="center"/>
        </w:trPr>
        <w:tc>
          <w:tcPr>
            <w:tcW w:w="1734" w:type="dxa"/>
            <w:gridSpan w:val="2"/>
            <w:vAlign w:val="center"/>
          </w:tcPr>
          <w:p w14:paraId="47D02693" w14:textId="77777777" w:rsidR="0026380B" w:rsidRDefault="0026380B"/>
        </w:tc>
        <w:tc>
          <w:tcPr>
            <w:tcW w:w="3841" w:type="dxa"/>
            <w:gridSpan w:val="4"/>
            <w:vAlign w:val="center"/>
          </w:tcPr>
          <w:p w14:paraId="1764B563" w14:textId="77777777" w:rsidR="0026380B" w:rsidRDefault="0026380B"/>
        </w:tc>
        <w:tc>
          <w:tcPr>
            <w:tcW w:w="1417" w:type="dxa"/>
            <w:vAlign w:val="center"/>
          </w:tcPr>
          <w:p w14:paraId="0D8F6498" w14:textId="77777777" w:rsidR="0026380B" w:rsidRDefault="0026380B"/>
        </w:tc>
        <w:tc>
          <w:tcPr>
            <w:tcW w:w="2579" w:type="dxa"/>
            <w:gridSpan w:val="2"/>
            <w:vAlign w:val="center"/>
          </w:tcPr>
          <w:p w14:paraId="5112D596" w14:textId="77777777" w:rsidR="0026380B" w:rsidRDefault="0026380B"/>
        </w:tc>
      </w:tr>
    </w:tbl>
    <w:p w14:paraId="324E4E93" w14:textId="77777777" w:rsidR="0026380B" w:rsidRDefault="0026380B">
      <w:pPr>
        <w:pStyle w:val="21"/>
        <w:rPr>
          <w:rFonts w:ascii="Times New Roman" w:hAnsi="Times New Roman"/>
        </w:rPr>
      </w:pPr>
    </w:p>
    <w:p w14:paraId="012927BC" w14:textId="77777777" w:rsidR="0026380B" w:rsidRDefault="00000000">
      <w:pPr>
        <w:rPr>
          <w:color w:val="000000" w:themeColor="text1"/>
        </w:rPr>
      </w:pPr>
      <w:r>
        <w:rPr>
          <w:color w:val="000000" w:themeColor="text1"/>
        </w:rPr>
        <w:t>注：</w:t>
      </w:r>
      <w:r>
        <w:rPr>
          <w:rFonts w:hint="eastAsia"/>
          <w:color w:val="000000" w:themeColor="text1"/>
        </w:rPr>
        <w:t>响应</w:t>
      </w:r>
      <w:r>
        <w:rPr>
          <w:color w:val="000000" w:themeColor="text1"/>
        </w:rPr>
        <w:t>人应根据</w:t>
      </w:r>
      <w:r>
        <w:rPr>
          <w:rFonts w:hint="eastAsia"/>
          <w:color w:val="000000" w:themeColor="text1"/>
        </w:rPr>
        <w:t>响应</w:t>
      </w:r>
      <w:r>
        <w:rPr>
          <w:color w:val="000000" w:themeColor="text1"/>
        </w:rPr>
        <w:t>人须知第</w:t>
      </w:r>
      <w:r>
        <w:rPr>
          <w:color w:val="000000" w:themeColor="text1"/>
        </w:rPr>
        <w:t>1.8</w:t>
      </w:r>
      <w:r>
        <w:rPr>
          <w:color w:val="000000" w:themeColor="text1"/>
        </w:rPr>
        <w:t>项的要求在本表后附相关证明材料。</w:t>
      </w:r>
    </w:p>
    <w:p w14:paraId="22E611F8" w14:textId="77777777" w:rsidR="0026380B" w:rsidRDefault="00000000">
      <w:pPr>
        <w:pStyle w:val="af0"/>
        <w:spacing w:before="0" w:beforeAutospacing="0" w:after="0" w:afterAutospacing="0" w:line="360" w:lineRule="auto"/>
        <w:jc w:val="both"/>
        <w:rPr>
          <w:szCs w:val="21"/>
        </w:rPr>
      </w:pPr>
      <w:r>
        <w:rPr>
          <w:kern w:val="2"/>
          <w:sz w:val="21"/>
          <w:szCs w:val="21"/>
          <w:lang w:bidi="ar"/>
        </w:rPr>
        <w:t>Note : Le répondant doit joindre au présent formulaire les preuves justificatives pertinentes, conformément aux exigences du chef de projet stipulées à l’article 1.8 des instructions au répondant.</w:t>
      </w:r>
    </w:p>
    <w:p w14:paraId="6F4C132F" w14:textId="77777777" w:rsidR="0026380B" w:rsidRDefault="0026380B">
      <w:pPr>
        <w:pStyle w:val="21"/>
        <w:rPr>
          <w:rFonts w:ascii="Times New Roman" w:hAnsi="Times New Roman"/>
        </w:rPr>
      </w:pPr>
    </w:p>
    <w:p w14:paraId="5488F157" w14:textId="77777777" w:rsidR="0026380B" w:rsidRDefault="00000000">
      <w:pPr>
        <w:numPr>
          <w:ilvl w:val="0"/>
          <w:numId w:val="13"/>
        </w:numPr>
        <w:spacing w:line="360" w:lineRule="auto"/>
        <w:rPr>
          <w:color w:val="000000" w:themeColor="text1"/>
          <w:szCs w:val="21"/>
        </w:rPr>
      </w:pPr>
      <w:r>
        <w:rPr>
          <w:rFonts w:hint="eastAsia"/>
          <w:color w:val="000000" w:themeColor="text1"/>
          <w:szCs w:val="21"/>
        </w:rPr>
        <w:t>响应人提供未被最高人民法院在“信用中国”网站（</w:t>
      </w:r>
      <w:r>
        <w:rPr>
          <w:color w:val="000000" w:themeColor="text1"/>
          <w:szCs w:val="21"/>
        </w:rPr>
        <w:t>www.creditchina.gov.cn</w:t>
      </w:r>
      <w:r>
        <w:rPr>
          <w:rFonts w:hint="eastAsia"/>
          <w:color w:val="000000" w:themeColor="text1"/>
          <w:szCs w:val="21"/>
        </w:rPr>
        <w:t>）列入失信被执行人名单的查询截图等证明材料</w:t>
      </w:r>
    </w:p>
    <w:p w14:paraId="249F7132" w14:textId="77777777" w:rsidR="0026380B" w:rsidRDefault="00000000">
      <w:pPr>
        <w:pStyle w:val="af0"/>
        <w:spacing w:before="0" w:beforeAutospacing="0" w:after="0" w:afterAutospacing="0" w:line="360" w:lineRule="auto"/>
        <w:jc w:val="both"/>
      </w:pPr>
      <w:r>
        <w:rPr>
          <w:kern w:val="2"/>
          <w:sz w:val="21"/>
          <w:szCs w:val="21"/>
          <w:lang w:bidi="ar"/>
        </w:rPr>
        <w:t>Le soumissionnaire doit fournir la preuve qu’il bénéficie d’une bonne solvabilité et d’une bonne crédibilité (vérifié sur le site web « Crédit China » www.creditchina.gov.cn, et qu’il n’est pas inscrit sur la liste des entités gravement déloyales), et qu’il ne se trouve pas dans une situation d’arrêt d’activité ordonné administrativement, de mise sous tutelle de ses biens, de gel de ses actifs ou de faillite qui l’empêcherait de remplir le contrat après l’attribution du marché.</w:t>
      </w:r>
    </w:p>
    <w:p w14:paraId="13C655CC" w14:textId="77777777" w:rsidR="0026380B" w:rsidRDefault="0026380B">
      <w:pPr>
        <w:pStyle w:val="21"/>
        <w:rPr>
          <w:rFonts w:ascii="Times New Roman" w:hAnsi="Times New Roman"/>
        </w:rPr>
      </w:pPr>
    </w:p>
    <w:p w14:paraId="3AD6234A" w14:textId="77777777" w:rsidR="0026380B" w:rsidRDefault="0026380B">
      <w:pPr>
        <w:pStyle w:val="afd"/>
        <w:ind w:leftChars="0" w:left="0"/>
        <w:rPr>
          <w:rFonts w:eastAsia="宋体"/>
          <w:color w:val="000000" w:themeColor="text1"/>
          <w:szCs w:val="21"/>
        </w:rPr>
      </w:pPr>
    </w:p>
    <w:p w14:paraId="44149FDB" w14:textId="77777777" w:rsidR="0026380B" w:rsidRDefault="0026380B">
      <w:pPr>
        <w:pStyle w:val="afd"/>
        <w:ind w:left="5250"/>
        <w:rPr>
          <w:rFonts w:eastAsia="宋体"/>
          <w:color w:val="000000" w:themeColor="text1"/>
          <w:szCs w:val="21"/>
        </w:rPr>
      </w:pPr>
    </w:p>
    <w:p w14:paraId="66456375" w14:textId="77777777" w:rsidR="0026380B" w:rsidRDefault="00000000">
      <w:pPr>
        <w:numPr>
          <w:ilvl w:val="0"/>
          <w:numId w:val="13"/>
        </w:numPr>
        <w:spacing w:line="360" w:lineRule="auto"/>
        <w:rPr>
          <w:color w:val="000000" w:themeColor="text1"/>
          <w:szCs w:val="21"/>
        </w:rPr>
      </w:pPr>
      <w:r>
        <w:rPr>
          <w:rFonts w:hint="eastAsia"/>
          <w:color w:val="000000" w:themeColor="text1"/>
          <w:szCs w:val="21"/>
        </w:rPr>
        <w:t>响应人提供近</w:t>
      </w:r>
      <w:r>
        <w:rPr>
          <w:color w:val="000000" w:themeColor="text1"/>
          <w:szCs w:val="21"/>
        </w:rPr>
        <w:t>36</w:t>
      </w:r>
      <w:r>
        <w:rPr>
          <w:rFonts w:hint="eastAsia"/>
          <w:color w:val="000000" w:themeColor="text1"/>
          <w:szCs w:val="21"/>
        </w:rPr>
        <w:t>个月内不存在骗取中标、严重违约及因自身的责任而使任何合同被解除的情形的承诺或证明材料</w:t>
      </w:r>
    </w:p>
    <w:p w14:paraId="0F05639D" w14:textId="77777777" w:rsidR="0026380B" w:rsidRDefault="00000000">
      <w:pPr>
        <w:pStyle w:val="af0"/>
        <w:spacing w:before="0" w:beforeAutospacing="0" w:after="0" w:afterAutospacing="0" w:line="360" w:lineRule="auto"/>
        <w:jc w:val="both"/>
        <w:rPr>
          <w:szCs w:val="21"/>
        </w:rPr>
      </w:pPr>
      <w:r>
        <w:rPr>
          <w:kern w:val="2"/>
          <w:sz w:val="21"/>
          <w:szCs w:val="21"/>
          <w:lang w:bidi="ar"/>
        </w:rPr>
        <w:t>Le soumissionnaire fournit une attestation sur l’honneur ou des preuves justificatives attestant que, au cours des 36 derniers mois, il n’a pas été responsable d’une attribution de marché obtenue par tromperie, d’une rupture grave de contrat, ou de la résiliation d’un quelconque contrat en raison de sa propre responsabilité.</w:t>
      </w:r>
    </w:p>
    <w:p w14:paraId="5CCB24EC" w14:textId="77777777" w:rsidR="0026380B" w:rsidRDefault="0026380B">
      <w:pPr>
        <w:pStyle w:val="21"/>
        <w:rPr>
          <w:rFonts w:ascii="Times New Roman" w:hAnsi="Times New Roman"/>
        </w:rPr>
      </w:pPr>
    </w:p>
    <w:p w14:paraId="785455FC" w14:textId="77777777" w:rsidR="0026380B" w:rsidRDefault="0026380B">
      <w:pPr>
        <w:pStyle w:val="afd"/>
        <w:ind w:leftChars="0" w:left="0"/>
        <w:rPr>
          <w:rFonts w:eastAsia="宋体"/>
          <w:color w:val="000000" w:themeColor="text1"/>
          <w:szCs w:val="21"/>
        </w:rPr>
      </w:pPr>
    </w:p>
    <w:p w14:paraId="5673A619" w14:textId="77777777" w:rsidR="0026380B" w:rsidRDefault="0026380B">
      <w:pPr>
        <w:pStyle w:val="afd"/>
        <w:ind w:left="5250"/>
        <w:rPr>
          <w:rFonts w:eastAsia="宋体"/>
          <w:color w:val="000000" w:themeColor="text1"/>
          <w:szCs w:val="21"/>
        </w:rPr>
      </w:pPr>
    </w:p>
    <w:p w14:paraId="2DB7E92C" w14:textId="77777777" w:rsidR="0026380B" w:rsidRDefault="00000000">
      <w:pPr>
        <w:numPr>
          <w:ilvl w:val="0"/>
          <w:numId w:val="13"/>
        </w:numPr>
        <w:spacing w:line="360" w:lineRule="auto"/>
        <w:rPr>
          <w:color w:val="000000" w:themeColor="text1"/>
        </w:rPr>
      </w:pPr>
      <w:r>
        <w:rPr>
          <w:rFonts w:hint="eastAsia"/>
          <w:color w:val="000000" w:themeColor="text1"/>
          <w:szCs w:val="21"/>
        </w:rPr>
        <w:t>响应人经营状况良好，提供没有处于被责令停业，财产被接管、冻结，破产状态的承诺或证明材料</w:t>
      </w:r>
    </w:p>
    <w:p w14:paraId="0378F988" w14:textId="77777777" w:rsidR="0026380B" w:rsidRDefault="00000000">
      <w:pPr>
        <w:pStyle w:val="21"/>
        <w:rPr>
          <w:rFonts w:ascii="Times New Roman" w:hAnsi="Times New Roman"/>
        </w:rPr>
      </w:pPr>
      <w:r>
        <w:rPr>
          <w:rFonts w:ascii="Times New Roman" w:hAnsi="Times New Roman"/>
        </w:rPr>
        <w:t>Le soumissionnaire doit attester de sa bonne santé financière et fournir un engagement ou une preuve certifiant qu’il ne se trouve pas dans l’une des situations suivantes : sous le coup d’une injonction de cessation d’activités, en état de mise sous tutelle, de gel de ses biens ou de faillite.</w:t>
      </w:r>
    </w:p>
    <w:p w14:paraId="530980E4" w14:textId="77777777" w:rsidR="0026380B" w:rsidRDefault="0026380B">
      <w:pPr>
        <w:pStyle w:val="afd"/>
        <w:ind w:leftChars="0" w:left="0"/>
        <w:rPr>
          <w:rFonts w:eastAsia="宋体"/>
          <w:color w:val="000000" w:themeColor="text1"/>
          <w:szCs w:val="21"/>
        </w:rPr>
      </w:pPr>
    </w:p>
    <w:p w14:paraId="2EA2844B" w14:textId="77777777" w:rsidR="0026380B" w:rsidRDefault="0026380B">
      <w:pPr>
        <w:pStyle w:val="afd"/>
        <w:ind w:left="5250"/>
        <w:rPr>
          <w:rFonts w:eastAsia="宋体"/>
          <w:color w:val="000000" w:themeColor="text1"/>
          <w:szCs w:val="21"/>
        </w:rPr>
      </w:pPr>
    </w:p>
    <w:p w14:paraId="2BBA0671" w14:textId="77777777" w:rsidR="0026380B" w:rsidRDefault="00000000">
      <w:pPr>
        <w:numPr>
          <w:ilvl w:val="0"/>
          <w:numId w:val="13"/>
        </w:numPr>
        <w:spacing w:line="360" w:lineRule="auto"/>
        <w:rPr>
          <w:color w:val="000000" w:themeColor="text1"/>
        </w:rPr>
      </w:pPr>
      <w:r>
        <w:rPr>
          <w:color w:val="000000" w:themeColor="text1"/>
          <w:szCs w:val="21"/>
        </w:rPr>
        <w:t>2.</w:t>
      </w:r>
      <w:r>
        <w:rPr>
          <w:rFonts w:hint="eastAsia"/>
          <w:color w:val="000000" w:themeColor="text1"/>
          <w:szCs w:val="21"/>
        </w:rPr>
        <w:t>近</w:t>
      </w:r>
      <w:r>
        <w:rPr>
          <w:color w:val="000000" w:themeColor="text1"/>
          <w:szCs w:val="21"/>
        </w:rPr>
        <w:t>36</w:t>
      </w:r>
      <w:r>
        <w:rPr>
          <w:rFonts w:hint="eastAsia"/>
          <w:color w:val="000000" w:themeColor="text1"/>
          <w:szCs w:val="21"/>
        </w:rPr>
        <w:t>个月内不存在较大及以上生产安全责任事故，近</w:t>
      </w:r>
      <w:r>
        <w:rPr>
          <w:color w:val="000000" w:themeColor="text1"/>
          <w:szCs w:val="21"/>
        </w:rPr>
        <w:t>18</w:t>
      </w:r>
      <w:r>
        <w:rPr>
          <w:rFonts w:hint="eastAsia"/>
          <w:color w:val="000000" w:themeColor="text1"/>
          <w:szCs w:val="21"/>
        </w:rPr>
        <w:t>个月在集团公司系统未发生人身死亡事故的承诺或证明材料</w:t>
      </w:r>
    </w:p>
    <w:p w14:paraId="1A95E4AF" w14:textId="77777777" w:rsidR="0026380B" w:rsidRDefault="00000000">
      <w:pPr>
        <w:pStyle w:val="21"/>
      </w:pPr>
      <w:r>
        <w:rPr>
          <w:rFonts w:ascii="Times New Roman" w:hAnsi="Times New Roman"/>
          <w:szCs w:val="21"/>
        </w:rPr>
        <w:t>Le soumissionnaire doit fournir un engagement ou une attestation confirmant qu’aucun accident de sécurité de gravité importante ou majeure imputable à sa responsabilité n’est survenu au cours des 18 derniers mois.</w:t>
      </w:r>
    </w:p>
    <w:p w14:paraId="0372D9EE" w14:textId="77777777" w:rsidR="0026380B" w:rsidRDefault="0026380B">
      <w:pPr>
        <w:pStyle w:val="21"/>
        <w:rPr>
          <w:rFonts w:ascii="Times New Roman" w:hAnsi="Times New Roman"/>
        </w:rPr>
      </w:pPr>
    </w:p>
    <w:p w14:paraId="681F3675" w14:textId="77777777" w:rsidR="0026380B" w:rsidRDefault="0026380B">
      <w:pPr>
        <w:pStyle w:val="afd"/>
        <w:ind w:left="5250"/>
        <w:rPr>
          <w:color w:val="000000" w:themeColor="text1"/>
          <w:szCs w:val="21"/>
        </w:rPr>
      </w:pPr>
    </w:p>
    <w:p w14:paraId="10790CC9" w14:textId="77777777" w:rsidR="0026380B" w:rsidRDefault="0026380B">
      <w:pPr>
        <w:pStyle w:val="afd"/>
        <w:ind w:leftChars="0" w:left="0"/>
        <w:rPr>
          <w:color w:val="000000" w:themeColor="text1"/>
          <w:szCs w:val="21"/>
        </w:rPr>
      </w:pPr>
    </w:p>
    <w:p w14:paraId="0EEC2C2D" w14:textId="77777777" w:rsidR="0026380B" w:rsidRDefault="00000000">
      <w:pPr>
        <w:numPr>
          <w:ilvl w:val="0"/>
          <w:numId w:val="13"/>
        </w:numPr>
        <w:spacing w:line="360" w:lineRule="auto"/>
        <w:rPr>
          <w:color w:val="000000" w:themeColor="text1"/>
        </w:rPr>
      </w:pPr>
      <w:r>
        <w:rPr>
          <w:rFonts w:hint="eastAsia"/>
          <w:color w:val="000000" w:themeColor="text1"/>
          <w:szCs w:val="21"/>
        </w:rPr>
        <w:t>……</w:t>
      </w:r>
    </w:p>
    <w:p w14:paraId="156773D2" w14:textId="77777777" w:rsidR="0026380B" w:rsidRDefault="0026380B">
      <w:pPr>
        <w:pStyle w:val="afd"/>
        <w:ind w:leftChars="0" w:left="0"/>
        <w:rPr>
          <w:color w:val="000000" w:themeColor="text1"/>
        </w:rPr>
      </w:pPr>
    </w:p>
    <w:p w14:paraId="3CD2FEFB" w14:textId="77777777" w:rsidR="0026380B" w:rsidRDefault="0026380B">
      <w:pPr>
        <w:spacing w:line="360" w:lineRule="auto"/>
        <w:rPr>
          <w:color w:val="000000" w:themeColor="text1"/>
          <w:szCs w:val="21"/>
        </w:rPr>
      </w:pPr>
    </w:p>
    <w:p w14:paraId="058CA5CC" w14:textId="77777777" w:rsidR="0026380B" w:rsidRDefault="0026380B">
      <w:pPr>
        <w:pStyle w:val="afd"/>
        <w:ind w:leftChars="0" w:left="0"/>
        <w:rPr>
          <w:color w:val="000000" w:themeColor="text1"/>
        </w:rPr>
      </w:pPr>
    </w:p>
    <w:p w14:paraId="7FC148F0" w14:textId="77777777" w:rsidR="0026380B" w:rsidRDefault="0026380B">
      <w:pPr>
        <w:topLinePunct/>
        <w:spacing w:line="360" w:lineRule="auto"/>
        <w:rPr>
          <w:rFonts w:ascii="宋体" w:hAnsi="宋体" w:cs="宋体"/>
          <w:b/>
          <w:color w:val="000000" w:themeColor="text1"/>
          <w:sz w:val="28"/>
          <w:szCs w:val="21"/>
        </w:rPr>
        <w:sectPr w:rsidR="0026380B">
          <w:pgSz w:w="11906" w:h="16838"/>
          <w:pgMar w:top="1417" w:right="1134" w:bottom="1134" w:left="1417" w:header="851" w:footer="850" w:gutter="0"/>
          <w:cols w:space="720"/>
          <w:titlePg/>
          <w:docGrid w:linePitch="312"/>
        </w:sectPr>
      </w:pPr>
    </w:p>
    <w:p w14:paraId="35182A7B" w14:textId="77777777" w:rsidR="0026380B" w:rsidRDefault="00000000">
      <w:pPr>
        <w:numPr>
          <w:ilvl w:val="0"/>
          <w:numId w:val="14"/>
        </w:numPr>
        <w:topLinePunct/>
        <w:spacing w:line="440" w:lineRule="exact"/>
        <w:jc w:val="center"/>
        <w:outlineLvl w:val="1"/>
        <w:rPr>
          <w:b/>
          <w:sz w:val="28"/>
          <w:szCs w:val="21"/>
        </w:rPr>
      </w:pPr>
      <w:bookmarkStart w:id="167" w:name="_Toc25098"/>
      <w:bookmarkStart w:id="168" w:name="_Toc28020"/>
      <w:r>
        <w:rPr>
          <w:b/>
          <w:sz w:val="28"/>
          <w:szCs w:val="21"/>
        </w:rPr>
        <w:lastRenderedPageBreak/>
        <w:t>近年完成的类似项目情况表</w:t>
      </w:r>
      <w:bookmarkEnd w:id="167"/>
    </w:p>
    <w:p w14:paraId="7B227DEE" w14:textId="77777777" w:rsidR="0026380B" w:rsidRDefault="00000000">
      <w:pPr>
        <w:jc w:val="center"/>
        <w:rPr>
          <w:b/>
          <w:bCs/>
        </w:rPr>
      </w:pPr>
      <w:bookmarkStart w:id="169" w:name="OLE_LINK104"/>
      <w:r>
        <w:rPr>
          <w:b/>
          <w:bCs/>
          <w:lang w:bidi="ar"/>
        </w:rPr>
        <w:t>Tableau des projets similaires réalisés au cours des dernières années</w:t>
      </w:r>
      <w:bookmarkEnd w:id="169"/>
    </w:p>
    <w:p w14:paraId="75461E13" w14:textId="77777777" w:rsidR="0026380B" w:rsidRDefault="0026380B">
      <w:pPr>
        <w:pStyle w:val="ac"/>
        <w:rPr>
          <w:sz w:val="21"/>
          <w:szCs w:val="21"/>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717"/>
        <w:gridCol w:w="1188"/>
        <w:gridCol w:w="1424"/>
        <w:gridCol w:w="1204"/>
        <w:gridCol w:w="1206"/>
        <w:gridCol w:w="1206"/>
        <w:gridCol w:w="1207"/>
        <w:gridCol w:w="1582"/>
      </w:tblGrid>
      <w:tr w:rsidR="0026380B" w14:paraId="72F25D48" w14:textId="77777777">
        <w:trPr>
          <w:trHeight w:val="502"/>
          <w:jc w:val="center"/>
        </w:trPr>
        <w:tc>
          <w:tcPr>
            <w:tcW w:w="717" w:type="dxa"/>
            <w:vAlign w:val="center"/>
          </w:tcPr>
          <w:p w14:paraId="1DFCC09B" w14:textId="77777777" w:rsidR="0026380B" w:rsidRDefault="00000000">
            <w:pPr>
              <w:widowControl/>
              <w:jc w:val="center"/>
              <w:rPr>
                <w:b/>
                <w:bCs/>
              </w:rPr>
            </w:pPr>
            <w:r>
              <w:rPr>
                <w:b/>
                <w:bCs/>
                <w:color w:val="000000"/>
                <w:kern w:val="0"/>
                <w:szCs w:val="21"/>
              </w:rPr>
              <w:t>序号</w:t>
            </w:r>
          </w:p>
        </w:tc>
        <w:tc>
          <w:tcPr>
            <w:tcW w:w="1188" w:type="dxa"/>
            <w:vAlign w:val="center"/>
          </w:tcPr>
          <w:p w14:paraId="0475BDF9" w14:textId="77777777" w:rsidR="0026380B" w:rsidRDefault="00000000">
            <w:pPr>
              <w:widowControl/>
              <w:jc w:val="center"/>
              <w:rPr>
                <w:b/>
                <w:bCs/>
              </w:rPr>
            </w:pPr>
            <w:r>
              <w:rPr>
                <w:b/>
                <w:bCs/>
                <w:color w:val="000000"/>
                <w:kern w:val="0"/>
                <w:szCs w:val="21"/>
              </w:rPr>
              <w:t>项目名称</w:t>
            </w:r>
            <w:r>
              <w:rPr>
                <w:b/>
                <w:bCs/>
                <w:color w:val="000000"/>
                <w:kern w:val="0"/>
                <w:szCs w:val="21"/>
              </w:rPr>
              <w:t>Nom du projet</w:t>
            </w:r>
          </w:p>
        </w:tc>
        <w:tc>
          <w:tcPr>
            <w:tcW w:w="1424" w:type="dxa"/>
            <w:vAlign w:val="center"/>
          </w:tcPr>
          <w:p w14:paraId="3405ADC2" w14:textId="77777777" w:rsidR="0026380B" w:rsidRDefault="00000000">
            <w:pPr>
              <w:widowControl/>
              <w:jc w:val="center"/>
              <w:rPr>
                <w:b/>
                <w:bCs/>
              </w:rPr>
            </w:pPr>
            <w:r>
              <w:rPr>
                <w:b/>
                <w:bCs/>
                <w:color w:val="000000"/>
                <w:kern w:val="0"/>
                <w:szCs w:val="21"/>
              </w:rPr>
              <w:t>项目所在地</w:t>
            </w:r>
            <w:r>
              <w:rPr>
                <w:b/>
                <w:bCs/>
                <w:color w:val="000000"/>
                <w:kern w:val="0"/>
                <w:szCs w:val="21"/>
              </w:rPr>
              <w:t>Lieu du projet</w:t>
            </w:r>
          </w:p>
        </w:tc>
        <w:tc>
          <w:tcPr>
            <w:tcW w:w="1204" w:type="dxa"/>
            <w:vAlign w:val="center"/>
          </w:tcPr>
          <w:p w14:paraId="58E7BD13" w14:textId="77777777" w:rsidR="0026380B" w:rsidRDefault="00000000">
            <w:pPr>
              <w:widowControl/>
              <w:jc w:val="center"/>
              <w:rPr>
                <w:b/>
                <w:bCs/>
              </w:rPr>
            </w:pPr>
            <w:r>
              <w:rPr>
                <w:b/>
                <w:bCs/>
                <w:color w:val="000000"/>
                <w:kern w:val="0"/>
                <w:szCs w:val="21"/>
              </w:rPr>
              <w:t>合同价格</w:t>
            </w:r>
            <w:r>
              <w:rPr>
                <w:b/>
                <w:bCs/>
                <w:color w:val="000000"/>
                <w:kern w:val="0"/>
                <w:szCs w:val="21"/>
              </w:rPr>
              <w:t>Prix du contrat</w:t>
            </w:r>
          </w:p>
        </w:tc>
        <w:tc>
          <w:tcPr>
            <w:tcW w:w="1206" w:type="dxa"/>
            <w:vAlign w:val="center"/>
          </w:tcPr>
          <w:p w14:paraId="4D4D5453" w14:textId="77777777" w:rsidR="0026380B" w:rsidRDefault="00000000">
            <w:pPr>
              <w:widowControl/>
              <w:jc w:val="center"/>
              <w:rPr>
                <w:b/>
                <w:bCs/>
              </w:rPr>
            </w:pPr>
            <w:r>
              <w:rPr>
                <w:b/>
                <w:bCs/>
                <w:color w:val="000000"/>
                <w:kern w:val="0"/>
                <w:szCs w:val="21"/>
              </w:rPr>
              <w:t>服务期限</w:t>
            </w:r>
            <w:r>
              <w:rPr>
                <w:b/>
                <w:bCs/>
                <w:color w:val="000000"/>
                <w:kern w:val="0"/>
                <w:szCs w:val="21"/>
              </w:rPr>
              <w:t>Durée des services</w:t>
            </w:r>
          </w:p>
        </w:tc>
        <w:tc>
          <w:tcPr>
            <w:tcW w:w="1206" w:type="dxa"/>
            <w:vAlign w:val="center"/>
          </w:tcPr>
          <w:p w14:paraId="2AA8C680" w14:textId="77777777" w:rsidR="0026380B" w:rsidRDefault="00000000">
            <w:pPr>
              <w:widowControl/>
              <w:jc w:val="center"/>
              <w:rPr>
                <w:b/>
                <w:bCs/>
              </w:rPr>
            </w:pPr>
            <w:r>
              <w:rPr>
                <w:b/>
                <w:bCs/>
                <w:color w:val="000000"/>
                <w:kern w:val="0"/>
                <w:szCs w:val="21"/>
              </w:rPr>
              <w:t>总负责人</w:t>
            </w:r>
            <w:r>
              <w:rPr>
                <w:b/>
                <w:bCs/>
                <w:color w:val="000000"/>
                <w:kern w:val="0"/>
                <w:szCs w:val="21"/>
              </w:rPr>
              <w:t>Chef de projet</w:t>
            </w:r>
          </w:p>
        </w:tc>
        <w:tc>
          <w:tcPr>
            <w:tcW w:w="1207" w:type="dxa"/>
            <w:vAlign w:val="center"/>
          </w:tcPr>
          <w:p w14:paraId="27D3E7E1" w14:textId="77777777" w:rsidR="0026380B" w:rsidRDefault="00000000">
            <w:pPr>
              <w:widowControl/>
              <w:jc w:val="center"/>
              <w:rPr>
                <w:b/>
                <w:bCs/>
                <w:szCs w:val="21"/>
              </w:rPr>
            </w:pPr>
            <w:r>
              <w:rPr>
                <w:b/>
                <w:bCs/>
                <w:color w:val="000000"/>
                <w:kern w:val="0"/>
                <w:szCs w:val="21"/>
              </w:rPr>
              <w:t>项目描述</w:t>
            </w:r>
            <w:r>
              <w:rPr>
                <w:b/>
                <w:bCs/>
                <w:color w:val="000000"/>
                <w:kern w:val="0"/>
                <w:szCs w:val="21"/>
              </w:rPr>
              <w:t>Description du projet</w:t>
            </w:r>
          </w:p>
        </w:tc>
        <w:tc>
          <w:tcPr>
            <w:tcW w:w="1582" w:type="dxa"/>
            <w:vAlign w:val="center"/>
          </w:tcPr>
          <w:p w14:paraId="0773723E" w14:textId="77777777" w:rsidR="0026380B" w:rsidRDefault="00000000">
            <w:pPr>
              <w:widowControl/>
              <w:jc w:val="center"/>
              <w:rPr>
                <w:b/>
                <w:bCs/>
              </w:rPr>
            </w:pPr>
            <w:r>
              <w:rPr>
                <w:b/>
                <w:bCs/>
                <w:color w:val="000000"/>
                <w:kern w:val="0"/>
                <w:szCs w:val="21"/>
              </w:rPr>
              <w:t>备注</w:t>
            </w:r>
            <w:r>
              <w:rPr>
                <w:b/>
                <w:bCs/>
                <w:color w:val="000000"/>
                <w:kern w:val="0"/>
                <w:szCs w:val="21"/>
              </w:rPr>
              <w:t>Remarques</w:t>
            </w:r>
          </w:p>
        </w:tc>
      </w:tr>
      <w:tr w:rsidR="0026380B" w14:paraId="778391B0" w14:textId="77777777">
        <w:trPr>
          <w:trHeight w:val="410"/>
          <w:jc w:val="center"/>
        </w:trPr>
        <w:tc>
          <w:tcPr>
            <w:tcW w:w="717" w:type="dxa"/>
            <w:vAlign w:val="center"/>
          </w:tcPr>
          <w:p w14:paraId="56F18C2A" w14:textId="77777777" w:rsidR="0026380B" w:rsidRDefault="0026380B">
            <w:pPr>
              <w:jc w:val="center"/>
            </w:pPr>
          </w:p>
        </w:tc>
        <w:tc>
          <w:tcPr>
            <w:tcW w:w="1188" w:type="dxa"/>
            <w:vAlign w:val="center"/>
          </w:tcPr>
          <w:p w14:paraId="0B9B0E96" w14:textId="77777777" w:rsidR="0026380B" w:rsidRDefault="0026380B">
            <w:pPr>
              <w:jc w:val="center"/>
            </w:pPr>
          </w:p>
        </w:tc>
        <w:tc>
          <w:tcPr>
            <w:tcW w:w="1424" w:type="dxa"/>
            <w:vAlign w:val="center"/>
          </w:tcPr>
          <w:p w14:paraId="568B5679" w14:textId="77777777" w:rsidR="0026380B" w:rsidRDefault="0026380B">
            <w:pPr>
              <w:jc w:val="center"/>
            </w:pPr>
          </w:p>
        </w:tc>
        <w:tc>
          <w:tcPr>
            <w:tcW w:w="1204" w:type="dxa"/>
            <w:vAlign w:val="center"/>
          </w:tcPr>
          <w:p w14:paraId="3A8152D3" w14:textId="77777777" w:rsidR="0026380B" w:rsidRDefault="0026380B">
            <w:pPr>
              <w:jc w:val="center"/>
            </w:pPr>
          </w:p>
        </w:tc>
        <w:tc>
          <w:tcPr>
            <w:tcW w:w="1206" w:type="dxa"/>
            <w:vAlign w:val="center"/>
          </w:tcPr>
          <w:p w14:paraId="0E532D97" w14:textId="77777777" w:rsidR="0026380B" w:rsidRDefault="0026380B">
            <w:pPr>
              <w:jc w:val="center"/>
            </w:pPr>
          </w:p>
        </w:tc>
        <w:tc>
          <w:tcPr>
            <w:tcW w:w="1206" w:type="dxa"/>
            <w:vAlign w:val="center"/>
          </w:tcPr>
          <w:p w14:paraId="2808B187" w14:textId="77777777" w:rsidR="0026380B" w:rsidRDefault="0026380B">
            <w:pPr>
              <w:jc w:val="center"/>
            </w:pPr>
          </w:p>
        </w:tc>
        <w:tc>
          <w:tcPr>
            <w:tcW w:w="1207" w:type="dxa"/>
            <w:vAlign w:val="center"/>
          </w:tcPr>
          <w:p w14:paraId="708F604E" w14:textId="77777777" w:rsidR="0026380B" w:rsidRDefault="0026380B">
            <w:pPr>
              <w:jc w:val="center"/>
            </w:pPr>
          </w:p>
        </w:tc>
        <w:tc>
          <w:tcPr>
            <w:tcW w:w="1582" w:type="dxa"/>
            <w:vAlign w:val="center"/>
          </w:tcPr>
          <w:p w14:paraId="476E8F7D" w14:textId="77777777" w:rsidR="0026380B" w:rsidRDefault="0026380B">
            <w:pPr>
              <w:jc w:val="center"/>
            </w:pPr>
          </w:p>
        </w:tc>
      </w:tr>
      <w:tr w:rsidR="0026380B" w14:paraId="23F905A4" w14:textId="77777777">
        <w:trPr>
          <w:trHeight w:val="410"/>
          <w:jc w:val="center"/>
        </w:trPr>
        <w:tc>
          <w:tcPr>
            <w:tcW w:w="717" w:type="dxa"/>
            <w:vAlign w:val="center"/>
          </w:tcPr>
          <w:p w14:paraId="0D7900A1" w14:textId="77777777" w:rsidR="0026380B" w:rsidRDefault="0026380B">
            <w:pPr>
              <w:jc w:val="center"/>
            </w:pPr>
          </w:p>
        </w:tc>
        <w:tc>
          <w:tcPr>
            <w:tcW w:w="1188" w:type="dxa"/>
            <w:vAlign w:val="center"/>
          </w:tcPr>
          <w:p w14:paraId="7619E558" w14:textId="77777777" w:rsidR="0026380B" w:rsidRDefault="0026380B">
            <w:pPr>
              <w:jc w:val="center"/>
            </w:pPr>
          </w:p>
        </w:tc>
        <w:tc>
          <w:tcPr>
            <w:tcW w:w="1424" w:type="dxa"/>
            <w:vAlign w:val="center"/>
          </w:tcPr>
          <w:p w14:paraId="5A805E66" w14:textId="77777777" w:rsidR="0026380B" w:rsidRDefault="0026380B">
            <w:pPr>
              <w:jc w:val="center"/>
            </w:pPr>
          </w:p>
        </w:tc>
        <w:tc>
          <w:tcPr>
            <w:tcW w:w="1204" w:type="dxa"/>
            <w:vAlign w:val="center"/>
          </w:tcPr>
          <w:p w14:paraId="09B24B98" w14:textId="77777777" w:rsidR="0026380B" w:rsidRDefault="0026380B">
            <w:pPr>
              <w:jc w:val="center"/>
            </w:pPr>
          </w:p>
        </w:tc>
        <w:tc>
          <w:tcPr>
            <w:tcW w:w="1206" w:type="dxa"/>
            <w:vAlign w:val="center"/>
          </w:tcPr>
          <w:p w14:paraId="180AC636" w14:textId="77777777" w:rsidR="0026380B" w:rsidRDefault="0026380B">
            <w:pPr>
              <w:jc w:val="center"/>
            </w:pPr>
          </w:p>
        </w:tc>
        <w:tc>
          <w:tcPr>
            <w:tcW w:w="1206" w:type="dxa"/>
            <w:vAlign w:val="center"/>
          </w:tcPr>
          <w:p w14:paraId="7062BDBC" w14:textId="77777777" w:rsidR="0026380B" w:rsidRDefault="0026380B">
            <w:pPr>
              <w:jc w:val="center"/>
            </w:pPr>
          </w:p>
        </w:tc>
        <w:tc>
          <w:tcPr>
            <w:tcW w:w="1207" w:type="dxa"/>
            <w:vAlign w:val="center"/>
          </w:tcPr>
          <w:p w14:paraId="1715D760" w14:textId="77777777" w:rsidR="0026380B" w:rsidRDefault="0026380B">
            <w:pPr>
              <w:jc w:val="center"/>
            </w:pPr>
          </w:p>
        </w:tc>
        <w:tc>
          <w:tcPr>
            <w:tcW w:w="1582" w:type="dxa"/>
            <w:vAlign w:val="center"/>
          </w:tcPr>
          <w:p w14:paraId="3BF43DF0" w14:textId="77777777" w:rsidR="0026380B" w:rsidRDefault="0026380B">
            <w:pPr>
              <w:jc w:val="center"/>
            </w:pPr>
          </w:p>
        </w:tc>
      </w:tr>
      <w:tr w:rsidR="0026380B" w14:paraId="290AEE65" w14:textId="77777777">
        <w:trPr>
          <w:trHeight w:val="410"/>
          <w:jc w:val="center"/>
        </w:trPr>
        <w:tc>
          <w:tcPr>
            <w:tcW w:w="717" w:type="dxa"/>
            <w:vAlign w:val="center"/>
          </w:tcPr>
          <w:p w14:paraId="235A3C2C" w14:textId="77777777" w:rsidR="0026380B" w:rsidRDefault="0026380B">
            <w:pPr>
              <w:jc w:val="center"/>
            </w:pPr>
          </w:p>
        </w:tc>
        <w:tc>
          <w:tcPr>
            <w:tcW w:w="1188" w:type="dxa"/>
            <w:vAlign w:val="center"/>
          </w:tcPr>
          <w:p w14:paraId="57C3246C" w14:textId="77777777" w:rsidR="0026380B" w:rsidRDefault="0026380B">
            <w:pPr>
              <w:jc w:val="center"/>
            </w:pPr>
          </w:p>
        </w:tc>
        <w:tc>
          <w:tcPr>
            <w:tcW w:w="1424" w:type="dxa"/>
            <w:vAlign w:val="center"/>
          </w:tcPr>
          <w:p w14:paraId="7459252A" w14:textId="77777777" w:rsidR="0026380B" w:rsidRDefault="0026380B">
            <w:pPr>
              <w:jc w:val="center"/>
            </w:pPr>
          </w:p>
        </w:tc>
        <w:tc>
          <w:tcPr>
            <w:tcW w:w="1204" w:type="dxa"/>
            <w:vAlign w:val="center"/>
          </w:tcPr>
          <w:p w14:paraId="1AF3A59C" w14:textId="77777777" w:rsidR="0026380B" w:rsidRDefault="0026380B">
            <w:pPr>
              <w:jc w:val="center"/>
            </w:pPr>
          </w:p>
        </w:tc>
        <w:tc>
          <w:tcPr>
            <w:tcW w:w="1206" w:type="dxa"/>
            <w:vAlign w:val="center"/>
          </w:tcPr>
          <w:p w14:paraId="10251423" w14:textId="77777777" w:rsidR="0026380B" w:rsidRDefault="0026380B">
            <w:pPr>
              <w:jc w:val="center"/>
            </w:pPr>
          </w:p>
        </w:tc>
        <w:tc>
          <w:tcPr>
            <w:tcW w:w="1206" w:type="dxa"/>
            <w:vAlign w:val="center"/>
          </w:tcPr>
          <w:p w14:paraId="79823A9C" w14:textId="77777777" w:rsidR="0026380B" w:rsidRDefault="0026380B">
            <w:pPr>
              <w:jc w:val="center"/>
            </w:pPr>
          </w:p>
        </w:tc>
        <w:tc>
          <w:tcPr>
            <w:tcW w:w="1207" w:type="dxa"/>
            <w:vAlign w:val="center"/>
          </w:tcPr>
          <w:p w14:paraId="140F5FD8" w14:textId="77777777" w:rsidR="0026380B" w:rsidRDefault="0026380B">
            <w:pPr>
              <w:jc w:val="center"/>
            </w:pPr>
          </w:p>
        </w:tc>
        <w:tc>
          <w:tcPr>
            <w:tcW w:w="1582" w:type="dxa"/>
            <w:vAlign w:val="center"/>
          </w:tcPr>
          <w:p w14:paraId="2CDCADF9" w14:textId="77777777" w:rsidR="0026380B" w:rsidRDefault="0026380B">
            <w:pPr>
              <w:jc w:val="center"/>
            </w:pPr>
          </w:p>
        </w:tc>
      </w:tr>
      <w:tr w:rsidR="0026380B" w14:paraId="0633526D" w14:textId="77777777">
        <w:trPr>
          <w:trHeight w:val="437"/>
          <w:jc w:val="center"/>
        </w:trPr>
        <w:tc>
          <w:tcPr>
            <w:tcW w:w="717" w:type="dxa"/>
            <w:vAlign w:val="center"/>
          </w:tcPr>
          <w:p w14:paraId="2368505D" w14:textId="77777777" w:rsidR="0026380B" w:rsidRDefault="0026380B">
            <w:pPr>
              <w:jc w:val="center"/>
            </w:pPr>
          </w:p>
        </w:tc>
        <w:tc>
          <w:tcPr>
            <w:tcW w:w="1188" w:type="dxa"/>
            <w:vAlign w:val="center"/>
          </w:tcPr>
          <w:p w14:paraId="73DFD80C" w14:textId="77777777" w:rsidR="0026380B" w:rsidRDefault="0026380B">
            <w:pPr>
              <w:jc w:val="center"/>
            </w:pPr>
          </w:p>
        </w:tc>
        <w:tc>
          <w:tcPr>
            <w:tcW w:w="1424" w:type="dxa"/>
            <w:vAlign w:val="center"/>
          </w:tcPr>
          <w:p w14:paraId="6D704383" w14:textId="77777777" w:rsidR="0026380B" w:rsidRDefault="0026380B">
            <w:pPr>
              <w:jc w:val="center"/>
            </w:pPr>
          </w:p>
        </w:tc>
        <w:tc>
          <w:tcPr>
            <w:tcW w:w="1204" w:type="dxa"/>
            <w:vAlign w:val="center"/>
          </w:tcPr>
          <w:p w14:paraId="06DADBE0" w14:textId="77777777" w:rsidR="0026380B" w:rsidRDefault="0026380B">
            <w:pPr>
              <w:jc w:val="center"/>
            </w:pPr>
          </w:p>
        </w:tc>
        <w:tc>
          <w:tcPr>
            <w:tcW w:w="1206" w:type="dxa"/>
            <w:vAlign w:val="center"/>
          </w:tcPr>
          <w:p w14:paraId="1531C76A" w14:textId="77777777" w:rsidR="0026380B" w:rsidRDefault="0026380B">
            <w:pPr>
              <w:jc w:val="center"/>
            </w:pPr>
          </w:p>
        </w:tc>
        <w:tc>
          <w:tcPr>
            <w:tcW w:w="1206" w:type="dxa"/>
            <w:vAlign w:val="center"/>
          </w:tcPr>
          <w:p w14:paraId="31BBF956" w14:textId="77777777" w:rsidR="0026380B" w:rsidRDefault="0026380B">
            <w:pPr>
              <w:jc w:val="center"/>
            </w:pPr>
          </w:p>
        </w:tc>
        <w:tc>
          <w:tcPr>
            <w:tcW w:w="1207" w:type="dxa"/>
            <w:vAlign w:val="center"/>
          </w:tcPr>
          <w:p w14:paraId="13592B31" w14:textId="77777777" w:rsidR="0026380B" w:rsidRDefault="0026380B">
            <w:pPr>
              <w:jc w:val="center"/>
            </w:pPr>
          </w:p>
        </w:tc>
        <w:tc>
          <w:tcPr>
            <w:tcW w:w="1582" w:type="dxa"/>
            <w:vAlign w:val="center"/>
          </w:tcPr>
          <w:p w14:paraId="5EDAAD32" w14:textId="77777777" w:rsidR="0026380B" w:rsidRDefault="0026380B">
            <w:pPr>
              <w:jc w:val="center"/>
            </w:pPr>
          </w:p>
        </w:tc>
      </w:tr>
    </w:tbl>
    <w:p w14:paraId="79EDCB5A" w14:textId="77777777" w:rsidR="0026380B" w:rsidRDefault="00000000" w:rsidP="001944D4">
      <w:pPr>
        <w:spacing w:line="360" w:lineRule="auto"/>
      </w:pPr>
      <w:r>
        <w:t>注：</w:t>
      </w:r>
      <w:r>
        <w:t xml:space="preserve">1. </w:t>
      </w:r>
      <w:r>
        <w:t>响应人应根据直接采购文件要求的业绩在本表后附相关证明材料；</w:t>
      </w:r>
    </w:p>
    <w:p w14:paraId="329F3EE5" w14:textId="77777777" w:rsidR="0026380B" w:rsidRDefault="00000000" w:rsidP="001944D4">
      <w:pPr>
        <w:numPr>
          <w:ilvl w:val="0"/>
          <w:numId w:val="15"/>
        </w:numPr>
        <w:spacing w:line="360" w:lineRule="auto"/>
        <w:ind w:firstLineChars="200" w:firstLine="420"/>
        <w:rPr>
          <w:szCs w:val="21"/>
        </w:rPr>
      </w:pPr>
      <w:r>
        <w:rPr>
          <w:szCs w:val="21"/>
        </w:rPr>
        <w:t>提供业绩数量以满足资格要求的合同复印件数量为准。响应人在递交响应文件时，须同时提交能证明响应人满足业绩资格要求的合同复印件（提供合同封面、签字盖章页和服务范围页）。</w:t>
      </w:r>
    </w:p>
    <w:p w14:paraId="0DB0CDF6" w14:textId="77777777" w:rsidR="0026380B" w:rsidRDefault="00000000" w:rsidP="00A35CF1">
      <w:pPr>
        <w:pStyle w:val="afd"/>
        <w:spacing w:line="360" w:lineRule="auto"/>
        <w:ind w:leftChars="0" w:left="0"/>
        <w:rPr>
          <w:bCs/>
          <w:kern w:val="0"/>
          <w:szCs w:val="21"/>
        </w:rPr>
      </w:pPr>
      <w:r>
        <w:rPr>
          <w:bCs/>
          <w:kern w:val="0"/>
          <w:szCs w:val="21"/>
        </w:rPr>
        <w:t xml:space="preserve">Note : Le Soumissionnaire doit joindre à ce tableau les preuves justificatives correspondantes, conformément aux exigences du dossier de consultation restreinte en matière d’expérience requise. Le nombre de références fournies est déterminé par le nombre de copies de contrats nécessaires pour satisfaire aux critères de qualification. </w:t>
      </w:r>
    </w:p>
    <w:p w14:paraId="52DA0918" w14:textId="77777777" w:rsidR="0026380B" w:rsidRDefault="00000000" w:rsidP="00A35CF1">
      <w:pPr>
        <w:pStyle w:val="afd"/>
        <w:spacing w:line="360" w:lineRule="auto"/>
        <w:ind w:leftChars="0" w:left="0"/>
        <w:rPr>
          <w:bCs/>
          <w:kern w:val="0"/>
          <w:szCs w:val="21"/>
        </w:rPr>
      </w:pPr>
      <w:r>
        <w:rPr>
          <w:rFonts w:hint="eastAsia"/>
          <w:bCs/>
          <w:kern w:val="0"/>
          <w:szCs w:val="21"/>
        </w:rPr>
        <w:t xml:space="preserve">     </w:t>
      </w:r>
      <w:r>
        <w:rPr>
          <w:bCs/>
          <w:kern w:val="0"/>
          <w:szCs w:val="21"/>
        </w:rPr>
        <w:t xml:space="preserve">Lors du dépôt de sa proposition, le Soumissionnaire doit impérativement soumettre les copies des contrats attestant qu’il répond à ces exigences, lesquelles copies doivent inclure la page de couverture, les pages de signature et de sceau, ainsi que la page délimitant le champ des services. </w:t>
      </w:r>
    </w:p>
    <w:bookmarkEnd w:id="165"/>
    <w:bookmarkEnd w:id="166"/>
    <w:bookmarkEnd w:id="168"/>
    <w:p w14:paraId="119BB670" w14:textId="3EC8A5CB" w:rsidR="0026380B" w:rsidRDefault="00000000" w:rsidP="001944D4">
      <w:pPr>
        <w:adjustRightInd w:val="0"/>
        <w:snapToGrid w:val="0"/>
        <w:spacing w:line="360" w:lineRule="auto"/>
        <w:rPr>
          <w:rFonts w:hAnsi="宋体"/>
          <w:color w:val="000000" w:themeColor="text1"/>
        </w:rPr>
      </w:pPr>
      <w:r>
        <w:rPr>
          <w:szCs w:val="21"/>
        </w:rPr>
        <w:t>业绩证明材料：</w:t>
      </w:r>
      <w:r w:rsidR="00A35CF1" w:rsidDel="00A35CF1">
        <w:rPr>
          <w:rFonts w:hAnsi="宋体" w:hint="eastAsia"/>
          <w:color w:val="000000" w:themeColor="text1"/>
        </w:rPr>
        <w:t xml:space="preserve"> </w:t>
      </w:r>
    </w:p>
    <w:p w14:paraId="7AC542AD" w14:textId="77777777" w:rsidR="00A35CF1" w:rsidRDefault="00A35CF1" w:rsidP="001944D4">
      <w:pPr>
        <w:adjustRightInd w:val="0"/>
        <w:snapToGrid w:val="0"/>
        <w:spacing w:line="360" w:lineRule="auto"/>
      </w:pPr>
      <w:r>
        <w:rPr>
          <w:rFonts w:hAnsi="宋体" w:hint="eastAsia"/>
          <w:color w:val="000000" w:themeColor="text1"/>
        </w:rPr>
        <w:t>响应人具有近三年（</w:t>
      </w:r>
      <w:r>
        <w:rPr>
          <w:rFonts w:hAnsi="宋体"/>
          <w:color w:val="000000" w:themeColor="text1"/>
        </w:rPr>
        <w:t>202</w:t>
      </w:r>
      <w:r>
        <w:rPr>
          <w:rFonts w:hAnsi="宋体" w:hint="eastAsia"/>
          <w:color w:val="000000" w:themeColor="text1"/>
        </w:rPr>
        <w:t>3</w:t>
      </w:r>
      <w:r>
        <w:rPr>
          <w:rFonts w:hAnsi="宋体" w:hint="eastAsia"/>
          <w:color w:val="000000" w:themeColor="text1"/>
        </w:rPr>
        <w:t>年</w:t>
      </w:r>
      <w:r>
        <w:rPr>
          <w:rFonts w:hAnsi="宋体" w:hint="eastAsia"/>
          <w:color w:val="000000" w:themeColor="text1"/>
        </w:rPr>
        <w:t>1</w:t>
      </w:r>
      <w:r>
        <w:rPr>
          <w:rFonts w:hAnsi="宋体" w:hint="eastAsia"/>
          <w:color w:val="000000" w:themeColor="text1"/>
        </w:rPr>
        <w:t>月</w:t>
      </w:r>
      <w:r>
        <w:rPr>
          <w:rFonts w:hAnsi="宋体"/>
          <w:color w:val="000000" w:themeColor="text1"/>
        </w:rPr>
        <w:t>1</w:t>
      </w:r>
      <w:r>
        <w:rPr>
          <w:rFonts w:hAnsi="宋体" w:hint="eastAsia"/>
          <w:color w:val="000000" w:themeColor="text1"/>
        </w:rPr>
        <w:t>日至投标截止时间）至少</w:t>
      </w:r>
      <w:r>
        <w:rPr>
          <w:rFonts w:hAnsi="宋体" w:hint="eastAsia"/>
          <w:color w:val="000000" w:themeColor="text1"/>
        </w:rPr>
        <w:t>1</w:t>
      </w:r>
      <w:r>
        <w:rPr>
          <w:rFonts w:hAnsi="宋体" w:hint="eastAsia"/>
          <w:color w:val="000000" w:themeColor="text1"/>
        </w:rPr>
        <w:t>个几内亚支持当地社区发展规划编制服务的业绩，业绩以合同签订时间为准，须提供合同首页、主要内容页、金额页、签字盖章页等关键页的扫描件。</w:t>
      </w:r>
    </w:p>
    <w:p w14:paraId="2C9E5236" w14:textId="56EF3E61" w:rsidR="00A35CF1" w:rsidRPr="001944D4" w:rsidRDefault="00000000" w:rsidP="001944D4">
      <w:pPr>
        <w:pStyle w:val="21"/>
        <w:spacing w:line="360" w:lineRule="auto"/>
        <w:rPr>
          <w:rFonts w:ascii="Times New Roman" w:hAnsi="Times New Roman"/>
          <w:szCs w:val="21"/>
        </w:rPr>
      </w:pPr>
      <w:r w:rsidRPr="001944D4">
        <w:rPr>
          <w:rFonts w:ascii="Times New Roman" w:hAnsi="Times New Roman"/>
          <w:szCs w:val="21"/>
        </w:rPr>
        <w:t xml:space="preserve">Preuve d’expérience requise : </w:t>
      </w:r>
      <w:r w:rsidR="00A35CF1" w:rsidRPr="00F26636">
        <w:rPr>
          <w:rFonts w:ascii="Times New Roman" w:hAnsi="Times New Roman"/>
          <w:szCs w:val="21"/>
        </w:rPr>
        <w:t>Le soumissionnaire doit posséder au moins une expérience</w:t>
      </w:r>
      <w:r w:rsidR="00A35CF1" w:rsidRPr="001944D4">
        <w:rPr>
          <w:rFonts w:ascii="Times New Roman" w:hAnsi="Times New Roman" w:hint="eastAsia"/>
          <w:szCs w:val="21"/>
        </w:rPr>
        <w:t xml:space="preserve">, </w:t>
      </w:r>
      <w:r w:rsidR="00A35CF1" w:rsidRPr="001944D4">
        <w:rPr>
          <w:rFonts w:ascii="Times New Roman" w:hAnsi="Times New Roman"/>
          <w:szCs w:val="21"/>
        </w:rPr>
        <w:t>acquise en Guinée</w:t>
      </w:r>
      <w:r w:rsidR="00A35CF1" w:rsidRPr="001944D4">
        <w:rPr>
          <w:rFonts w:ascii="Times New Roman" w:hAnsi="Times New Roman" w:hint="eastAsia"/>
          <w:szCs w:val="21"/>
        </w:rPr>
        <w:t xml:space="preserve">, </w:t>
      </w:r>
      <w:r w:rsidR="00A35CF1" w:rsidRPr="00F26636">
        <w:rPr>
          <w:rFonts w:ascii="Times New Roman" w:hAnsi="Times New Roman"/>
          <w:szCs w:val="21"/>
        </w:rPr>
        <w:t>dans la fourniture de services d'assistance similaires pour l'élaboration de plans de développement communautaire local au cours des trois dernières années (du 1er janvier 2023 à la date limite de soumission des offres). Les antécédents professionnels seront déterminés à la date de signature du contrat, et des copies numérisées des pages clés, notamment la page de couverture du contrat, les pages détaillant les principales conditions, la page des conditions financières et la page signée et tamponnée, doivent être fournies</w:t>
      </w:r>
    </w:p>
    <w:p w14:paraId="1DB29C90" w14:textId="427A9110" w:rsidR="0026380B" w:rsidRPr="001944D4" w:rsidRDefault="0026380B">
      <w:pPr>
        <w:pStyle w:val="afd"/>
        <w:spacing w:line="360" w:lineRule="auto"/>
        <w:ind w:leftChars="0" w:left="0"/>
        <w:rPr>
          <w:rFonts w:eastAsia="宋体"/>
          <w:color w:val="000000"/>
          <w:szCs w:val="21"/>
        </w:rPr>
        <w:sectPr w:rsidR="0026380B" w:rsidRPr="001944D4">
          <w:pgSz w:w="11906" w:h="16838"/>
          <w:pgMar w:top="1417" w:right="1134" w:bottom="1134" w:left="1417" w:header="851" w:footer="850" w:gutter="0"/>
          <w:cols w:space="720"/>
          <w:titlePg/>
          <w:docGrid w:linePitch="312"/>
        </w:sectPr>
      </w:pPr>
      <w:bookmarkStart w:id="170" w:name="_Toc6561439"/>
    </w:p>
    <w:p w14:paraId="682D0ACA" w14:textId="77777777" w:rsidR="0026380B" w:rsidRDefault="00000000">
      <w:pPr>
        <w:pStyle w:val="2"/>
        <w:spacing w:before="0" w:after="0" w:line="360" w:lineRule="auto"/>
        <w:rPr>
          <w:rFonts w:ascii="Times New Roman" w:hAnsi="Times New Roman"/>
          <w:sz w:val="21"/>
          <w:szCs w:val="21"/>
        </w:rPr>
      </w:pPr>
      <w:bookmarkStart w:id="171" w:name="_Toc28085"/>
      <w:bookmarkStart w:id="172" w:name="_Toc9871"/>
      <w:bookmarkStart w:id="173" w:name="_Toc23473"/>
      <w:bookmarkStart w:id="174" w:name="_Toc12262"/>
      <w:bookmarkEnd w:id="170"/>
      <w:r>
        <w:rPr>
          <w:rFonts w:ascii="Times New Roman" w:hAnsi="Times New Roman"/>
          <w:kern w:val="2"/>
          <w:szCs w:val="21"/>
        </w:rPr>
        <w:lastRenderedPageBreak/>
        <w:t>七、服务大纲</w:t>
      </w:r>
      <w:bookmarkEnd w:id="171"/>
      <w:bookmarkEnd w:id="172"/>
      <w:bookmarkEnd w:id="173"/>
    </w:p>
    <w:p w14:paraId="2303D65B" w14:textId="77777777" w:rsidR="0026380B" w:rsidRDefault="00000000">
      <w:pPr>
        <w:pStyle w:val="2"/>
        <w:spacing w:before="0" w:after="0" w:line="360" w:lineRule="auto"/>
        <w:jc w:val="left"/>
        <w:rPr>
          <w:rFonts w:ascii="Times New Roman" w:hAnsi="Times New Roman"/>
          <w:b w:val="0"/>
          <w:bCs/>
          <w:sz w:val="21"/>
          <w:szCs w:val="21"/>
        </w:rPr>
      </w:pPr>
      <w:r>
        <w:rPr>
          <w:rFonts w:ascii="Times New Roman" w:hAnsi="Times New Roman"/>
          <w:b w:val="0"/>
          <w:bCs/>
          <w:sz w:val="21"/>
          <w:szCs w:val="21"/>
        </w:rPr>
        <w:t>VII. Programme des services</w:t>
      </w:r>
    </w:p>
    <w:p w14:paraId="654314E8" w14:textId="77777777" w:rsidR="0026380B" w:rsidRDefault="00000000">
      <w:pPr>
        <w:pStyle w:val="2"/>
        <w:spacing w:before="0" w:after="0" w:line="360" w:lineRule="auto"/>
        <w:jc w:val="left"/>
        <w:rPr>
          <w:rFonts w:ascii="Times New Roman" w:hAnsi="Times New Roman"/>
          <w:b w:val="0"/>
          <w:bCs/>
          <w:sz w:val="21"/>
          <w:szCs w:val="21"/>
        </w:rPr>
      </w:pPr>
      <w:r>
        <w:rPr>
          <w:rFonts w:ascii="Times New Roman" w:hAnsi="Times New Roman"/>
          <w:b w:val="0"/>
          <w:bCs/>
          <w:sz w:val="21"/>
          <w:szCs w:val="21"/>
        </w:rPr>
        <w:t>[Note éditoriale : L’éditeur ajustera le contenu ci-dessous en fonction des éléments fournis par le Soumissionnaire.]</w:t>
      </w:r>
    </w:p>
    <w:p w14:paraId="5985FCCB" w14:textId="77777777" w:rsidR="0026380B" w:rsidRDefault="0026380B">
      <w:pPr>
        <w:pStyle w:val="2"/>
        <w:spacing w:before="0" w:after="0" w:line="360" w:lineRule="auto"/>
        <w:jc w:val="left"/>
        <w:rPr>
          <w:rFonts w:ascii="Times New Roman" w:hAnsi="Times New Roman"/>
          <w:b w:val="0"/>
          <w:bCs/>
          <w:sz w:val="21"/>
          <w:szCs w:val="21"/>
        </w:rPr>
      </w:pPr>
    </w:p>
    <w:p w14:paraId="043FE2E6" w14:textId="77777777" w:rsidR="0026380B" w:rsidRDefault="00000000">
      <w:pPr>
        <w:pStyle w:val="2"/>
        <w:spacing w:before="0" w:after="0" w:line="360" w:lineRule="auto"/>
        <w:jc w:val="left"/>
        <w:rPr>
          <w:rFonts w:ascii="Times New Roman" w:hAnsi="Times New Roman"/>
          <w:b w:val="0"/>
          <w:bCs/>
          <w:sz w:val="21"/>
          <w:szCs w:val="21"/>
        </w:rPr>
      </w:pPr>
      <w:r>
        <w:rPr>
          <w:rFonts w:ascii="Times New Roman" w:hAnsi="Times New Roman"/>
          <w:b w:val="0"/>
          <w:bCs/>
          <w:sz w:val="21"/>
          <w:szCs w:val="21"/>
        </w:rPr>
        <w:t>一、服务项目概况；</w:t>
      </w:r>
    </w:p>
    <w:p w14:paraId="21F03B4B" w14:textId="77777777" w:rsidR="0026380B" w:rsidRDefault="00000000">
      <w:pPr>
        <w:pStyle w:val="2"/>
        <w:spacing w:before="0" w:after="0" w:line="360" w:lineRule="auto"/>
        <w:jc w:val="left"/>
        <w:rPr>
          <w:rFonts w:ascii="Times New Roman" w:hAnsi="Times New Roman"/>
          <w:b w:val="0"/>
          <w:bCs/>
          <w:sz w:val="21"/>
          <w:szCs w:val="21"/>
        </w:rPr>
      </w:pPr>
      <w:r>
        <w:rPr>
          <w:rFonts w:ascii="Times New Roman" w:hAnsi="Times New Roman"/>
          <w:b w:val="0"/>
          <w:bCs/>
          <w:sz w:val="21"/>
          <w:szCs w:val="21"/>
        </w:rPr>
        <w:t>I. Aperçu général du projet de services ;</w:t>
      </w:r>
    </w:p>
    <w:p w14:paraId="181F6665" w14:textId="77777777" w:rsidR="0026380B" w:rsidRDefault="0026380B">
      <w:pPr>
        <w:pStyle w:val="2"/>
        <w:spacing w:before="0" w:after="0" w:line="360" w:lineRule="auto"/>
        <w:jc w:val="left"/>
        <w:rPr>
          <w:rFonts w:ascii="Times New Roman" w:hAnsi="Times New Roman"/>
          <w:b w:val="0"/>
          <w:bCs/>
          <w:sz w:val="21"/>
          <w:szCs w:val="21"/>
        </w:rPr>
      </w:pPr>
    </w:p>
    <w:p w14:paraId="07A7E25F" w14:textId="77777777" w:rsidR="0026380B" w:rsidRDefault="00000000">
      <w:pPr>
        <w:pStyle w:val="2"/>
        <w:spacing w:before="0" w:after="0" w:line="360" w:lineRule="auto"/>
        <w:jc w:val="left"/>
        <w:rPr>
          <w:rFonts w:ascii="Times New Roman" w:hAnsi="Times New Roman"/>
          <w:b w:val="0"/>
          <w:bCs/>
          <w:sz w:val="21"/>
          <w:szCs w:val="21"/>
        </w:rPr>
      </w:pPr>
      <w:r>
        <w:rPr>
          <w:rFonts w:ascii="Times New Roman" w:hAnsi="Times New Roman"/>
          <w:b w:val="0"/>
          <w:bCs/>
          <w:sz w:val="21"/>
          <w:szCs w:val="21"/>
        </w:rPr>
        <w:t>二、服务范围、服务内容；</w:t>
      </w:r>
    </w:p>
    <w:p w14:paraId="4EA41A65" w14:textId="77777777" w:rsidR="0026380B" w:rsidRDefault="00000000">
      <w:pPr>
        <w:pStyle w:val="2"/>
        <w:spacing w:before="0" w:after="0" w:line="360" w:lineRule="auto"/>
        <w:jc w:val="left"/>
        <w:rPr>
          <w:rFonts w:ascii="Times New Roman" w:hAnsi="Times New Roman"/>
          <w:b w:val="0"/>
          <w:bCs/>
          <w:sz w:val="21"/>
          <w:szCs w:val="21"/>
        </w:rPr>
      </w:pPr>
      <w:r>
        <w:rPr>
          <w:rFonts w:ascii="Times New Roman" w:hAnsi="Times New Roman"/>
          <w:b w:val="0"/>
          <w:bCs/>
          <w:sz w:val="21"/>
          <w:szCs w:val="21"/>
        </w:rPr>
        <w:t>II. Champ et contenu des services ;</w:t>
      </w:r>
    </w:p>
    <w:p w14:paraId="08958443" w14:textId="77777777" w:rsidR="0026380B" w:rsidRDefault="0026380B">
      <w:pPr>
        <w:pStyle w:val="2"/>
        <w:spacing w:before="0" w:after="0" w:line="360" w:lineRule="auto"/>
        <w:jc w:val="left"/>
        <w:rPr>
          <w:rFonts w:ascii="Times New Roman" w:hAnsi="Times New Roman"/>
          <w:b w:val="0"/>
          <w:bCs/>
          <w:sz w:val="21"/>
          <w:szCs w:val="21"/>
        </w:rPr>
      </w:pPr>
    </w:p>
    <w:p w14:paraId="6AFFC392" w14:textId="77777777" w:rsidR="0026380B" w:rsidRDefault="00000000">
      <w:pPr>
        <w:pStyle w:val="2"/>
        <w:spacing w:before="0" w:after="0" w:line="360" w:lineRule="auto"/>
        <w:jc w:val="left"/>
        <w:rPr>
          <w:rFonts w:ascii="Times New Roman" w:hAnsi="Times New Roman"/>
          <w:b w:val="0"/>
          <w:bCs/>
          <w:sz w:val="21"/>
          <w:szCs w:val="21"/>
        </w:rPr>
      </w:pPr>
      <w:r>
        <w:rPr>
          <w:rFonts w:ascii="Times New Roman" w:hAnsi="Times New Roman"/>
          <w:b w:val="0"/>
          <w:bCs/>
          <w:sz w:val="21"/>
          <w:szCs w:val="21"/>
        </w:rPr>
        <w:t>三、服务依据、服务工作目标；</w:t>
      </w:r>
    </w:p>
    <w:p w14:paraId="70FEB1F2" w14:textId="77777777" w:rsidR="0026380B" w:rsidRDefault="00000000">
      <w:pPr>
        <w:pStyle w:val="2"/>
        <w:spacing w:before="0" w:after="0" w:line="360" w:lineRule="auto"/>
        <w:jc w:val="left"/>
        <w:rPr>
          <w:rFonts w:ascii="Times New Roman" w:hAnsi="Times New Roman"/>
          <w:b w:val="0"/>
          <w:bCs/>
          <w:sz w:val="21"/>
          <w:szCs w:val="21"/>
        </w:rPr>
      </w:pPr>
      <w:r>
        <w:rPr>
          <w:rFonts w:ascii="Times New Roman" w:hAnsi="Times New Roman"/>
          <w:b w:val="0"/>
          <w:bCs/>
          <w:sz w:val="21"/>
          <w:szCs w:val="21"/>
        </w:rPr>
        <w:t>III. Bases de référence et objectifs des services ;</w:t>
      </w:r>
    </w:p>
    <w:p w14:paraId="75FD7F21" w14:textId="77777777" w:rsidR="0026380B" w:rsidRDefault="0026380B">
      <w:pPr>
        <w:pStyle w:val="2"/>
        <w:spacing w:before="0" w:after="0" w:line="360" w:lineRule="auto"/>
        <w:jc w:val="left"/>
        <w:rPr>
          <w:rFonts w:ascii="Times New Roman" w:hAnsi="Times New Roman"/>
          <w:b w:val="0"/>
          <w:bCs/>
          <w:sz w:val="21"/>
          <w:szCs w:val="21"/>
        </w:rPr>
      </w:pPr>
    </w:p>
    <w:p w14:paraId="19031CB0" w14:textId="77777777" w:rsidR="0026380B" w:rsidRDefault="00000000">
      <w:pPr>
        <w:pStyle w:val="2"/>
        <w:spacing w:before="0" w:after="0" w:line="360" w:lineRule="auto"/>
        <w:jc w:val="left"/>
        <w:rPr>
          <w:rFonts w:ascii="Times New Roman" w:hAnsi="Times New Roman"/>
          <w:b w:val="0"/>
          <w:bCs/>
          <w:sz w:val="21"/>
          <w:szCs w:val="21"/>
        </w:rPr>
      </w:pPr>
      <w:r>
        <w:rPr>
          <w:rFonts w:ascii="Times New Roman" w:hAnsi="Times New Roman"/>
          <w:b w:val="0"/>
          <w:bCs/>
          <w:sz w:val="21"/>
          <w:szCs w:val="21"/>
        </w:rPr>
        <w:t>四、服务机构设置、岗位职责；</w:t>
      </w:r>
    </w:p>
    <w:p w14:paraId="27703D9E" w14:textId="77777777" w:rsidR="0026380B" w:rsidRDefault="00000000">
      <w:pPr>
        <w:pStyle w:val="2"/>
        <w:spacing w:before="0" w:after="0" w:line="360" w:lineRule="auto"/>
        <w:jc w:val="left"/>
        <w:rPr>
          <w:rFonts w:ascii="Times New Roman" w:hAnsi="Times New Roman"/>
          <w:b w:val="0"/>
          <w:bCs/>
          <w:sz w:val="21"/>
          <w:szCs w:val="21"/>
        </w:rPr>
      </w:pPr>
      <w:r>
        <w:rPr>
          <w:rFonts w:ascii="Times New Roman" w:hAnsi="Times New Roman"/>
          <w:b w:val="0"/>
          <w:bCs/>
          <w:sz w:val="21"/>
          <w:szCs w:val="21"/>
        </w:rPr>
        <w:t>IV. Organisation du service et responsabilités des postes ;</w:t>
      </w:r>
    </w:p>
    <w:p w14:paraId="17F89A49" w14:textId="77777777" w:rsidR="0026380B" w:rsidRDefault="0026380B">
      <w:pPr>
        <w:pStyle w:val="2"/>
        <w:spacing w:before="0" w:after="0" w:line="360" w:lineRule="auto"/>
        <w:jc w:val="left"/>
        <w:rPr>
          <w:rFonts w:ascii="Times New Roman" w:hAnsi="Times New Roman"/>
          <w:b w:val="0"/>
          <w:bCs/>
          <w:sz w:val="21"/>
          <w:szCs w:val="21"/>
        </w:rPr>
      </w:pPr>
    </w:p>
    <w:p w14:paraId="3743ABBA" w14:textId="77777777" w:rsidR="0026380B" w:rsidRDefault="00000000">
      <w:pPr>
        <w:pStyle w:val="2"/>
        <w:spacing w:before="0" w:after="0" w:line="360" w:lineRule="auto"/>
        <w:jc w:val="left"/>
        <w:rPr>
          <w:rFonts w:ascii="Times New Roman" w:hAnsi="Times New Roman"/>
          <w:b w:val="0"/>
          <w:bCs/>
          <w:sz w:val="21"/>
          <w:szCs w:val="21"/>
        </w:rPr>
      </w:pPr>
      <w:r>
        <w:rPr>
          <w:rFonts w:ascii="Times New Roman" w:hAnsi="Times New Roman"/>
          <w:b w:val="0"/>
          <w:bCs/>
          <w:sz w:val="21"/>
          <w:szCs w:val="21"/>
        </w:rPr>
        <w:t>五、服务工作程序、方法和制度；</w:t>
      </w:r>
    </w:p>
    <w:p w14:paraId="3A1FC3CE" w14:textId="77777777" w:rsidR="0026380B" w:rsidRDefault="00000000">
      <w:pPr>
        <w:pStyle w:val="2"/>
        <w:spacing w:before="0" w:after="0" w:line="360" w:lineRule="auto"/>
        <w:jc w:val="left"/>
        <w:rPr>
          <w:rFonts w:ascii="Times New Roman" w:hAnsi="Times New Roman"/>
          <w:b w:val="0"/>
          <w:bCs/>
          <w:sz w:val="21"/>
          <w:szCs w:val="21"/>
        </w:rPr>
      </w:pPr>
      <w:r>
        <w:rPr>
          <w:rFonts w:ascii="Times New Roman" w:hAnsi="Times New Roman"/>
          <w:b w:val="0"/>
          <w:bCs/>
          <w:sz w:val="21"/>
          <w:szCs w:val="21"/>
        </w:rPr>
        <w:t>V. Procédures, méthodes et systèmes de travail des services ;</w:t>
      </w:r>
    </w:p>
    <w:p w14:paraId="6FA78961" w14:textId="77777777" w:rsidR="0026380B" w:rsidRDefault="0026380B">
      <w:pPr>
        <w:pStyle w:val="2"/>
        <w:spacing w:before="0" w:after="0" w:line="360" w:lineRule="auto"/>
        <w:jc w:val="left"/>
        <w:rPr>
          <w:rFonts w:ascii="Times New Roman" w:hAnsi="Times New Roman"/>
          <w:b w:val="0"/>
          <w:bCs/>
          <w:sz w:val="21"/>
          <w:szCs w:val="21"/>
        </w:rPr>
      </w:pPr>
    </w:p>
    <w:p w14:paraId="094E3C63" w14:textId="77777777" w:rsidR="0026380B" w:rsidRDefault="00000000">
      <w:pPr>
        <w:pStyle w:val="2"/>
        <w:spacing w:before="0" w:after="0" w:line="360" w:lineRule="auto"/>
        <w:jc w:val="left"/>
        <w:rPr>
          <w:rFonts w:ascii="Times New Roman" w:hAnsi="Times New Roman"/>
          <w:b w:val="0"/>
          <w:bCs/>
          <w:sz w:val="21"/>
          <w:szCs w:val="21"/>
        </w:rPr>
      </w:pPr>
      <w:r>
        <w:rPr>
          <w:rFonts w:ascii="Times New Roman" w:hAnsi="Times New Roman"/>
          <w:b w:val="0"/>
          <w:bCs/>
          <w:sz w:val="21"/>
          <w:szCs w:val="21"/>
        </w:rPr>
        <w:t>六、拟投入的服务人员、试验检测仪器设备；</w:t>
      </w:r>
    </w:p>
    <w:p w14:paraId="196F560B" w14:textId="77777777" w:rsidR="0026380B" w:rsidRDefault="00000000">
      <w:pPr>
        <w:pStyle w:val="2"/>
        <w:spacing w:before="0" w:after="0" w:line="360" w:lineRule="auto"/>
        <w:jc w:val="left"/>
        <w:rPr>
          <w:rFonts w:ascii="Times New Roman" w:hAnsi="Times New Roman"/>
          <w:b w:val="0"/>
          <w:bCs/>
          <w:sz w:val="21"/>
          <w:szCs w:val="21"/>
        </w:rPr>
      </w:pPr>
      <w:r>
        <w:rPr>
          <w:rFonts w:ascii="Times New Roman" w:hAnsi="Times New Roman"/>
          <w:b w:val="0"/>
          <w:bCs/>
          <w:sz w:val="21"/>
          <w:szCs w:val="21"/>
        </w:rPr>
        <w:t>VI. Personnel à mobiliser, équipements d’essai et de contrôle ;</w:t>
      </w:r>
    </w:p>
    <w:p w14:paraId="5F44A0B0" w14:textId="77777777" w:rsidR="0026380B" w:rsidRDefault="0026380B">
      <w:pPr>
        <w:pStyle w:val="2"/>
        <w:spacing w:before="0" w:after="0" w:line="360" w:lineRule="auto"/>
        <w:jc w:val="left"/>
        <w:rPr>
          <w:rFonts w:ascii="Times New Roman" w:hAnsi="Times New Roman"/>
          <w:b w:val="0"/>
          <w:bCs/>
          <w:sz w:val="21"/>
          <w:szCs w:val="21"/>
        </w:rPr>
      </w:pPr>
    </w:p>
    <w:p w14:paraId="66D55EB8" w14:textId="77777777" w:rsidR="0026380B" w:rsidRDefault="00000000">
      <w:pPr>
        <w:pStyle w:val="2"/>
        <w:spacing w:before="0" w:after="0" w:line="360" w:lineRule="auto"/>
        <w:jc w:val="left"/>
        <w:rPr>
          <w:rFonts w:ascii="Times New Roman" w:hAnsi="Times New Roman"/>
          <w:b w:val="0"/>
          <w:bCs/>
          <w:sz w:val="21"/>
          <w:szCs w:val="21"/>
        </w:rPr>
      </w:pPr>
      <w:r>
        <w:rPr>
          <w:rFonts w:ascii="Times New Roman" w:hAnsi="Times New Roman"/>
          <w:b w:val="0"/>
          <w:bCs/>
          <w:sz w:val="21"/>
          <w:szCs w:val="21"/>
        </w:rPr>
        <w:t>七、质量、进度、造价、安全、环保服务措施；</w:t>
      </w:r>
    </w:p>
    <w:p w14:paraId="229FB06E" w14:textId="77777777" w:rsidR="0026380B" w:rsidRDefault="00000000">
      <w:pPr>
        <w:pStyle w:val="2"/>
        <w:spacing w:before="0" w:after="0" w:line="360" w:lineRule="auto"/>
        <w:jc w:val="left"/>
        <w:rPr>
          <w:rFonts w:ascii="Times New Roman" w:hAnsi="Times New Roman"/>
          <w:b w:val="0"/>
          <w:bCs/>
          <w:sz w:val="21"/>
          <w:szCs w:val="21"/>
        </w:rPr>
      </w:pPr>
      <w:r>
        <w:rPr>
          <w:rFonts w:ascii="Times New Roman" w:hAnsi="Times New Roman"/>
          <w:b w:val="0"/>
          <w:bCs/>
          <w:sz w:val="21"/>
          <w:szCs w:val="21"/>
        </w:rPr>
        <w:t>VII. Mesures de service concernant la qualité, le délai, le coût, la sécurité et l’environnement ;</w:t>
      </w:r>
    </w:p>
    <w:p w14:paraId="634041E7" w14:textId="77777777" w:rsidR="0026380B" w:rsidRDefault="0026380B">
      <w:pPr>
        <w:pStyle w:val="2"/>
        <w:spacing w:before="0" w:after="0" w:line="360" w:lineRule="auto"/>
        <w:jc w:val="left"/>
        <w:rPr>
          <w:rFonts w:ascii="Times New Roman" w:hAnsi="Times New Roman"/>
          <w:b w:val="0"/>
          <w:bCs/>
          <w:sz w:val="21"/>
          <w:szCs w:val="21"/>
        </w:rPr>
      </w:pPr>
    </w:p>
    <w:p w14:paraId="332D21DF" w14:textId="77777777" w:rsidR="0026380B" w:rsidRDefault="00000000">
      <w:pPr>
        <w:pStyle w:val="2"/>
        <w:spacing w:before="0" w:after="0" w:line="360" w:lineRule="auto"/>
        <w:jc w:val="left"/>
        <w:rPr>
          <w:rFonts w:ascii="Times New Roman" w:hAnsi="Times New Roman"/>
          <w:b w:val="0"/>
          <w:bCs/>
          <w:sz w:val="21"/>
          <w:szCs w:val="21"/>
        </w:rPr>
      </w:pPr>
      <w:r>
        <w:rPr>
          <w:rFonts w:ascii="Times New Roman" w:hAnsi="Times New Roman"/>
          <w:b w:val="0"/>
          <w:bCs/>
          <w:sz w:val="21"/>
          <w:szCs w:val="21"/>
        </w:rPr>
        <w:t>八、</w:t>
      </w:r>
      <w:r>
        <w:rPr>
          <w:rFonts w:ascii="Times New Roman" w:hAnsi="Times New Roman"/>
          <w:b w:val="0"/>
          <w:bCs/>
          <w:sz w:val="21"/>
          <w:szCs w:val="21"/>
        </w:rPr>
        <w:t>……</w:t>
      </w:r>
    </w:p>
    <w:p w14:paraId="65793184" w14:textId="77777777" w:rsidR="0026380B" w:rsidRDefault="00000000">
      <w:pPr>
        <w:pStyle w:val="2"/>
        <w:spacing w:before="0" w:after="0" w:line="360" w:lineRule="auto"/>
        <w:jc w:val="left"/>
        <w:rPr>
          <w:rFonts w:ascii="Times New Roman" w:hAnsi="Times New Roman"/>
          <w:b w:val="0"/>
          <w:bCs/>
          <w:sz w:val="21"/>
          <w:szCs w:val="21"/>
        </w:rPr>
        <w:sectPr w:rsidR="0026380B">
          <w:pgSz w:w="11906" w:h="16838"/>
          <w:pgMar w:top="1417" w:right="1134" w:bottom="1134" w:left="1417" w:header="851" w:footer="850" w:gutter="0"/>
          <w:cols w:space="720"/>
          <w:titlePg/>
          <w:docGrid w:linePitch="312"/>
        </w:sectPr>
      </w:pPr>
      <w:r>
        <w:rPr>
          <w:rFonts w:ascii="Times New Roman" w:hAnsi="Times New Roman"/>
          <w:b w:val="0"/>
          <w:bCs/>
          <w:sz w:val="21"/>
          <w:szCs w:val="21"/>
        </w:rPr>
        <w:t>VIII. …</w:t>
      </w:r>
    </w:p>
    <w:bookmarkEnd w:id="174"/>
    <w:p w14:paraId="756D760F" w14:textId="77777777" w:rsidR="0026380B" w:rsidRDefault="00000000">
      <w:pPr>
        <w:spacing w:line="360" w:lineRule="auto"/>
        <w:jc w:val="left"/>
      </w:pPr>
      <w:r>
        <w:rPr>
          <w:b/>
          <w:bCs/>
          <w:szCs w:val="21"/>
        </w:rPr>
        <w:lastRenderedPageBreak/>
        <w:t>附表</w:t>
      </w:r>
      <w:r>
        <w:rPr>
          <w:b/>
          <w:bCs/>
          <w:szCs w:val="21"/>
        </w:rPr>
        <w:t>1</w:t>
      </w:r>
      <w:r>
        <w:rPr>
          <w:b/>
          <w:bCs/>
          <w:szCs w:val="21"/>
        </w:rPr>
        <w:t>：拟委任的主要人员汇总表</w:t>
      </w:r>
      <w:r>
        <w:rPr>
          <w:b/>
          <w:bCs/>
          <w:szCs w:val="21"/>
        </w:rPr>
        <w:t xml:space="preserve"> </w:t>
      </w:r>
      <w:r>
        <w:rPr>
          <w:rStyle w:val="af5"/>
          <w:rFonts w:eastAsia="Segoe UI"/>
          <w:b w:val="0"/>
          <w:color w:val="0F1115"/>
          <w:sz w:val="18"/>
          <w:szCs w:val="18"/>
          <w:shd w:val="clear" w:color="auto" w:fill="FFFFFF"/>
          <w:lang w:bidi="ar"/>
        </w:rPr>
        <w:t>Tableau récapitulatif du personnel clé proposé</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75"/>
        <w:gridCol w:w="1522"/>
        <w:gridCol w:w="1183"/>
        <w:gridCol w:w="720"/>
        <w:gridCol w:w="582"/>
        <w:gridCol w:w="1353"/>
        <w:gridCol w:w="846"/>
        <w:gridCol w:w="1039"/>
        <w:gridCol w:w="1351"/>
      </w:tblGrid>
      <w:tr w:rsidR="0026380B" w14:paraId="65C3258A" w14:textId="77777777">
        <w:trPr>
          <w:trHeight w:val="397"/>
          <w:jc w:val="center"/>
        </w:trPr>
        <w:tc>
          <w:tcPr>
            <w:tcW w:w="975" w:type="dxa"/>
            <w:vMerge w:val="restart"/>
            <w:vAlign w:val="center"/>
          </w:tcPr>
          <w:p w14:paraId="035706E1" w14:textId="77777777" w:rsidR="0026380B" w:rsidRDefault="00000000">
            <w:pPr>
              <w:jc w:val="center"/>
            </w:pPr>
            <w:r>
              <w:t>序号</w:t>
            </w:r>
          </w:p>
        </w:tc>
        <w:tc>
          <w:tcPr>
            <w:tcW w:w="1522" w:type="dxa"/>
            <w:vMerge w:val="restart"/>
            <w:vAlign w:val="center"/>
          </w:tcPr>
          <w:p w14:paraId="3CAF88BB" w14:textId="77777777" w:rsidR="0026380B" w:rsidRDefault="00000000">
            <w:pPr>
              <w:jc w:val="center"/>
            </w:pPr>
            <w:r>
              <w:t>本项目任职</w:t>
            </w:r>
          </w:p>
          <w:p w14:paraId="351D411B" w14:textId="77777777" w:rsidR="0026380B" w:rsidRDefault="00000000">
            <w:pPr>
              <w:pStyle w:val="ac"/>
            </w:pPr>
            <w:r>
              <w:rPr>
                <w:rStyle w:val="af5"/>
                <w:rFonts w:eastAsia="Segoe UI"/>
                <w:b w:val="0"/>
                <w:color w:val="0F1115"/>
                <w:szCs w:val="18"/>
                <w:shd w:val="clear" w:color="auto" w:fill="FFFFFF"/>
              </w:rPr>
              <w:t>Fonction dans le projet</w:t>
            </w:r>
          </w:p>
        </w:tc>
        <w:tc>
          <w:tcPr>
            <w:tcW w:w="1183" w:type="dxa"/>
            <w:vMerge w:val="restart"/>
            <w:vAlign w:val="center"/>
          </w:tcPr>
          <w:p w14:paraId="3E57741D" w14:textId="77777777" w:rsidR="0026380B" w:rsidRDefault="00000000">
            <w:pPr>
              <w:jc w:val="center"/>
            </w:pPr>
            <w:r>
              <w:t>姓名</w:t>
            </w:r>
          </w:p>
          <w:p w14:paraId="3C0E4511" w14:textId="77777777" w:rsidR="0026380B" w:rsidRDefault="00000000">
            <w:pPr>
              <w:jc w:val="center"/>
            </w:pPr>
            <w:r>
              <w:rPr>
                <w:rStyle w:val="af5"/>
                <w:rFonts w:eastAsia="Segoe UI"/>
                <w:b w:val="0"/>
                <w:color w:val="0F1115"/>
                <w:sz w:val="18"/>
                <w:szCs w:val="18"/>
                <w:shd w:val="clear" w:color="auto" w:fill="FFFFFF"/>
                <w:lang w:bidi="ar"/>
              </w:rPr>
              <w:t>Nom</w:t>
            </w:r>
          </w:p>
        </w:tc>
        <w:tc>
          <w:tcPr>
            <w:tcW w:w="720" w:type="dxa"/>
            <w:vMerge w:val="restart"/>
            <w:vAlign w:val="center"/>
          </w:tcPr>
          <w:p w14:paraId="0A7C706D" w14:textId="77777777" w:rsidR="0026380B" w:rsidRDefault="00000000">
            <w:pPr>
              <w:jc w:val="center"/>
            </w:pPr>
            <w:r>
              <w:t>职称</w:t>
            </w:r>
          </w:p>
          <w:p w14:paraId="62F1B181" w14:textId="77777777" w:rsidR="0026380B" w:rsidRDefault="00000000">
            <w:pPr>
              <w:pStyle w:val="ac"/>
            </w:pPr>
            <w:r>
              <w:rPr>
                <w:rStyle w:val="af5"/>
                <w:rFonts w:eastAsia="Segoe UI"/>
                <w:b w:val="0"/>
                <w:color w:val="0F1115"/>
                <w:szCs w:val="18"/>
                <w:shd w:val="clear" w:color="auto" w:fill="FFFFFF"/>
              </w:rPr>
              <w:t>Titre professionnel</w:t>
            </w:r>
          </w:p>
        </w:tc>
        <w:tc>
          <w:tcPr>
            <w:tcW w:w="582" w:type="dxa"/>
            <w:vMerge w:val="restart"/>
            <w:vAlign w:val="center"/>
          </w:tcPr>
          <w:p w14:paraId="6D338CA2" w14:textId="77777777" w:rsidR="0026380B" w:rsidRDefault="00000000">
            <w:pPr>
              <w:jc w:val="center"/>
            </w:pPr>
            <w:r>
              <w:t>专业</w:t>
            </w:r>
          </w:p>
          <w:p w14:paraId="6DA71CD5" w14:textId="77777777" w:rsidR="0026380B" w:rsidRDefault="00000000">
            <w:pPr>
              <w:pStyle w:val="ac"/>
            </w:pPr>
            <w:r>
              <w:rPr>
                <w:rStyle w:val="af5"/>
                <w:rFonts w:eastAsia="Segoe UI"/>
                <w:b w:val="0"/>
                <w:color w:val="0F1115"/>
                <w:szCs w:val="18"/>
                <w:shd w:val="clear" w:color="auto" w:fill="FFFFFF"/>
              </w:rPr>
              <w:t>Spécialité</w:t>
            </w:r>
          </w:p>
        </w:tc>
        <w:tc>
          <w:tcPr>
            <w:tcW w:w="3238" w:type="dxa"/>
            <w:gridSpan w:val="3"/>
            <w:vAlign w:val="center"/>
          </w:tcPr>
          <w:p w14:paraId="3F0A0C7E" w14:textId="77777777" w:rsidR="0026380B" w:rsidRDefault="00000000">
            <w:pPr>
              <w:jc w:val="center"/>
            </w:pPr>
            <w:r>
              <w:t>执业或职业资格证明</w:t>
            </w:r>
          </w:p>
          <w:p w14:paraId="7F8E1403" w14:textId="77777777" w:rsidR="0026380B" w:rsidRDefault="00000000">
            <w:pPr>
              <w:pStyle w:val="ac"/>
            </w:pPr>
            <w:r>
              <w:t>Certificat / Titre professionnel</w:t>
            </w:r>
            <w:r>
              <w:tab/>
            </w:r>
          </w:p>
        </w:tc>
        <w:tc>
          <w:tcPr>
            <w:tcW w:w="1351" w:type="dxa"/>
            <w:vAlign w:val="center"/>
          </w:tcPr>
          <w:p w14:paraId="08A2B9EB" w14:textId="77777777" w:rsidR="0026380B" w:rsidRDefault="00000000">
            <w:pPr>
              <w:jc w:val="center"/>
            </w:pPr>
            <w:r>
              <w:t>备注</w:t>
            </w:r>
          </w:p>
        </w:tc>
      </w:tr>
      <w:tr w:rsidR="0026380B" w14:paraId="093E710D" w14:textId="77777777">
        <w:trPr>
          <w:trHeight w:val="397"/>
          <w:jc w:val="center"/>
        </w:trPr>
        <w:tc>
          <w:tcPr>
            <w:tcW w:w="975" w:type="dxa"/>
            <w:vMerge/>
            <w:vAlign w:val="center"/>
          </w:tcPr>
          <w:p w14:paraId="0A840FAE" w14:textId="77777777" w:rsidR="0026380B" w:rsidRDefault="0026380B"/>
        </w:tc>
        <w:tc>
          <w:tcPr>
            <w:tcW w:w="1522" w:type="dxa"/>
            <w:vMerge/>
            <w:vAlign w:val="center"/>
          </w:tcPr>
          <w:p w14:paraId="075A32F2" w14:textId="77777777" w:rsidR="0026380B" w:rsidRDefault="0026380B"/>
        </w:tc>
        <w:tc>
          <w:tcPr>
            <w:tcW w:w="1183" w:type="dxa"/>
            <w:vMerge/>
            <w:vAlign w:val="center"/>
          </w:tcPr>
          <w:p w14:paraId="2A613240" w14:textId="77777777" w:rsidR="0026380B" w:rsidRDefault="0026380B"/>
        </w:tc>
        <w:tc>
          <w:tcPr>
            <w:tcW w:w="720" w:type="dxa"/>
            <w:vMerge/>
            <w:vAlign w:val="center"/>
          </w:tcPr>
          <w:p w14:paraId="6DD18DE6" w14:textId="77777777" w:rsidR="0026380B" w:rsidRDefault="0026380B"/>
        </w:tc>
        <w:tc>
          <w:tcPr>
            <w:tcW w:w="582" w:type="dxa"/>
            <w:vMerge/>
            <w:vAlign w:val="center"/>
          </w:tcPr>
          <w:p w14:paraId="1B3DA9CB" w14:textId="77777777" w:rsidR="0026380B" w:rsidRDefault="0026380B">
            <w:pPr>
              <w:jc w:val="center"/>
            </w:pPr>
          </w:p>
        </w:tc>
        <w:tc>
          <w:tcPr>
            <w:tcW w:w="1353" w:type="dxa"/>
            <w:vAlign w:val="center"/>
          </w:tcPr>
          <w:p w14:paraId="27A78054" w14:textId="77777777" w:rsidR="0026380B" w:rsidRDefault="00000000">
            <w:pPr>
              <w:spacing w:before="100" w:beforeAutospacing="1" w:after="100" w:afterAutospacing="1"/>
              <w:jc w:val="center"/>
            </w:pPr>
            <w:r>
              <w:t>证书名称</w:t>
            </w:r>
            <w:proofErr w:type="spellStart"/>
            <w:r>
              <w:t>Intitul</w:t>
            </w:r>
            <w:proofErr w:type="spellEnd"/>
            <w:r>
              <w:rPr>
                <w:rFonts w:hint="eastAsia"/>
              </w:rPr>
              <w:t>é</w:t>
            </w:r>
            <w:r>
              <w:t xml:space="preserve"> du certificat</w:t>
            </w:r>
          </w:p>
        </w:tc>
        <w:tc>
          <w:tcPr>
            <w:tcW w:w="846" w:type="dxa"/>
            <w:vAlign w:val="center"/>
          </w:tcPr>
          <w:p w14:paraId="5FF2D71A" w14:textId="77777777" w:rsidR="0026380B" w:rsidRDefault="00000000">
            <w:pPr>
              <w:spacing w:before="100" w:beforeAutospacing="1" w:after="100" w:afterAutospacing="1"/>
              <w:jc w:val="center"/>
            </w:pPr>
            <w:r>
              <w:t>级别</w:t>
            </w:r>
            <w:r>
              <w:t>Niveau</w:t>
            </w:r>
          </w:p>
        </w:tc>
        <w:tc>
          <w:tcPr>
            <w:tcW w:w="1039" w:type="dxa"/>
            <w:vAlign w:val="center"/>
          </w:tcPr>
          <w:p w14:paraId="0232F051" w14:textId="77777777" w:rsidR="0026380B" w:rsidRDefault="00000000">
            <w:pPr>
              <w:spacing w:before="100" w:beforeAutospacing="1" w:after="100" w:afterAutospacing="1"/>
              <w:jc w:val="center"/>
            </w:pPr>
            <w:r>
              <w:t>证号</w:t>
            </w:r>
          </w:p>
        </w:tc>
        <w:tc>
          <w:tcPr>
            <w:tcW w:w="1351" w:type="dxa"/>
            <w:vAlign w:val="center"/>
          </w:tcPr>
          <w:p w14:paraId="773A0E2B" w14:textId="77777777" w:rsidR="0026380B" w:rsidRDefault="0026380B">
            <w:pPr>
              <w:jc w:val="center"/>
            </w:pPr>
          </w:p>
        </w:tc>
      </w:tr>
      <w:tr w:rsidR="0026380B" w14:paraId="701ACD76" w14:textId="77777777">
        <w:trPr>
          <w:trHeight w:val="90"/>
          <w:jc w:val="center"/>
        </w:trPr>
        <w:tc>
          <w:tcPr>
            <w:tcW w:w="975" w:type="dxa"/>
            <w:vAlign w:val="center"/>
          </w:tcPr>
          <w:p w14:paraId="3B83B9A5" w14:textId="77777777" w:rsidR="0026380B" w:rsidRDefault="0026380B">
            <w:pPr>
              <w:jc w:val="center"/>
            </w:pPr>
          </w:p>
        </w:tc>
        <w:tc>
          <w:tcPr>
            <w:tcW w:w="1522" w:type="dxa"/>
            <w:vAlign w:val="center"/>
          </w:tcPr>
          <w:p w14:paraId="4775B214" w14:textId="77777777" w:rsidR="0026380B" w:rsidRDefault="0026380B">
            <w:pPr>
              <w:jc w:val="center"/>
            </w:pPr>
          </w:p>
        </w:tc>
        <w:tc>
          <w:tcPr>
            <w:tcW w:w="1183" w:type="dxa"/>
            <w:vAlign w:val="center"/>
          </w:tcPr>
          <w:p w14:paraId="093D7984" w14:textId="77777777" w:rsidR="0026380B" w:rsidRDefault="0026380B">
            <w:pPr>
              <w:jc w:val="center"/>
            </w:pPr>
          </w:p>
        </w:tc>
        <w:tc>
          <w:tcPr>
            <w:tcW w:w="720" w:type="dxa"/>
            <w:vAlign w:val="center"/>
          </w:tcPr>
          <w:p w14:paraId="166B8509" w14:textId="77777777" w:rsidR="0026380B" w:rsidRDefault="0026380B">
            <w:pPr>
              <w:jc w:val="center"/>
            </w:pPr>
          </w:p>
        </w:tc>
        <w:tc>
          <w:tcPr>
            <w:tcW w:w="582" w:type="dxa"/>
            <w:vAlign w:val="center"/>
          </w:tcPr>
          <w:p w14:paraId="35DB7A12" w14:textId="77777777" w:rsidR="0026380B" w:rsidRDefault="0026380B">
            <w:pPr>
              <w:jc w:val="center"/>
            </w:pPr>
          </w:p>
        </w:tc>
        <w:tc>
          <w:tcPr>
            <w:tcW w:w="1353" w:type="dxa"/>
            <w:vAlign w:val="center"/>
          </w:tcPr>
          <w:p w14:paraId="3FE6C92C" w14:textId="77777777" w:rsidR="0026380B" w:rsidRDefault="0026380B">
            <w:pPr>
              <w:jc w:val="center"/>
            </w:pPr>
          </w:p>
        </w:tc>
        <w:tc>
          <w:tcPr>
            <w:tcW w:w="846" w:type="dxa"/>
            <w:vAlign w:val="center"/>
          </w:tcPr>
          <w:p w14:paraId="13C08583" w14:textId="77777777" w:rsidR="0026380B" w:rsidRDefault="0026380B">
            <w:pPr>
              <w:jc w:val="center"/>
            </w:pPr>
          </w:p>
        </w:tc>
        <w:tc>
          <w:tcPr>
            <w:tcW w:w="1039" w:type="dxa"/>
            <w:vAlign w:val="center"/>
          </w:tcPr>
          <w:p w14:paraId="5BCEB4FA" w14:textId="77777777" w:rsidR="0026380B" w:rsidRDefault="0026380B">
            <w:pPr>
              <w:jc w:val="center"/>
            </w:pPr>
          </w:p>
        </w:tc>
        <w:tc>
          <w:tcPr>
            <w:tcW w:w="1351" w:type="dxa"/>
            <w:vAlign w:val="center"/>
          </w:tcPr>
          <w:p w14:paraId="2401B21D" w14:textId="77777777" w:rsidR="0026380B" w:rsidRDefault="0026380B">
            <w:pPr>
              <w:jc w:val="center"/>
            </w:pPr>
          </w:p>
        </w:tc>
      </w:tr>
      <w:tr w:rsidR="0026380B" w14:paraId="6F4983C9" w14:textId="77777777">
        <w:trPr>
          <w:trHeight w:val="397"/>
          <w:jc w:val="center"/>
        </w:trPr>
        <w:tc>
          <w:tcPr>
            <w:tcW w:w="975" w:type="dxa"/>
            <w:vAlign w:val="center"/>
          </w:tcPr>
          <w:p w14:paraId="4F491A48" w14:textId="77777777" w:rsidR="0026380B" w:rsidRDefault="0026380B">
            <w:pPr>
              <w:jc w:val="center"/>
            </w:pPr>
          </w:p>
        </w:tc>
        <w:tc>
          <w:tcPr>
            <w:tcW w:w="1522" w:type="dxa"/>
            <w:vAlign w:val="center"/>
          </w:tcPr>
          <w:p w14:paraId="42822415" w14:textId="77777777" w:rsidR="0026380B" w:rsidRDefault="0026380B">
            <w:pPr>
              <w:jc w:val="center"/>
            </w:pPr>
          </w:p>
        </w:tc>
        <w:tc>
          <w:tcPr>
            <w:tcW w:w="1183" w:type="dxa"/>
            <w:vAlign w:val="center"/>
          </w:tcPr>
          <w:p w14:paraId="15AF1100" w14:textId="77777777" w:rsidR="0026380B" w:rsidRDefault="0026380B">
            <w:pPr>
              <w:jc w:val="center"/>
            </w:pPr>
          </w:p>
        </w:tc>
        <w:tc>
          <w:tcPr>
            <w:tcW w:w="720" w:type="dxa"/>
            <w:vAlign w:val="center"/>
          </w:tcPr>
          <w:p w14:paraId="782BD888" w14:textId="77777777" w:rsidR="0026380B" w:rsidRDefault="0026380B">
            <w:pPr>
              <w:jc w:val="center"/>
            </w:pPr>
          </w:p>
        </w:tc>
        <w:tc>
          <w:tcPr>
            <w:tcW w:w="582" w:type="dxa"/>
            <w:vAlign w:val="center"/>
          </w:tcPr>
          <w:p w14:paraId="451EC7B3" w14:textId="77777777" w:rsidR="0026380B" w:rsidRDefault="0026380B">
            <w:pPr>
              <w:jc w:val="center"/>
            </w:pPr>
          </w:p>
        </w:tc>
        <w:tc>
          <w:tcPr>
            <w:tcW w:w="1353" w:type="dxa"/>
            <w:vAlign w:val="center"/>
          </w:tcPr>
          <w:p w14:paraId="48E00641" w14:textId="77777777" w:rsidR="0026380B" w:rsidRDefault="0026380B">
            <w:pPr>
              <w:jc w:val="center"/>
            </w:pPr>
          </w:p>
        </w:tc>
        <w:tc>
          <w:tcPr>
            <w:tcW w:w="846" w:type="dxa"/>
            <w:vAlign w:val="center"/>
          </w:tcPr>
          <w:p w14:paraId="555CB87D" w14:textId="77777777" w:rsidR="0026380B" w:rsidRDefault="0026380B">
            <w:pPr>
              <w:jc w:val="center"/>
            </w:pPr>
          </w:p>
        </w:tc>
        <w:tc>
          <w:tcPr>
            <w:tcW w:w="1039" w:type="dxa"/>
            <w:vAlign w:val="center"/>
          </w:tcPr>
          <w:p w14:paraId="611E7B2F" w14:textId="77777777" w:rsidR="0026380B" w:rsidRDefault="0026380B">
            <w:pPr>
              <w:jc w:val="center"/>
            </w:pPr>
          </w:p>
        </w:tc>
        <w:tc>
          <w:tcPr>
            <w:tcW w:w="1351" w:type="dxa"/>
            <w:vAlign w:val="center"/>
          </w:tcPr>
          <w:p w14:paraId="6968A9DD" w14:textId="77777777" w:rsidR="0026380B" w:rsidRDefault="0026380B">
            <w:pPr>
              <w:jc w:val="center"/>
            </w:pPr>
          </w:p>
        </w:tc>
      </w:tr>
      <w:tr w:rsidR="0026380B" w14:paraId="56099404" w14:textId="77777777">
        <w:trPr>
          <w:trHeight w:val="397"/>
          <w:jc w:val="center"/>
        </w:trPr>
        <w:tc>
          <w:tcPr>
            <w:tcW w:w="975" w:type="dxa"/>
            <w:vAlign w:val="center"/>
          </w:tcPr>
          <w:p w14:paraId="7251A390" w14:textId="77777777" w:rsidR="0026380B" w:rsidRDefault="0026380B">
            <w:pPr>
              <w:jc w:val="center"/>
            </w:pPr>
          </w:p>
        </w:tc>
        <w:tc>
          <w:tcPr>
            <w:tcW w:w="1522" w:type="dxa"/>
            <w:vAlign w:val="center"/>
          </w:tcPr>
          <w:p w14:paraId="40FCBABB" w14:textId="77777777" w:rsidR="0026380B" w:rsidRDefault="0026380B">
            <w:pPr>
              <w:jc w:val="center"/>
            </w:pPr>
          </w:p>
        </w:tc>
        <w:tc>
          <w:tcPr>
            <w:tcW w:w="1183" w:type="dxa"/>
            <w:vAlign w:val="center"/>
          </w:tcPr>
          <w:p w14:paraId="3A9475AB" w14:textId="77777777" w:rsidR="0026380B" w:rsidRDefault="0026380B">
            <w:pPr>
              <w:jc w:val="center"/>
            </w:pPr>
          </w:p>
        </w:tc>
        <w:tc>
          <w:tcPr>
            <w:tcW w:w="720" w:type="dxa"/>
            <w:vAlign w:val="center"/>
          </w:tcPr>
          <w:p w14:paraId="6C7303E0" w14:textId="77777777" w:rsidR="0026380B" w:rsidRDefault="0026380B">
            <w:pPr>
              <w:jc w:val="center"/>
            </w:pPr>
          </w:p>
        </w:tc>
        <w:tc>
          <w:tcPr>
            <w:tcW w:w="582" w:type="dxa"/>
            <w:vAlign w:val="center"/>
          </w:tcPr>
          <w:p w14:paraId="136891A7" w14:textId="77777777" w:rsidR="0026380B" w:rsidRDefault="0026380B">
            <w:pPr>
              <w:jc w:val="center"/>
            </w:pPr>
          </w:p>
        </w:tc>
        <w:tc>
          <w:tcPr>
            <w:tcW w:w="1353" w:type="dxa"/>
            <w:vAlign w:val="center"/>
          </w:tcPr>
          <w:p w14:paraId="2DA86F16" w14:textId="77777777" w:rsidR="0026380B" w:rsidRDefault="0026380B">
            <w:pPr>
              <w:jc w:val="center"/>
            </w:pPr>
          </w:p>
        </w:tc>
        <w:tc>
          <w:tcPr>
            <w:tcW w:w="846" w:type="dxa"/>
            <w:vAlign w:val="center"/>
          </w:tcPr>
          <w:p w14:paraId="31BA7A68" w14:textId="77777777" w:rsidR="0026380B" w:rsidRDefault="0026380B">
            <w:pPr>
              <w:jc w:val="center"/>
            </w:pPr>
          </w:p>
        </w:tc>
        <w:tc>
          <w:tcPr>
            <w:tcW w:w="1039" w:type="dxa"/>
            <w:vAlign w:val="center"/>
          </w:tcPr>
          <w:p w14:paraId="59F6B255" w14:textId="77777777" w:rsidR="0026380B" w:rsidRDefault="0026380B">
            <w:pPr>
              <w:jc w:val="center"/>
            </w:pPr>
          </w:p>
        </w:tc>
        <w:tc>
          <w:tcPr>
            <w:tcW w:w="1351" w:type="dxa"/>
            <w:vAlign w:val="center"/>
          </w:tcPr>
          <w:p w14:paraId="68245CD0" w14:textId="77777777" w:rsidR="0026380B" w:rsidRDefault="0026380B">
            <w:pPr>
              <w:jc w:val="center"/>
            </w:pPr>
          </w:p>
        </w:tc>
      </w:tr>
      <w:tr w:rsidR="0026380B" w14:paraId="4823CB4F" w14:textId="77777777">
        <w:trPr>
          <w:trHeight w:val="397"/>
          <w:jc w:val="center"/>
        </w:trPr>
        <w:tc>
          <w:tcPr>
            <w:tcW w:w="975" w:type="dxa"/>
            <w:vAlign w:val="center"/>
          </w:tcPr>
          <w:p w14:paraId="48805257" w14:textId="77777777" w:rsidR="0026380B" w:rsidRDefault="0026380B">
            <w:pPr>
              <w:jc w:val="center"/>
            </w:pPr>
          </w:p>
        </w:tc>
        <w:tc>
          <w:tcPr>
            <w:tcW w:w="1522" w:type="dxa"/>
            <w:vAlign w:val="center"/>
          </w:tcPr>
          <w:p w14:paraId="7DE3BB3A" w14:textId="77777777" w:rsidR="0026380B" w:rsidRDefault="0026380B">
            <w:pPr>
              <w:jc w:val="center"/>
            </w:pPr>
          </w:p>
        </w:tc>
        <w:tc>
          <w:tcPr>
            <w:tcW w:w="1183" w:type="dxa"/>
            <w:vAlign w:val="center"/>
          </w:tcPr>
          <w:p w14:paraId="2492A84B" w14:textId="77777777" w:rsidR="0026380B" w:rsidRDefault="0026380B">
            <w:pPr>
              <w:jc w:val="center"/>
            </w:pPr>
          </w:p>
        </w:tc>
        <w:tc>
          <w:tcPr>
            <w:tcW w:w="720" w:type="dxa"/>
            <w:vAlign w:val="center"/>
          </w:tcPr>
          <w:p w14:paraId="294F016A" w14:textId="77777777" w:rsidR="0026380B" w:rsidRDefault="0026380B">
            <w:pPr>
              <w:jc w:val="center"/>
            </w:pPr>
          </w:p>
        </w:tc>
        <w:tc>
          <w:tcPr>
            <w:tcW w:w="582" w:type="dxa"/>
            <w:vAlign w:val="center"/>
          </w:tcPr>
          <w:p w14:paraId="56F613E0" w14:textId="77777777" w:rsidR="0026380B" w:rsidRDefault="0026380B">
            <w:pPr>
              <w:jc w:val="center"/>
            </w:pPr>
          </w:p>
        </w:tc>
        <w:tc>
          <w:tcPr>
            <w:tcW w:w="1353" w:type="dxa"/>
            <w:vAlign w:val="center"/>
          </w:tcPr>
          <w:p w14:paraId="39656672" w14:textId="77777777" w:rsidR="0026380B" w:rsidRDefault="0026380B">
            <w:pPr>
              <w:jc w:val="center"/>
            </w:pPr>
          </w:p>
        </w:tc>
        <w:tc>
          <w:tcPr>
            <w:tcW w:w="846" w:type="dxa"/>
            <w:vAlign w:val="center"/>
          </w:tcPr>
          <w:p w14:paraId="0217F6BD" w14:textId="77777777" w:rsidR="0026380B" w:rsidRDefault="0026380B">
            <w:pPr>
              <w:jc w:val="center"/>
            </w:pPr>
          </w:p>
        </w:tc>
        <w:tc>
          <w:tcPr>
            <w:tcW w:w="1039" w:type="dxa"/>
            <w:vAlign w:val="center"/>
          </w:tcPr>
          <w:p w14:paraId="6C616389" w14:textId="77777777" w:rsidR="0026380B" w:rsidRDefault="0026380B">
            <w:pPr>
              <w:jc w:val="center"/>
            </w:pPr>
          </w:p>
        </w:tc>
        <w:tc>
          <w:tcPr>
            <w:tcW w:w="1351" w:type="dxa"/>
            <w:vAlign w:val="center"/>
          </w:tcPr>
          <w:p w14:paraId="6F34656C" w14:textId="77777777" w:rsidR="0026380B" w:rsidRDefault="0026380B">
            <w:pPr>
              <w:jc w:val="center"/>
            </w:pPr>
          </w:p>
        </w:tc>
      </w:tr>
      <w:tr w:rsidR="0026380B" w14:paraId="4FD140E3" w14:textId="77777777">
        <w:trPr>
          <w:trHeight w:val="397"/>
          <w:jc w:val="center"/>
        </w:trPr>
        <w:tc>
          <w:tcPr>
            <w:tcW w:w="975" w:type="dxa"/>
            <w:vAlign w:val="center"/>
          </w:tcPr>
          <w:p w14:paraId="203B5EE8" w14:textId="77777777" w:rsidR="0026380B" w:rsidRDefault="0026380B">
            <w:pPr>
              <w:jc w:val="center"/>
            </w:pPr>
          </w:p>
        </w:tc>
        <w:tc>
          <w:tcPr>
            <w:tcW w:w="1522" w:type="dxa"/>
            <w:vAlign w:val="center"/>
          </w:tcPr>
          <w:p w14:paraId="20B4AF84" w14:textId="77777777" w:rsidR="0026380B" w:rsidRDefault="0026380B">
            <w:pPr>
              <w:jc w:val="center"/>
            </w:pPr>
          </w:p>
        </w:tc>
        <w:tc>
          <w:tcPr>
            <w:tcW w:w="1183" w:type="dxa"/>
            <w:vAlign w:val="center"/>
          </w:tcPr>
          <w:p w14:paraId="4EBE2E7F" w14:textId="77777777" w:rsidR="0026380B" w:rsidRDefault="0026380B">
            <w:pPr>
              <w:jc w:val="center"/>
            </w:pPr>
          </w:p>
        </w:tc>
        <w:tc>
          <w:tcPr>
            <w:tcW w:w="720" w:type="dxa"/>
            <w:vAlign w:val="center"/>
          </w:tcPr>
          <w:p w14:paraId="710AAC47" w14:textId="77777777" w:rsidR="0026380B" w:rsidRDefault="0026380B">
            <w:pPr>
              <w:jc w:val="center"/>
            </w:pPr>
          </w:p>
        </w:tc>
        <w:tc>
          <w:tcPr>
            <w:tcW w:w="582" w:type="dxa"/>
            <w:vAlign w:val="center"/>
          </w:tcPr>
          <w:p w14:paraId="41802072" w14:textId="77777777" w:rsidR="0026380B" w:rsidRDefault="0026380B">
            <w:pPr>
              <w:jc w:val="center"/>
            </w:pPr>
          </w:p>
        </w:tc>
        <w:tc>
          <w:tcPr>
            <w:tcW w:w="1353" w:type="dxa"/>
            <w:vAlign w:val="center"/>
          </w:tcPr>
          <w:p w14:paraId="6B698A9B" w14:textId="77777777" w:rsidR="0026380B" w:rsidRDefault="0026380B">
            <w:pPr>
              <w:jc w:val="center"/>
            </w:pPr>
          </w:p>
        </w:tc>
        <w:tc>
          <w:tcPr>
            <w:tcW w:w="846" w:type="dxa"/>
            <w:vAlign w:val="center"/>
          </w:tcPr>
          <w:p w14:paraId="4AF74A4E" w14:textId="77777777" w:rsidR="0026380B" w:rsidRDefault="0026380B">
            <w:pPr>
              <w:jc w:val="center"/>
            </w:pPr>
          </w:p>
        </w:tc>
        <w:tc>
          <w:tcPr>
            <w:tcW w:w="1039" w:type="dxa"/>
            <w:vAlign w:val="center"/>
          </w:tcPr>
          <w:p w14:paraId="0BEA5EB1" w14:textId="77777777" w:rsidR="0026380B" w:rsidRDefault="0026380B">
            <w:pPr>
              <w:jc w:val="center"/>
            </w:pPr>
          </w:p>
        </w:tc>
        <w:tc>
          <w:tcPr>
            <w:tcW w:w="1351" w:type="dxa"/>
            <w:vAlign w:val="center"/>
          </w:tcPr>
          <w:p w14:paraId="393F634D" w14:textId="77777777" w:rsidR="0026380B" w:rsidRDefault="0026380B">
            <w:pPr>
              <w:jc w:val="center"/>
            </w:pPr>
          </w:p>
        </w:tc>
      </w:tr>
      <w:tr w:rsidR="0026380B" w14:paraId="72CEAE05" w14:textId="77777777">
        <w:trPr>
          <w:trHeight w:val="397"/>
          <w:jc w:val="center"/>
        </w:trPr>
        <w:tc>
          <w:tcPr>
            <w:tcW w:w="975" w:type="dxa"/>
            <w:vAlign w:val="center"/>
          </w:tcPr>
          <w:p w14:paraId="29B31BFC" w14:textId="77777777" w:rsidR="0026380B" w:rsidRDefault="0026380B">
            <w:pPr>
              <w:jc w:val="center"/>
            </w:pPr>
          </w:p>
        </w:tc>
        <w:tc>
          <w:tcPr>
            <w:tcW w:w="1522" w:type="dxa"/>
            <w:vAlign w:val="center"/>
          </w:tcPr>
          <w:p w14:paraId="57454C04" w14:textId="77777777" w:rsidR="0026380B" w:rsidRDefault="0026380B">
            <w:pPr>
              <w:jc w:val="center"/>
            </w:pPr>
          </w:p>
        </w:tc>
        <w:tc>
          <w:tcPr>
            <w:tcW w:w="1183" w:type="dxa"/>
            <w:vAlign w:val="center"/>
          </w:tcPr>
          <w:p w14:paraId="18821B82" w14:textId="77777777" w:rsidR="0026380B" w:rsidRDefault="0026380B">
            <w:pPr>
              <w:jc w:val="center"/>
            </w:pPr>
          </w:p>
        </w:tc>
        <w:tc>
          <w:tcPr>
            <w:tcW w:w="720" w:type="dxa"/>
            <w:vAlign w:val="center"/>
          </w:tcPr>
          <w:p w14:paraId="52660CD6" w14:textId="77777777" w:rsidR="0026380B" w:rsidRDefault="0026380B">
            <w:pPr>
              <w:jc w:val="center"/>
            </w:pPr>
          </w:p>
        </w:tc>
        <w:tc>
          <w:tcPr>
            <w:tcW w:w="582" w:type="dxa"/>
            <w:vAlign w:val="center"/>
          </w:tcPr>
          <w:p w14:paraId="300759F1" w14:textId="77777777" w:rsidR="0026380B" w:rsidRDefault="0026380B">
            <w:pPr>
              <w:jc w:val="center"/>
            </w:pPr>
          </w:p>
        </w:tc>
        <w:tc>
          <w:tcPr>
            <w:tcW w:w="1353" w:type="dxa"/>
            <w:vAlign w:val="center"/>
          </w:tcPr>
          <w:p w14:paraId="2512311E" w14:textId="77777777" w:rsidR="0026380B" w:rsidRDefault="0026380B">
            <w:pPr>
              <w:jc w:val="center"/>
            </w:pPr>
          </w:p>
        </w:tc>
        <w:tc>
          <w:tcPr>
            <w:tcW w:w="846" w:type="dxa"/>
            <w:vAlign w:val="center"/>
          </w:tcPr>
          <w:p w14:paraId="45F31913" w14:textId="77777777" w:rsidR="0026380B" w:rsidRDefault="0026380B">
            <w:pPr>
              <w:jc w:val="center"/>
            </w:pPr>
          </w:p>
        </w:tc>
        <w:tc>
          <w:tcPr>
            <w:tcW w:w="1039" w:type="dxa"/>
            <w:vAlign w:val="center"/>
          </w:tcPr>
          <w:p w14:paraId="1A15CB31" w14:textId="77777777" w:rsidR="0026380B" w:rsidRDefault="0026380B">
            <w:pPr>
              <w:jc w:val="center"/>
            </w:pPr>
          </w:p>
        </w:tc>
        <w:tc>
          <w:tcPr>
            <w:tcW w:w="1351" w:type="dxa"/>
            <w:vAlign w:val="center"/>
          </w:tcPr>
          <w:p w14:paraId="5120CFBF" w14:textId="77777777" w:rsidR="0026380B" w:rsidRDefault="0026380B">
            <w:pPr>
              <w:jc w:val="center"/>
            </w:pPr>
          </w:p>
        </w:tc>
      </w:tr>
      <w:tr w:rsidR="0026380B" w14:paraId="01ECCD5F" w14:textId="77777777">
        <w:trPr>
          <w:trHeight w:val="397"/>
          <w:jc w:val="center"/>
        </w:trPr>
        <w:tc>
          <w:tcPr>
            <w:tcW w:w="975" w:type="dxa"/>
            <w:vAlign w:val="center"/>
          </w:tcPr>
          <w:p w14:paraId="7DF6FBA3" w14:textId="77777777" w:rsidR="0026380B" w:rsidRDefault="0026380B">
            <w:pPr>
              <w:jc w:val="center"/>
            </w:pPr>
          </w:p>
        </w:tc>
        <w:tc>
          <w:tcPr>
            <w:tcW w:w="1522" w:type="dxa"/>
            <w:vAlign w:val="center"/>
          </w:tcPr>
          <w:p w14:paraId="072085F1" w14:textId="77777777" w:rsidR="0026380B" w:rsidRDefault="0026380B">
            <w:pPr>
              <w:jc w:val="center"/>
            </w:pPr>
          </w:p>
        </w:tc>
        <w:tc>
          <w:tcPr>
            <w:tcW w:w="1183" w:type="dxa"/>
            <w:vAlign w:val="center"/>
          </w:tcPr>
          <w:p w14:paraId="05BF2D6B" w14:textId="77777777" w:rsidR="0026380B" w:rsidRDefault="0026380B">
            <w:pPr>
              <w:jc w:val="center"/>
            </w:pPr>
          </w:p>
        </w:tc>
        <w:tc>
          <w:tcPr>
            <w:tcW w:w="720" w:type="dxa"/>
            <w:vAlign w:val="center"/>
          </w:tcPr>
          <w:p w14:paraId="123E248F" w14:textId="77777777" w:rsidR="0026380B" w:rsidRDefault="0026380B">
            <w:pPr>
              <w:jc w:val="center"/>
            </w:pPr>
          </w:p>
        </w:tc>
        <w:tc>
          <w:tcPr>
            <w:tcW w:w="582" w:type="dxa"/>
            <w:vAlign w:val="center"/>
          </w:tcPr>
          <w:p w14:paraId="750D4EBF" w14:textId="77777777" w:rsidR="0026380B" w:rsidRDefault="0026380B">
            <w:pPr>
              <w:jc w:val="center"/>
            </w:pPr>
          </w:p>
        </w:tc>
        <w:tc>
          <w:tcPr>
            <w:tcW w:w="1353" w:type="dxa"/>
            <w:vAlign w:val="center"/>
          </w:tcPr>
          <w:p w14:paraId="1A92FC8F" w14:textId="77777777" w:rsidR="0026380B" w:rsidRDefault="0026380B">
            <w:pPr>
              <w:jc w:val="center"/>
            </w:pPr>
          </w:p>
        </w:tc>
        <w:tc>
          <w:tcPr>
            <w:tcW w:w="846" w:type="dxa"/>
            <w:vAlign w:val="center"/>
          </w:tcPr>
          <w:p w14:paraId="13EFC781" w14:textId="77777777" w:rsidR="0026380B" w:rsidRDefault="0026380B">
            <w:pPr>
              <w:jc w:val="center"/>
            </w:pPr>
          </w:p>
        </w:tc>
        <w:tc>
          <w:tcPr>
            <w:tcW w:w="1039" w:type="dxa"/>
            <w:vAlign w:val="center"/>
          </w:tcPr>
          <w:p w14:paraId="70C55343" w14:textId="77777777" w:rsidR="0026380B" w:rsidRDefault="0026380B">
            <w:pPr>
              <w:jc w:val="center"/>
            </w:pPr>
          </w:p>
        </w:tc>
        <w:tc>
          <w:tcPr>
            <w:tcW w:w="1351" w:type="dxa"/>
            <w:vAlign w:val="center"/>
          </w:tcPr>
          <w:p w14:paraId="5D182268" w14:textId="77777777" w:rsidR="0026380B" w:rsidRDefault="0026380B">
            <w:pPr>
              <w:jc w:val="center"/>
            </w:pPr>
          </w:p>
        </w:tc>
      </w:tr>
      <w:tr w:rsidR="0026380B" w14:paraId="755FABC0" w14:textId="77777777">
        <w:trPr>
          <w:trHeight w:val="397"/>
          <w:jc w:val="center"/>
        </w:trPr>
        <w:tc>
          <w:tcPr>
            <w:tcW w:w="975" w:type="dxa"/>
            <w:vAlign w:val="center"/>
          </w:tcPr>
          <w:p w14:paraId="748F63F7" w14:textId="77777777" w:rsidR="0026380B" w:rsidRDefault="0026380B">
            <w:pPr>
              <w:jc w:val="center"/>
            </w:pPr>
          </w:p>
        </w:tc>
        <w:tc>
          <w:tcPr>
            <w:tcW w:w="1522" w:type="dxa"/>
            <w:vAlign w:val="center"/>
          </w:tcPr>
          <w:p w14:paraId="3BFAEC40" w14:textId="77777777" w:rsidR="0026380B" w:rsidRDefault="0026380B">
            <w:pPr>
              <w:jc w:val="center"/>
            </w:pPr>
          </w:p>
        </w:tc>
        <w:tc>
          <w:tcPr>
            <w:tcW w:w="1183" w:type="dxa"/>
            <w:vAlign w:val="center"/>
          </w:tcPr>
          <w:p w14:paraId="244624D9" w14:textId="77777777" w:rsidR="0026380B" w:rsidRDefault="0026380B">
            <w:pPr>
              <w:jc w:val="center"/>
            </w:pPr>
          </w:p>
        </w:tc>
        <w:tc>
          <w:tcPr>
            <w:tcW w:w="720" w:type="dxa"/>
            <w:vAlign w:val="center"/>
          </w:tcPr>
          <w:p w14:paraId="32006B41" w14:textId="77777777" w:rsidR="0026380B" w:rsidRDefault="0026380B">
            <w:pPr>
              <w:jc w:val="center"/>
            </w:pPr>
          </w:p>
        </w:tc>
        <w:tc>
          <w:tcPr>
            <w:tcW w:w="582" w:type="dxa"/>
            <w:vAlign w:val="center"/>
          </w:tcPr>
          <w:p w14:paraId="551F6EF5" w14:textId="77777777" w:rsidR="0026380B" w:rsidRDefault="0026380B">
            <w:pPr>
              <w:jc w:val="center"/>
            </w:pPr>
          </w:p>
        </w:tc>
        <w:tc>
          <w:tcPr>
            <w:tcW w:w="1353" w:type="dxa"/>
            <w:vAlign w:val="center"/>
          </w:tcPr>
          <w:p w14:paraId="31F09EBF" w14:textId="77777777" w:rsidR="0026380B" w:rsidRDefault="0026380B">
            <w:pPr>
              <w:jc w:val="center"/>
            </w:pPr>
          </w:p>
        </w:tc>
        <w:tc>
          <w:tcPr>
            <w:tcW w:w="846" w:type="dxa"/>
            <w:vAlign w:val="center"/>
          </w:tcPr>
          <w:p w14:paraId="7706D4E2" w14:textId="77777777" w:rsidR="0026380B" w:rsidRDefault="0026380B">
            <w:pPr>
              <w:jc w:val="center"/>
            </w:pPr>
          </w:p>
        </w:tc>
        <w:tc>
          <w:tcPr>
            <w:tcW w:w="1039" w:type="dxa"/>
            <w:vAlign w:val="center"/>
          </w:tcPr>
          <w:p w14:paraId="5C21D796" w14:textId="77777777" w:rsidR="0026380B" w:rsidRDefault="0026380B">
            <w:pPr>
              <w:jc w:val="center"/>
            </w:pPr>
          </w:p>
        </w:tc>
        <w:tc>
          <w:tcPr>
            <w:tcW w:w="1351" w:type="dxa"/>
            <w:vAlign w:val="center"/>
          </w:tcPr>
          <w:p w14:paraId="19588E81" w14:textId="77777777" w:rsidR="0026380B" w:rsidRDefault="0026380B">
            <w:pPr>
              <w:jc w:val="center"/>
            </w:pPr>
          </w:p>
        </w:tc>
      </w:tr>
      <w:tr w:rsidR="0026380B" w14:paraId="4523A057" w14:textId="77777777">
        <w:trPr>
          <w:trHeight w:val="397"/>
          <w:jc w:val="center"/>
        </w:trPr>
        <w:tc>
          <w:tcPr>
            <w:tcW w:w="975" w:type="dxa"/>
            <w:vAlign w:val="center"/>
          </w:tcPr>
          <w:p w14:paraId="724CCA20" w14:textId="77777777" w:rsidR="0026380B" w:rsidRDefault="0026380B">
            <w:pPr>
              <w:jc w:val="center"/>
            </w:pPr>
          </w:p>
        </w:tc>
        <w:tc>
          <w:tcPr>
            <w:tcW w:w="1522" w:type="dxa"/>
            <w:vAlign w:val="center"/>
          </w:tcPr>
          <w:p w14:paraId="06F324B1" w14:textId="77777777" w:rsidR="0026380B" w:rsidRDefault="0026380B">
            <w:pPr>
              <w:jc w:val="center"/>
            </w:pPr>
          </w:p>
        </w:tc>
        <w:tc>
          <w:tcPr>
            <w:tcW w:w="1183" w:type="dxa"/>
            <w:vAlign w:val="center"/>
          </w:tcPr>
          <w:p w14:paraId="38D33F8A" w14:textId="77777777" w:rsidR="0026380B" w:rsidRDefault="0026380B">
            <w:pPr>
              <w:jc w:val="center"/>
            </w:pPr>
          </w:p>
        </w:tc>
        <w:tc>
          <w:tcPr>
            <w:tcW w:w="720" w:type="dxa"/>
            <w:vAlign w:val="center"/>
          </w:tcPr>
          <w:p w14:paraId="1B39758A" w14:textId="77777777" w:rsidR="0026380B" w:rsidRDefault="0026380B">
            <w:pPr>
              <w:jc w:val="center"/>
            </w:pPr>
          </w:p>
        </w:tc>
        <w:tc>
          <w:tcPr>
            <w:tcW w:w="582" w:type="dxa"/>
            <w:vAlign w:val="center"/>
          </w:tcPr>
          <w:p w14:paraId="065EF1E6" w14:textId="77777777" w:rsidR="0026380B" w:rsidRDefault="0026380B">
            <w:pPr>
              <w:jc w:val="center"/>
            </w:pPr>
          </w:p>
        </w:tc>
        <w:tc>
          <w:tcPr>
            <w:tcW w:w="1353" w:type="dxa"/>
            <w:vAlign w:val="center"/>
          </w:tcPr>
          <w:p w14:paraId="0372B1F7" w14:textId="77777777" w:rsidR="0026380B" w:rsidRDefault="0026380B">
            <w:pPr>
              <w:jc w:val="center"/>
            </w:pPr>
          </w:p>
        </w:tc>
        <w:tc>
          <w:tcPr>
            <w:tcW w:w="846" w:type="dxa"/>
            <w:vAlign w:val="center"/>
          </w:tcPr>
          <w:p w14:paraId="6222070D" w14:textId="77777777" w:rsidR="0026380B" w:rsidRDefault="0026380B">
            <w:pPr>
              <w:jc w:val="center"/>
            </w:pPr>
          </w:p>
        </w:tc>
        <w:tc>
          <w:tcPr>
            <w:tcW w:w="1039" w:type="dxa"/>
            <w:vAlign w:val="center"/>
          </w:tcPr>
          <w:p w14:paraId="4E757203" w14:textId="77777777" w:rsidR="0026380B" w:rsidRDefault="0026380B">
            <w:pPr>
              <w:jc w:val="center"/>
            </w:pPr>
          </w:p>
        </w:tc>
        <w:tc>
          <w:tcPr>
            <w:tcW w:w="1351" w:type="dxa"/>
            <w:vAlign w:val="center"/>
          </w:tcPr>
          <w:p w14:paraId="0AA3B356" w14:textId="77777777" w:rsidR="0026380B" w:rsidRDefault="0026380B">
            <w:pPr>
              <w:jc w:val="center"/>
            </w:pPr>
          </w:p>
        </w:tc>
      </w:tr>
      <w:tr w:rsidR="0026380B" w14:paraId="06A911B9" w14:textId="77777777">
        <w:trPr>
          <w:trHeight w:val="397"/>
          <w:jc w:val="center"/>
        </w:trPr>
        <w:tc>
          <w:tcPr>
            <w:tcW w:w="975" w:type="dxa"/>
            <w:vAlign w:val="center"/>
          </w:tcPr>
          <w:p w14:paraId="02CB08FE" w14:textId="77777777" w:rsidR="0026380B" w:rsidRDefault="0026380B">
            <w:pPr>
              <w:jc w:val="center"/>
            </w:pPr>
          </w:p>
        </w:tc>
        <w:tc>
          <w:tcPr>
            <w:tcW w:w="1522" w:type="dxa"/>
            <w:vAlign w:val="center"/>
          </w:tcPr>
          <w:p w14:paraId="4224B484" w14:textId="77777777" w:rsidR="0026380B" w:rsidRDefault="0026380B">
            <w:pPr>
              <w:jc w:val="center"/>
            </w:pPr>
          </w:p>
        </w:tc>
        <w:tc>
          <w:tcPr>
            <w:tcW w:w="1183" w:type="dxa"/>
            <w:vAlign w:val="center"/>
          </w:tcPr>
          <w:p w14:paraId="152E074C" w14:textId="77777777" w:rsidR="0026380B" w:rsidRDefault="0026380B">
            <w:pPr>
              <w:jc w:val="center"/>
            </w:pPr>
          </w:p>
        </w:tc>
        <w:tc>
          <w:tcPr>
            <w:tcW w:w="720" w:type="dxa"/>
            <w:vAlign w:val="center"/>
          </w:tcPr>
          <w:p w14:paraId="21DAA2D6" w14:textId="77777777" w:rsidR="0026380B" w:rsidRDefault="0026380B">
            <w:pPr>
              <w:jc w:val="center"/>
            </w:pPr>
          </w:p>
        </w:tc>
        <w:tc>
          <w:tcPr>
            <w:tcW w:w="582" w:type="dxa"/>
            <w:vAlign w:val="center"/>
          </w:tcPr>
          <w:p w14:paraId="5BA5B65F" w14:textId="77777777" w:rsidR="0026380B" w:rsidRDefault="0026380B">
            <w:pPr>
              <w:jc w:val="center"/>
            </w:pPr>
          </w:p>
        </w:tc>
        <w:tc>
          <w:tcPr>
            <w:tcW w:w="1353" w:type="dxa"/>
            <w:vAlign w:val="center"/>
          </w:tcPr>
          <w:p w14:paraId="7F52310D" w14:textId="77777777" w:rsidR="0026380B" w:rsidRDefault="0026380B">
            <w:pPr>
              <w:jc w:val="center"/>
            </w:pPr>
          </w:p>
        </w:tc>
        <w:tc>
          <w:tcPr>
            <w:tcW w:w="846" w:type="dxa"/>
            <w:vAlign w:val="center"/>
          </w:tcPr>
          <w:p w14:paraId="0F30B810" w14:textId="77777777" w:rsidR="0026380B" w:rsidRDefault="0026380B">
            <w:pPr>
              <w:jc w:val="center"/>
            </w:pPr>
          </w:p>
        </w:tc>
        <w:tc>
          <w:tcPr>
            <w:tcW w:w="1039" w:type="dxa"/>
            <w:vAlign w:val="center"/>
          </w:tcPr>
          <w:p w14:paraId="5B11E67F" w14:textId="77777777" w:rsidR="0026380B" w:rsidRDefault="0026380B">
            <w:pPr>
              <w:jc w:val="center"/>
            </w:pPr>
          </w:p>
        </w:tc>
        <w:tc>
          <w:tcPr>
            <w:tcW w:w="1351" w:type="dxa"/>
            <w:vAlign w:val="center"/>
          </w:tcPr>
          <w:p w14:paraId="58C4882D" w14:textId="77777777" w:rsidR="0026380B" w:rsidRDefault="0026380B">
            <w:pPr>
              <w:jc w:val="center"/>
            </w:pPr>
          </w:p>
        </w:tc>
      </w:tr>
      <w:tr w:rsidR="0026380B" w14:paraId="7B3DF6C1" w14:textId="77777777">
        <w:trPr>
          <w:trHeight w:val="397"/>
          <w:jc w:val="center"/>
        </w:trPr>
        <w:tc>
          <w:tcPr>
            <w:tcW w:w="975" w:type="dxa"/>
            <w:vAlign w:val="center"/>
          </w:tcPr>
          <w:p w14:paraId="1F19A4D9" w14:textId="77777777" w:rsidR="0026380B" w:rsidRDefault="0026380B">
            <w:pPr>
              <w:jc w:val="center"/>
            </w:pPr>
          </w:p>
        </w:tc>
        <w:tc>
          <w:tcPr>
            <w:tcW w:w="1522" w:type="dxa"/>
            <w:vAlign w:val="center"/>
          </w:tcPr>
          <w:p w14:paraId="35D5ECFA" w14:textId="77777777" w:rsidR="0026380B" w:rsidRDefault="0026380B">
            <w:pPr>
              <w:jc w:val="center"/>
            </w:pPr>
          </w:p>
        </w:tc>
        <w:tc>
          <w:tcPr>
            <w:tcW w:w="1183" w:type="dxa"/>
            <w:vAlign w:val="center"/>
          </w:tcPr>
          <w:p w14:paraId="6AF10BFC" w14:textId="77777777" w:rsidR="0026380B" w:rsidRDefault="0026380B">
            <w:pPr>
              <w:jc w:val="center"/>
            </w:pPr>
          </w:p>
        </w:tc>
        <w:tc>
          <w:tcPr>
            <w:tcW w:w="720" w:type="dxa"/>
            <w:vAlign w:val="center"/>
          </w:tcPr>
          <w:p w14:paraId="3C65A23B" w14:textId="77777777" w:rsidR="0026380B" w:rsidRDefault="0026380B">
            <w:pPr>
              <w:jc w:val="center"/>
            </w:pPr>
          </w:p>
        </w:tc>
        <w:tc>
          <w:tcPr>
            <w:tcW w:w="582" w:type="dxa"/>
            <w:vAlign w:val="center"/>
          </w:tcPr>
          <w:p w14:paraId="220D89A0" w14:textId="77777777" w:rsidR="0026380B" w:rsidRDefault="0026380B">
            <w:pPr>
              <w:jc w:val="center"/>
            </w:pPr>
          </w:p>
        </w:tc>
        <w:tc>
          <w:tcPr>
            <w:tcW w:w="1353" w:type="dxa"/>
            <w:vAlign w:val="center"/>
          </w:tcPr>
          <w:p w14:paraId="7C6590F1" w14:textId="77777777" w:rsidR="0026380B" w:rsidRDefault="0026380B">
            <w:pPr>
              <w:jc w:val="center"/>
            </w:pPr>
          </w:p>
        </w:tc>
        <w:tc>
          <w:tcPr>
            <w:tcW w:w="846" w:type="dxa"/>
            <w:vAlign w:val="center"/>
          </w:tcPr>
          <w:p w14:paraId="5F767B3D" w14:textId="77777777" w:rsidR="0026380B" w:rsidRDefault="0026380B">
            <w:pPr>
              <w:jc w:val="center"/>
            </w:pPr>
          </w:p>
        </w:tc>
        <w:tc>
          <w:tcPr>
            <w:tcW w:w="1039" w:type="dxa"/>
            <w:vAlign w:val="center"/>
          </w:tcPr>
          <w:p w14:paraId="5F62BF94" w14:textId="77777777" w:rsidR="0026380B" w:rsidRDefault="0026380B">
            <w:pPr>
              <w:jc w:val="center"/>
            </w:pPr>
          </w:p>
        </w:tc>
        <w:tc>
          <w:tcPr>
            <w:tcW w:w="1351" w:type="dxa"/>
            <w:vAlign w:val="center"/>
          </w:tcPr>
          <w:p w14:paraId="6A5C8A99" w14:textId="77777777" w:rsidR="0026380B" w:rsidRDefault="0026380B">
            <w:pPr>
              <w:jc w:val="center"/>
            </w:pPr>
          </w:p>
        </w:tc>
      </w:tr>
      <w:tr w:rsidR="0026380B" w14:paraId="17FA4303" w14:textId="77777777">
        <w:trPr>
          <w:trHeight w:val="397"/>
          <w:jc w:val="center"/>
        </w:trPr>
        <w:tc>
          <w:tcPr>
            <w:tcW w:w="975" w:type="dxa"/>
            <w:vAlign w:val="center"/>
          </w:tcPr>
          <w:p w14:paraId="13304EE4" w14:textId="77777777" w:rsidR="0026380B" w:rsidRDefault="0026380B">
            <w:pPr>
              <w:jc w:val="center"/>
            </w:pPr>
          </w:p>
        </w:tc>
        <w:tc>
          <w:tcPr>
            <w:tcW w:w="1522" w:type="dxa"/>
            <w:vAlign w:val="center"/>
          </w:tcPr>
          <w:p w14:paraId="3F4F2F36" w14:textId="77777777" w:rsidR="0026380B" w:rsidRDefault="0026380B">
            <w:pPr>
              <w:jc w:val="center"/>
            </w:pPr>
          </w:p>
        </w:tc>
        <w:tc>
          <w:tcPr>
            <w:tcW w:w="1183" w:type="dxa"/>
            <w:vAlign w:val="center"/>
          </w:tcPr>
          <w:p w14:paraId="5BD2EECD" w14:textId="77777777" w:rsidR="0026380B" w:rsidRDefault="0026380B">
            <w:pPr>
              <w:jc w:val="center"/>
            </w:pPr>
          </w:p>
        </w:tc>
        <w:tc>
          <w:tcPr>
            <w:tcW w:w="720" w:type="dxa"/>
            <w:vAlign w:val="center"/>
          </w:tcPr>
          <w:p w14:paraId="4620138D" w14:textId="77777777" w:rsidR="0026380B" w:rsidRDefault="0026380B">
            <w:pPr>
              <w:jc w:val="center"/>
            </w:pPr>
          </w:p>
        </w:tc>
        <w:tc>
          <w:tcPr>
            <w:tcW w:w="582" w:type="dxa"/>
            <w:vAlign w:val="center"/>
          </w:tcPr>
          <w:p w14:paraId="579AE356" w14:textId="77777777" w:rsidR="0026380B" w:rsidRDefault="0026380B">
            <w:pPr>
              <w:jc w:val="center"/>
            </w:pPr>
          </w:p>
        </w:tc>
        <w:tc>
          <w:tcPr>
            <w:tcW w:w="1353" w:type="dxa"/>
            <w:vAlign w:val="center"/>
          </w:tcPr>
          <w:p w14:paraId="6C102F49" w14:textId="77777777" w:rsidR="0026380B" w:rsidRDefault="0026380B">
            <w:pPr>
              <w:jc w:val="center"/>
            </w:pPr>
          </w:p>
        </w:tc>
        <w:tc>
          <w:tcPr>
            <w:tcW w:w="846" w:type="dxa"/>
            <w:vAlign w:val="center"/>
          </w:tcPr>
          <w:p w14:paraId="43F2E394" w14:textId="77777777" w:rsidR="0026380B" w:rsidRDefault="0026380B">
            <w:pPr>
              <w:jc w:val="center"/>
            </w:pPr>
          </w:p>
        </w:tc>
        <w:tc>
          <w:tcPr>
            <w:tcW w:w="1039" w:type="dxa"/>
            <w:vAlign w:val="center"/>
          </w:tcPr>
          <w:p w14:paraId="58117982" w14:textId="77777777" w:rsidR="0026380B" w:rsidRDefault="0026380B">
            <w:pPr>
              <w:jc w:val="center"/>
            </w:pPr>
          </w:p>
        </w:tc>
        <w:tc>
          <w:tcPr>
            <w:tcW w:w="1351" w:type="dxa"/>
            <w:vAlign w:val="center"/>
          </w:tcPr>
          <w:p w14:paraId="316F5AC7" w14:textId="77777777" w:rsidR="0026380B" w:rsidRDefault="0026380B">
            <w:pPr>
              <w:jc w:val="center"/>
            </w:pPr>
          </w:p>
        </w:tc>
      </w:tr>
      <w:tr w:rsidR="0026380B" w14:paraId="2BCD009E" w14:textId="77777777">
        <w:trPr>
          <w:trHeight w:val="397"/>
          <w:jc w:val="center"/>
        </w:trPr>
        <w:tc>
          <w:tcPr>
            <w:tcW w:w="975" w:type="dxa"/>
            <w:vAlign w:val="center"/>
          </w:tcPr>
          <w:p w14:paraId="76E97ED6" w14:textId="77777777" w:rsidR="0026380B" w:rsidRDefault="0026380B">
            <w:pPr>
              <w:jc w:val="center"/>
            </w:pPr>
          </w:p>
        </w:tc>
        <w:tc>
          <w:tcPr>
            <w:tcW w:w="1522" w:type="dxa"/>
            <w:vAlign w:val="center"/>
          </w:tcPr>
          <w:p w14:paraId="76B3D325" w14:textId="77777777" w:rsidR="0026380B" w:rsidRDefault="0026380B">
            <w:pPr>
              <w:jc w:val="center"/>
            </w:pPr>
          </w:p>
        </w:tc>
        <w:tc>
          <w:tcPr>
            <w:tcW w:w="1183" w:type="dxa"/>
            <w:vAlign w:val="center"/>
          </w:tcPr>
          <w:p w14:paraId="6BB838EF" w14:textId="77777777" w:rsidR="0026380B" w:rsidRDefault="0026380B">
            <w:pPr>
              <w:jc w:val="center"/>
            </w:pPr>
          </w:p>
        </w:tc>
        <w:tc>
          <w:tcPr>
            <w:tcW w:w="720" w:type="dxa"/>
            <w:vAlign w:val="center"/>
          </w:tcPr>
          <w:p w14:paraId="156D2AD4" w14:textId="77777777" w:rsidR="0026380B" w:rsidRDefault="0026380B">
            <w:pPr>
              <w:jc w:val="center"/>
            </w:pPr>
          </w:p>
        </w:tc>
        <w:tc>
          <w:tcPr>
            <w:tcW w:w="582" w:type="dxa"/>
            <w:vAlign w:val="center"/>
          </w:tcPr>
          <w:p w14:paraId="1810C030" w14:textId="77777777" w:rsidR="0026380B" w:rsidRDefault="0026380B">
            <w:pPr>
              <w:jc w:val="center"/>
            </w:pPr>
          </w:p>
        </w:tc>
        <w:tc>
          <w:tcPr>
            <w:tcW w:w="1353" w:type="dxa"/>
            <w:vAlign w:val="center"/>
          </w:tcPr>
          <w:p w14:paraId="55A9BB9E" w14:textId="77777777" w:rsidR="0026380B" w:rsidRDefault="0026380B">
            <w:pPr>
              <w:jc w:val="center"/>
            </w:pPr>
          </w:p>
        </w:tc>
        <w:tc>
          <w:tcPr>
            <w:tcW w:w="846" w:type="dxa"/>
            <w:vAlign w:val="center"/>
          </w:tcPr>
          <w:p w14:paraId="6B8F6F7E" w14:textId="77777777" w:rsidR="0026380B" w:rsidRDefault="0026380B">
            <w:pPr>
              <w:jc w:val="center"/>
            </w:pPr>
          </w:p>
        </w:tc>
        <w:tc>
          <w:tcPr>
            <w:tcW w:w="1039" w:type="dxa"/>
            <w:vAlign w:val="center"/>
          </w:tcPr>
          <w:p w14:paraId="78B51F78" w14:textId="77777777" w:rsidR="0026380B" w:rsidRDefault="0026380B">
            <w:pPr>
              <w:jc w:val="center"/>
            </w:pPr>
          </w:p>
        </w:tc>
        <w:tc>
          <w:tcPr>
            <w:tcW w:w="1351" w:type="dxa"/>
            <w:vAlign w:val="center"/>
          </w:tcPr>
          <w:p w14:paraId="5785319C" w14:textId="77777777" w:rsidR="0026380B" w:rsidRDefault="0026380B">
            <w:pPr>
              <w:jc w:val="center"/>
            </w:pPr>
          </w:p>
        </w:tc>
      </w:tr>
      <w:tr w:rsidR="0026380B" w14:paraId="47E14BC2" w14:textId="77777777">
        <w:trPr>
          <w:trHeight w:val="397"/>
          <w:jc w:val="center"/>
        </w:trPr>
        <w:tc>
          <w:tcPr>
            <w:tcW w:w="975" w:type="dxa"/>
            <w:vAlign w:val="center"/>
          </w:tcPr>
          <w:p w14:paraId="729D8A28" w14:textId="77777777" w:rsidR="0026380B" w:rsidRDefault="0026380B">
            <w:pPr>
              <w:jc w:val="center"/>
            </w:pPr>
          </w:p>
        </w:tc>
        <w:tc>
          <w:tcPr>
            <w:tcW w:w="1522" w:type="dxa"/>
            <w:vAlign w:val="center"/>
          </w:tcPr>
          <w:p w14:paraId="20CA1BCA" w14:textId="77777777" w:rsidR="0026380B" w:rsidRDefault="0026380B">
            <w:pPr>
              <w:jc w:val="center"/>
            </w:pPr>
          </w:p>
        </w:tc>
        <w:tc>
          <w:tcPr>
            <w:tcW w:w="1183" w:type="dxa"/>
            <w:vAlign w:val="center"/>
          </w:tcPr>
          <w:p w14:paraId="0498E695" w14:textId="77777777" w:rsidR="0026380B" w:rsidRDefault="0026380B">
            <w:pPr>
              <w:jc w:val="center"/>
            </w:pPr>
          </w:p>
        </w:tc>
        <w:tc>
          <w:tcPr>
            <w:tcW w:w="720" w:type="dxa"/>
            <w:vAlign w:val="center"/>
          </w:tcPr>
          <w:p w14:paraId="78D29F91" w14:textId="77777777" w:rsidR="0026380B" w:rsidRDefault="0026380B">
            <w:pPr>
              <w:jc w:val="center"/>
            </w:pPr>
          </w:p>
        </w:tc>
        <w:tc>
          <w:tcPr>
            <w:tcW w:w="582" w:type="dxa"/>
            <w:vAlign w:val="center"/>
          </w:tcPr>
          <w:p w14:paraId="43407BC8" w14:textId="77777777" w:rsidR="0026380B" w:rsidRDefault="0026380B">
            <w:pPr>
              <w:jc w:val="center"/>
            </w:pPr>
          </w:p>
        </w:tc>
        <w:tc>
          <w:tcPr>
            <w:tcW w:w="1353" w:type="dxa"/>
            <w:vAlign w:val="center"/>
          </w:tcPr>
          <w:p w14:paraId="1BD9761C" w14:textId="77777777" w:rsidR="0026380B" w:rsidRDefault="0026380B">
            <w:pPr>
              <w:jc w:val="center"/>
            </w:pPr>
          </w:p>
        </w:tc>
        <w:tc>
          <w:tcPr>
            <w:tcW w:w="846" w:type="dxa"/>
            <w:vAlign w:val="center"/>
          </w:tcPr>
          <w:p w14:paraId="0094CA78" w14:textId="77777777" w:rsidR="0026380B" w:rsidRDefault="0026380B">
            <w:pPr>
              <w:jc w:val="center"/>
            </w:pPr>
          </w:p>
        </w:tc>
        <w:tc>
          <w:tcPr>
            <w:tcW w:w="1039" w:type="dxa"/>
            <w:vAlign w:val="center"/>
          </w:tcPr>
          <w:p w14:paraId="67281D35" w14:textId="77777777" w:rsidR="0026380B" w:rsidRDefault="0026380B">
            <w:pPr>
              <w:jc w:val="center"/>
            </w:pPr>
          </w:p>
        </w:tc>
        <w:tc>
          <w:tcPr>
            <w:tcW w:w="1351" w:type="dxa"/>
            <w:vAlign w:val="center"/>
          </w:tcPr>
          <w:p w14:paraId="08F55C44" w14:textId="77777777" w:rsidR="0026380B" w:rsidRDefault="0026380B">
            <w:pPr>
              <w:jc w:val="center"/>
            </w:pPr>
          </w:p>
        </w:tc>
      </w:tr>
      <w:tr w:rsidR="0026380B" w14:paraId="26BAF45E" w14:textId="77777777">
        <w:trPr>
          <w:trHeight w:val="397"/>
          <w:jc w:val="center"/>
        </w:trPr>
        <w:tc>
          <w:tcPr>
            <w:tcW w:w="975" w:type="dxa"/>
            <w:vAlign w:val="center"/>
          </w:tcPr>
          <w:p w14:paraId="29242E04" w14:textId="77777777" w:rsidR="0026380B" w:rsidRDefault="0026380B">
            <w:pPr>
              <w:jc w:val="center"/>
            </w:pPr>
          </w:p>
        </w:tc>
        <w:tc>
          <w:tcPr>
            <w:tcW w:w="1522" w:type="dxa"/>
            <w:vAlign w:val="center"/>
          </w:tcPr>
          <w:p w14:paraId="6C060F71" w14:textId="77777777" w:rsidR="0026380B" w:rsidRDefault="0026380B">
            <w:pPr>
              <w:jc w:val="center"/>
            </w:pPr>
          </w:p>
        </w:tc>
        <w:tc>
          <w:tcPr>
            <w:tcW w:w="1183" w:type="dxa"/>
            <w:vAlign w:val="center"/>
          </w:tcPr>
          <w:p w14:paraId="3F8B4089" w14:textId="77777777" w:rsidR="0026380B" w:rsidRDefault="0026380B">
            <w:pPr>
              <w:jc w:val="center"/>
            </w:pPr>
          </w:p>
        </w:tc>
        <w:tc>
          <w:tcPr>
            <w:tcW w:w="720" w:type="dxa"/>
            <w:vAlign w:val="center"/>
          </w:tcPr>
          <w:p w14:paraId="5C37A38E" w14:textId="77777777" w:rsidR="0026380B" w:rsidRDefault="0026380B">
            <w:pPr>
              <w:jc w:val="center"/>
            </w:pPr>
          </w:p>
        </w:tc>
        <w:tc>
          <w:tcPr>
            <w:tcW w:w="582" w:type="dxa"/>
            <w:vAlign w:val="center"/>
          </w:tcPr>
          <w:p w14:paraId="5D8A6BFB" w14:textId="77777777" w:rsidR="0026380B" w:rsidRDefault="0026380B">
            <w:pPr>
              <w:jc w:val="center"/>
            </w:pPr>
          </w:p>
        </w:tc>
        <w:tc>
          <w:tcPr>
            <w:tcW w:w="1353" w:type="dxa"/>
            <w:vAlign w:val="center"/>
          </w:tcPr>
          <w:p w14:paraId="225D5D85" w14:textId="77777777" w:rsidR="0026380B" w:rsidRDefault="0026380B">
            <w:pPr>
              <w:jc w:val="center"/>
            </w:pPr>
          </w:p>
        </w:tc>
        <w:tc>
          <w:tcPr>
            <w:tcW w:w="846" w:type="dxa"/>
            <w:vAlign w:val="center"/>
          </w:tcPr>
          <w:p w14:paraId="72D968EB" w14:textId="77777777" w:rsidR="0026380B" w:rsidRDefault="0026380B">
            <w:pPr>
              <w:jc w:val="center"/>
            </w:pPr>
          </w:p>
        </w:tc>
        <w:tc>
          <w:tcPr>
            <w:tcW w:w="1039" w:type="dxa"/>
            <w:vAlign w:val="center"/>
          </w:tcPr>
          <w:p w14:paraId="199AE2A7" w14:textId="77777777" w:rsidR="0026380B" w:rsidRDefault="0026380B">
            <w:pPr>
              <w:jc w:val="center"/>
            </w:pPr>
          </w:p>
        </w:tc>
        <w:tc>
          <w:tcPr>
            <w:tcW w:w="1351" w:type="dxa"/>
            <w:vAlign w:val="center"/>
          </w:tcPr>
          <w:p w14:paraId="65F5EE11" w14:textId="77777777" w:rsidR="0026380B" w:rsidRDefault="0026380B">
            <w:pPr>
              <w:jc w:val="center"/>
            </w:pPr>
          </w:p>
        </w:tc>
      </w:tr>
      <w:tr w:rsidR="0026380B" w14:paraId="71E36D9F" w14:textId="77777777">
        <w:trPr>
          <w:trHeight w:val="397"/>
          <w:jc w:val="center"/>
        </w:trPr>
        <w:tc>
          <w:tcPr>
            <w:tcW w:w="975" w:type="dxa"/>
            <w:vAlign w:val="center"/>
          </w:tcPr>
          <w:p w14:paraId="6D3D8D17" w14:textId="77777777" w:rsidR="0026380B" w:rsidRDefault="0026380B">
            <w:pPr>
              <w:jc w:val="center"/>
            </w:pPr>
          </w:p>
        </w:tc>
        <w:tc>
          <w:tcPr>
            <w:tcW w:w="1522" w:type="dxa"/>
            <w:vAlign w:val="center"/>
          </w:tcPr>
          <w:p w14:paraId="6D5AAE7A" w14:textId="77777777" w:rsidR="0026380B" w:rsidRDefault="0026380B">
            <w:pPr>
              <w:jc w:val="center"/>
            </w:pPr>
          </w:p>
        </w:tc>
        <w:tc>
          <w:tcPr>
            <w:tcW w:w="1183" w:type="dxa"/>
            <w:vAlign w:val="center"/>
          </w:tcPr>
          <w:p w14:paraId="4AE479BA" w14:textId="77777777" w:rsidR="0026380B" w:rsidRDefault="0026380B">
            <w:pPr>
              <w:jc w:val="center"/>
            </w:pPr>
          </w:p>
        </w:tc>
        <w:tc>
          <w:tcPr>
            <w:tcW w:w="720" w:type="dxa"/>
            <w:vAlign w:val="center"/>
          </w:tcPr>
          <w:p w14:paraId="3A1EB4B4" w14:textId="77777777" w:rsidR="0026380B" w:rsidRDefault="0026380B">
            <w:pPr>
              <w:jc w:val="center"/>
            </w:pPr>
          </w:p>
        </w:tc>
        <w:tc>
          <w:tcPr>
            <w:tcW w:w="582" w:type="dxa"/>
            <w:vAlign w:val="center"/>
          </w:tcPr>
          <w:p w14:paraId="470738F4" w14:textId="77777777" w:rsidR="0026380B" w:rsidRDefault="0026380B">
            <w:pPr>
              <w:jc w:val="center"/>
            </w:pPr>
          </w:p>
        </w:tc>
        <w:tc>
          <w:tcPr>
            <w:tcW w:w="1353" w:type="dxa"/>
            <w:vAlign w:val="center"/>
          </w:tcPr>
          <w:p w14:paraId="7B20C121" w14:textId="77777777" w:rsidR="0026380B" w:rsidRDefault="0026380B">
            <w:pPr>
              <w:jc w:val="center"/>
            </w:pPr>
          </w:p>
        </w:tc>
        <w:tc>
          <w:tcPr>
            <w:tcW w:w="846" w:type="dxa"/>
            <w:vAlign w:val="center"/>
          </w:tcPr>
          <w:p w14:paraId="329DFCAF" w14:textId="77777777" w:rsidR="0026380B" w:rsidRDefault="0026380B">
            <w:pPr>
              <w:jc w:val="center"/>
            </w:pPr>
          </w:p>
        </w:tc>
        <w:tc>
          <w:tcPr>
            <w:tcW w:w="1039" w:type="dxa"/>
            <w:vAlign w:val="center"/>
          </w:tcPr>
          <w:p w14:paraId="71F39C6A" w14:textId="77777777" w:rsidR="0026380B" w:rsidRDefault="0026380B">
            <w:pPr>
              <w:jc w:val="center"/>
            </w:pPr>
          </w:p>
        </w:tc>
        <w:tc>
          <w:tcPr>
            <w:tcW w:w="1351" w:type="dxa"/>
            <w:vAlign w:val="center"/>
          </w:tcPr>
          <w:p w14:paraId="29C47C5B" w14:textId="77777777" w:rsidR="0026380B" w:rsidRDefault="0026380B">
            <w:pPr>
              <w:jc w:val="center"/>
            </w:pPr>
          </w:p>
        </w:tc>
      </w:tr>
      <w:tr w:rsidR="0026380B" w14:paraId="377C50BC" w14:textId="77777777">
        <w:trPr>
          <w:trHeight w:val="397"/>
          <w:jc w:val="center"/>
        </w:trPr>
        <w:tc>
          <w:tcPr>
            <w:tcW w:w="975" w:type="dxa"/>
            <w:vAlign w:val="center"/>
          </w:tcPr>
          <w:p w14:paraId="3CF1604D" w14:textId="77777777" w:rsidR="0026380B" w:rsidRDefault="0026380B">
            <w:pPr>
              <w:jc w:val="center"/>
            </w:pPr>
          </w:p>
        </w:tc>
        <w:tc>
          <w:tcPr>
            <w:tcW w:w="1522" w:type="dxa"/>
            <w:vAlign w:val="center"/>
          </w:tcPr>
          <w:p w14:paraId="13084769" w14:textId="77777777" w:rsidR="0026380B" w:rsidRDefault="0026380B">
            <w:pPr>
              <w:jc w:val="center"/>
            </w:pPr>
          </w:p>
        </w:tc>
        <w:tc>
          <w:tcPr>
            <w:tcW w:w="1183" w:type="dxa"/>
            <w:vAlign w:val="center"/>
          </w:tcPr>
          <w:p w14:paraId="3FA84E07" w14:textId="77777777" w:rsidR="0026380B" w:rsidRDefault="0026380B">
            <w:pPr>
              <w:jc w:val="center"/>
            </w:pPr>
          </w:p>
        </w:tc>
        <w:tc>
          <w:tcPr>
            <w:tcW w:w="720" w:type="dxa"/>
            <w:vAlign w:val="center"/>
          </w:tcPr>
          <w:p w14:paraId="36C635F0" w14:textId="77777777" w:rsidR="0026380B" w:rsidRDefault="0026380B">
            <w:pPr>
              <w:jc w:val="center"/>
            </w:pPr>
          </w:p>
        </w:tc>
        <w:tc>
          <w:tcPr>
            <w:tcW w:w="582" w:type="dxa"/>
            <w:vAlign w:val="center"/>
          </w:tcPr>
          <w:p w14:paraId="6D101865" w14:textId="77777777" w:rsidR="0026380B" w:rsidRDefault="0026380B">
            <w:pPr>
              <w:jc w:val="center"/>
            </w:pPr>
          </w:p>
        </w:tc>
        <w:tc>
          <w:tcPr>
            <w:tcW w:w="1353" w:type="dxa"/>
            <w:vAlign w:val="center"/>
          </w:tcPr>
          <w:p w14:paraId="1D84BD39" w14:textId="77777777" w:rsidR="0026380B" w:rsidRDefault="0026380B">
            <w:pPr>
              <w:jc w:val="center"/>
            </w:pPr>
          </w:p>
        </w:tc>
        <w:tc>
          <w:tcPr>
            <w:tcW w:w="846" w:type="dxa"/>
            <w:vAlign w:val="center"/>
          </w:tcPr>
          <w:p w14:paraId="085C0828" w14:textId="77777777" w:rsidR="0026380B" w:rsidRDefault="0026380B">
            <w:pPr>
              <w:jc w:val="center"/>
            </w:pPr>
          </w:p>
        </w:tc>
        <w:tc>
          <w:tcPr>
            <w:tcW w:w="1039" w:type="dxa"/>
            <w:vAlign w:val="center"/>
          </w:tcPr>
          <w:p w14:paraId="4DB18ED8" w14:textId="77777777" w:rsidR="0026380B" w:rsidRDefault="0026380B">
            <w:pPr>
              <w:jc w:val="center"/>
            </w:pPr>
          </w:p>
        </w:tc>
        <w:tc>
          <w:tcPr>
            <w:tcW w:w="1351" w:type="dxa"/>
            <w:vAlign w:val="center"/>
          </w:tcPr>
          <w:p w14:paraId="2FC1C3AB" w14:textId="77777777" w:rsidR="0026380B" w:rsidRDefault="0026380B">
            <w:pPr>
              <w:jc w:val="center"/>
            </w:pPr>
          </w:p>
        </w:tc>
      </w:tr>
      <w:tr w:rsidR="0026380B" w14:paraId="15EFF6B8" w14:textId="77777777">
        <w:trPr>
          <w:trHeight w:val="397"/>
          <w:jc w:val="center"/>
        </w:trPr>
        <w:tc>
          <w:tcPr>
            <w:tcW w:w="975" w:type="dxa"/>
            <w:vAlign w:val="center"/>
          </w:tcPr>
          <w:p w14:paraId="37321F6E" w14:textId="77777777" w:rsidR="0026380B" w:rsidRDefault="0026380B">
            <w:pPr>
              <w:jc w:val="center"/>
            </w:pPr>
          </w:p>
        </w:tc>
        <w:tc>
          <w:tcPr>
            <w:tcW w:w="1522" w:type="dxa"/>
            <w:vAlign w:val="center"/>
          </w:tcPr>
          <w:p w14:paraId="18EC7E5A" w14:textId="77777777" w:rsidR="0026380B" w:rsidRDefault="0026380B">
            <w:pPr>
              <w:jc w:val="center"/>
            </w:pPr>
          </w:p>
        </w:tc>
        <w:tc>
          <w:tcPr>
            <w:tcW w:w="1183" w:type="dxa"/>
            <w:vAlign w:val="center"/>
          </w:tcPr>
          <w:p w14:paraId="43B80FCC" w14:textId="77777777" w:rsidR="0026380B" w:rsidRDefault="0026380B">
            <w:pPr>
              <w:jc w:val="center"/>
            </w:pPr>
          </w:p>
        </w:tc>
        <w:tc>
          <w:tcPr>
            <w:tcW w:w="720" w:type="dxa"/>
            <w:vAlign w:val="center"/>
          </w:tcPr>
          <w:p w14:paraId="0742DB6E" w14:textId="77777777" w:rsidR="0026380B" w:rsidRDefault="0026380B">
            <w:pPr>
              <w:jc w:val="center"/>
            </w:pPr>
          </w:p>
        </w:tc>
        <w:tc>
          <w:tcPr>
            <w:tcW w:w="582" w:type="dxa"/>
            <w:vAlign w:val="center"/>
          </w:tcPr>
          <w:p w14:paraId="2AE8C807" w14:textId="77777777" w:rsidR="0026380B" w:rsidRDefault="0026380B">
            <w:pPr>
              <w:jc w:val="center"/>
            </w:pPr>
          </w:p>
        </w:tc>
        <w:tc>
          <w:tcPr>
            <w:tcW w:w="1353" w:type="dxa"/>
            <w:vAlign w:val="center"/>
          </w:tcPr>
          <w:p w14:paraId="3F4E8FCE" w14:textId="77777777" w:rsidR="0026380B" w:rsidRDefault="0026380B">
            <w:pPr>
              <w:jc w:val="center"/>
            </w:pPr>
          </w:p>
        </w:tc>
        <w:tc>
          <w:tcPr>
            <w:tcW w:w="846" w:type="dxa"/>
            <w:vAlign w:val="center"/>
          </w:tcPr>
          <w:p w14:paraId="43EFB4D1" w14:textId="77777777" w:rsidR="0026380B" w:rsidRDefault="0026380B">
            <w:pPr>
              <w:jc w:val="center"/>
            </w:pPr>
          </w:p>
        </w:tc>
        <w:tc>
          <w:tcPr>
            <w:tcW w:w="1039" w:type="dxa"/>
            <w:vAlign w:val="center"/>
          </w:tcPr>
          <w:p w14:paraId="5DF88DBE" w14:textId="77777777" w:rsidR="0026380B" w:rsidRDefault="0026380B">
            <w:pPr>
              <w:jc w:val="center"/>
            </w:pPr>
          </w:p>
        </w:tc>
        <w:tc>
          <w:tcPr>
            <w:tcW w:w="1351" w:type="dxa"/>
            <w:vAlign w:val="center"/>
          </w:tcPr>
          <w:p w14:paraId="2362875E" w14:textId="77777777" w:rsidR="0026380B" w:rsidRDefault="0026380B">
            <w:pPr>
              <w:jc w:val="center"/>
            </w:pPr>
          </w:p>
        </w:tc>
      </w:tr>
      <w:tr w:rsidR="0026380B" w14:paraId="4E18A942" w14:textId="77777777">
        <w:trPr>
          <w:trHeight w:val="397"/>
          <w:jc w:val="center"/>
        </w:trPr>
        <w:tc>
          <w:tcPr>
            <w:tcW w:w="975" w:type="dxa"/>
            <w:vAlign w:val="center"/>
          </w:tcPr>
          <w:p w14:paraId="31D8B4F4" w14:textId="77777777" w:rsidR="0026380B" w:rsidRDefault="0026380B">
            <w:pPr>
              <w:jc w:val="center"/>
            </w:pPr>
          </w:p>
        </w:tc>
        <w:tc>
          <w:tcPr>
            <w:tcW w:w="1522" w:type="dxa"/>
            <w:vAlign w:val="center"/>
          </w:tcPr>
          <w:p w14:paraId="61A2D2C0" w14:textId="77777777" w:rsidR="0026380B" w:rsidRDefault="0026380B">
            <w:pPr>
              <w:jc w:val="center"/>
            </w:pPr>
          </w:p>
        </w:tc>
        <w:tc>
          <w:tcPr>
            <w:tcW w:w="1183" w:type="dxa"/>
            <w:vAlign w:val="center"/>
          </w:tcPr>
          <w:p w14:paraId="3E7BEEFC" w14:textId="77777777" w:rsidR="0026380B" w:rsidRDefault="0026380B">
            <w:pPr>
              <w:jc w:val="center"/>
            </w:pPr>
          </w:p>
        </w:tc>
        <w:tc>
          <w:tcPr>
            <w:tcW w:w="720" w:type="dxa"/>
            <w:vAlign w:val="center"/>
          </w:tcPr>
          <w:p w14:paraId="338C0E38" w14:textId="77777777" w:rsidR="0026380B" w:rsidRDefault="0026380B">
            <w:pPr>
              <w:jc w:val="center"/>
            </w:pPr>
          </w:p>
        </w:tc>
        <w:tc>
          <w:tcPr>
            <w:tcW w:w="582" w:type="dxa"/>
            <w:vAlign w:val="center"/>
          </w:tcPr>
          <w:p w14:paraId="1F0A3790" w14:textId="77777777" w:rsidR="0026380B" w:rsidRDefault="0026380B">
            <w:pPr>
              <w:jc w:val="center"/>
            </w:pPr>
          </w:p>
        </w:tc>
        <w:tc>
          <w:tcPr>
            <w:tcW w:w="1353" w:type="dxa"/>
            <w:vAlign w:val="center"/>
          </w:tcPr>
          <w:p w14:paraId="66025226" w14:textId="77777777" w:rsidR="0026380B" w:rsidRDefault="0026380B">
            <w:pPr>
              <w:jc w:val="center"/>
            </w:pPr>
          </w:p>
        </w:tc>
        <w:tc>
          <w:tcPr>
            <w:tcW w:w="846" w:type="dxa"/>
            <w:vAlign w:val="center"/>
          </w:tcPr>
          <w:p w14:paraId="0216568C" w14:textId="77777777" w:rsidR="0026380B" w:rsidRDefault="0026380B">
            <w:pPr>
              <w:jc w:val="center"/>
            </w:pPr>
          </w:p>
        </w:tc>
        <w:tc>
          <w:tcPr>
            <w:tcW w:w="1039" w:type="dxa"/>
            <w:vAlign w:val="center"/>
          </w:tcPr>
          <w:p w14:paraId="2E02EB10" w14:textId="77777777" w:rsidR="0026380B" w:rsidRDefault="0026380B">
            <w:pPr>
              <w:jc w:val="center"/>
            </w:pPr>
          </w:p>
        </w:tc>
        <w:tc>
          <w:tcPr>
            <w:tcW w:w="1351" w:type="dxa"/>
            <w:vAlign w:val="center"/>
          </w:tcPr>
          <w:p w14:paraId="4100931D" w14:textId="77777777" w:rsidR="0026380B" w:rsidRDefault="0026380B">
            <w:pPr>
              <w:jc w:val="center"/>
            </w:pPr>
          </w:p>
        </w:tc>
      </w:tr>
      <w:tr w:rsidR="0026380B" w14:paraId="65D608A9" w14:textId="77777777">
        <w:trPr>
          <w:trHeight w:val="397"/>
          <w:jc w:val="center"/>
        </w:trPr>
        <w:tc>
          <w:tcPr>
            <w:tcW w:w="975" w:type="dxa"/>
            <w:vAlign w:val="center"/>
          </w:tcPr>
          <w:p w14:paraId="23222E22" w14:textId="77777777" w:rsidR="0026380B" w:rsidRDefault="0026380B">
            <w:pPr>
              <w:jc w:val="center"/>
            </w:pPr>
          </w:p>
        </w:tc>
        <w:tc>
          <w:tcPr>
            <w:tcW w:w="1522" w:type="dxa"/>
            <w:vAlign w:val="center"/>
          </w:tcPr>
          <w:p w14:paraId="71508A11" w14:textId="77777777" w:rsidR="0026380B" w:rsidRDefault="0026380B">
            <w:pPr>
              <w:jc w:val="center"/>
            </w:pPr>
          </w:p>
        </w:tc>
        <w:tc>
          <w:tcPr>
            <w:tcW w:w="1183" w:type="dxa"/>
            <w:vAlign w:val="center"/>
          </w:tcPr>
          <w:p w14:paraId="39CDA576" w14:textId="77777777" w:rsidR="0026380B" w:rsidRDefault="0026380B">
            <w:pPr>
              <w:jc w:val="center"/>
            </w:pPr>
          </w:p>
        </w:tc>
        <w:tc>
          <w:tcPr>
            <w:tcW w:w="720" w:type="dxa"/>
            <w:vAlign w:val="center"/>
          </w:tcPr>
          <w:p w14:paraId="2151804D" w14:textId="77777777" w:rsidR="0026380B" w:rsidRDefault="0026380B">
            <w:pPr>
              <w:jc w:val="center"/>
            </w:pPr>
          </w:p>
        </w:tc>
        <w:tc>
          <w:tcPr>
            <w:tcW w:w="582" w:type="dxa"/>
            <w:vAlign w:val="center"/>
          </w:tcPr>
          <w:p w14:paraId="4EB3DB0B" w14:textId="77777777" w:rsidR="0026380B" w:rsidRDefault="0026380B">
            <w:pPr>
              <w:jc w:val="center"/>
            </w:pPr>
          </w:p>
        </w:tc>
        <w:tc>
          <w:tcPr>
            <w:tcW w:w="1353" w:type="dxa"/>
            <w:vAlign w:val="center"/>
          </w:tcPr>
          <w:p w14:paraId="64E7235D" w14:textId="77777777" w:rsidR="0026380B" w:rsidRDefault="0026380B">
            <w:pPr>
              <w:jc w:val="center"/>
            </w:pPr>
          </w:p>
        </w:tc>
        <w:tc>
          <w:tcPr>
            <w:tcW w:w="846" w:type="dxa"/>
            <w:vAlign w:val="center"/>
          </w:tcPr>
          <w:p w14:paraId="124495FB" w14:textId="77777777" w:rsidR="0026380B" w:rsidRDefault="0026380B">
            <w:pPr>
              <w:jc w:val="center"/>
            </w:pPr>
          </w:p>
        </w:tc>
        <w:tc>
          <w:tcPr>
            <w:tcW w:w="1039" w:type="dxa"/>
            <w:vAlign w:val="center"/>
          </w:tcPr>
          <w:p w14:paraId="6C3A86F0" w14:textId="77777777" w:rsidR="0026380B" w:rsidRDefault="0026380B">
            <w:pPr>
              <w:jc w:val="center"/>
            </w:pPr>
          </w:p>
        </w:tc>
        <w:tc>
          <w:tcPr>
            <w:tcW w:w="1351" w:type="dxa"/>
            <w:vAlign w:val="center"/>
          </w:tcPr>
          <w:p w14:paraId="1C578D57" w14:textId="77777777" w:rsidR="0026380B" w:rsidRDefault="0026380B">
            <w:pPr>
              <w:jc w:val="center"/>
            </w:pPr>
          </w:p>
        </w:tc>
      </w:tr>
      <w:tr w:rsidR="0026380B" w14:paraId="22304549" w14:textId="77777777">
        <w:trPr>
          <w:trHeight w:val="397"/>
          <w:jc w:val="center"/>
        </w:trPr>
        <w:tc>
          <w:tcPr>
            <w:tcW w:w="975" w:type="dxa"/>
            <w:vAlign w:val="center"/>
          </w:tcPr>
          <w:p w14:paraId="5F17353A" w14:textId="77777777" w:rsidR="0026380B" w:rsidRDefault="0026380B">
            <w:pPr>
              <w:jc w:val="center"/>
            </w:pPr>
          </w:p>
        </w:tc>
        <w:tc>
          <w:tcPr>
            <w:tcW w:w="1522" w:type="dxa"/>
            <w:vAlign w:val="center"/>
          </w:tcPr>
          <w:p w14:paraId="1861D940" w14:textId="77777777" w:rsidR="0026380B" w:rsidRDefault="0026380B">
            <w:pPr>
              <w:jc w:val="center"/>
            </w:pPr>
          </w:p>
        </w:tc>
        <w:tc>
          <w:tcPr>
            <w:tcW w:w="1183" w:type="dxa"/>
            <w:vAlign w:val="center"/>
          </w:tcPr>
          <w:p w14:paraId="7CD8244B" w14:textId="77777777" w:rsidR="0026380B" w:rsidRDefault="0026380B">
            <w:pPr>
              <w:jc w:val="center"/>
            </w:pPr>
          </w:p>
        </w:tc>
        <w:tc>
          <w:tcPr>
            <w:tcW w:w="720" w:type="dxa"/>
            <w:vAlign w:val="center"/>
          </w:tcPr>
          <w:p w14:paraId="0AF54C5B" w14:textId="77777777" w:rsidR="0026380B" w:rsidRDefault="0026380B">
            <w:pPr>
              <w:jc w:val="center"/>
            </w:pPr>
          </w:p>
        </w:tc>
        <w:tc>
          <w:tcPr>
            <w:tcW w:w="582" w:type="dxa"/>
            <w:vAlign w:val="center"/>
          </w:tcPr>
          <w:p w14:paraId="7F7F0351" w14:textId="77777777" w:rsidR="0026380B" w:rsidRDefault="0026380B">
            <w:pPr>
              <w:jc w:val="center"/>
            </w:pPr>
          </w:p>
        </w:tc>
        <w:tc>
          <w:tcPr>
            <w:tcW w:w="1353" w:type="dxa"/>
            <w:vAlign w:val="center"/>
          </w:tcPr>
          <w:p w14:paraId="46AF2679" w14:textId="77777777" w:rsidR="0026380B" w:rsidRDefault="0026380B">
            <w:pPr>
              <w:jc w:val="center"/>
            </w:pPr>
          </w:p>
        </w:tc>
        <w:tc>
          <w:tcPr>
            <w:tcW w:w="846" w:type="dxa"/>
            <w:vAlign w:val="center"/>
          </w:tcPr>
          <w:p w14:paraId="4863C719" w14:textId="77777777" w:rsidR="0026380B" w:rsidRDefault="0026380B">
            <w:pPr>
              <w:jc w:val="center"/>
            </w:pPr>
          </w:p>
        </w:tc>
        <w:tc>
          <w:tcPr>
            <w:tcW w:w="1039" w:type="dxa"/>
            <w:vAlign w:val="center"/>
          </w:tcPr>
          <w:p w14:paraId="36D9ED70" w14:textId="77777777" w:rsidR="0026380B" w:rsidRDefault="0026380B">
            <w:pPr>
              <w:jc w:val="center"/>
            </w:pPr>
          </w:p>
        </w:tc>
        <w:tc>
          <w:tcPr>
            <w:tcW w:w="1351" w:type="dxa"/>
            <w:vAlign w:val="center"/>
          </w:tcPr>
          <w:p w14:paraId="6176B5FB" w14:textId="77777777" w:rsidR="0026380B" w:rsidRDefault="0026380B">
            <w:pPr>
              <w:jc w:val="center"/>
            </w:pPr>
          </w:p>
        </w:tc>
      </w:tr>
    </w:tbl>
    <w:p w14:paraId="30DED8F6" w14:textId="77777777" w:rsidR="0026380B" w:rsidRDefault="0026380B">
      <w:pPr>
        <w:spacing w:line="440" w:lineRule="exact"/>
        <w:sectPr w:rsidR="0026380B">
          <w:pgSz w:w="11906" w:h="16838"/>
          <w:pgMar w:top="1417" w:right="1134" w:bottom="1134" w:left="1417" w:header="851" w:footer="850" w:gutter="0"/>
          <w:cols w:space="720"/>
          <w:titlePg/>
          <w:docGrid w:linePitch="312"/>
        </w:sectPr>
      </w:pPr>
    </w:p>
    <w:p w14:paraId="70362E3B" w14:textId="77777777" w:rsidR="0026380B" w:rsidRDefault="00000000">
      <w:pPr>
        <w:pStyle w:val="af0"/>
        <w:tabs>
          <w:tab w:val="center" w:pos="4153"/>
          <w:tab w:val="right" w:pos="8306"/>
        </w:tabs>
        <w:spacing w:before="0" w:beforeAutospacing="0" w:after="0" w:afterAutospacing="0"/>
        <w:jc w:val="both"/>
        <w:rPr>
          <w:b/>
          <w:bCs/>
          <w:kern w:val="2"/>
          <w:sz w:val="21"/>
          <w:szCs w:val="21"/>
          <w:lang w:bidi="ar"/>
        </w:rPr>
      </w:pPr>
      <w:r>
        <w:rPr>
          <w:b/>
          <w:bCs/>
          <w:szCs w:val="21"/>
        </w:rPr>
        <w:lastRenderedPageBreak/>
        <w:t>附表</w:t>
      </w:r>
      <w:r>
        <w:rPr>
          <w:b/>
          <w:bCs/>
          <w:szCs w:val="21"/>
        </w:rPr>
        <w:t>2</w:t>
      </w:r>
      <w:r>
        <w:rPr>
          <w:b/>
          <w:bCs/>
          <w:szCs w:val="21"/>
        </w:rPr>
        <w:t>：拟投入本项目的主要设备或材料表</w:t>
      </w:r>
      <w:r>
        <w:rPr>
          <w:b/>
          <w:bCs/>
          <w:kern w:val="2"/>
          <w:sz w:val="21"/>
          <w:szCs w:val="21"/>
          <w:lang w:bidi="ar"/>
        </w:rPr>
        <w:t xml:space="preserve">: </w:t>
      </w:r>
    </w:p>
    <w:p w14:paraId="6998779B" w14:textId="77777777" w:rsidR="0026380B" w:rsidRDefault="00000000">
      <w:pPr>
        <w:pStyle w:val="af0"/>
        <w:tabs>
          <w:tab w:val="center" w:pos="4153"/>
          <w:tab w:val="right" w:pos="8306"/>
        </w:tabs>
        <w:spacing w:before="0" w:beforeAutospacing="0" w:after="0" w:afterAutospacing="0"/>
        <w:jc w:val="both"/>
        <w:rPr>
          <w:b/>
          <w:szCs w:val="21"/>
        </w:rPr>
      </w:pPr>
      <w:r>
        <w:rPr>
          <w:b/>
          <w:bCs/>
          <w:kern w:val="2"/>
          <w:sz w:val="21"/>
          <w:szCs w:val="21"/>
          <w:lang w:bidi="ar"/>
        </w:rPr>
        <w:t>Calendrier des principaux équipements de construction à mettre en place sur le projet</w:t>
      </w:r>
    </w:p>
    <w:tbl>
      <w:tblPr>
        <w:tblW w:w="5000" w:type="pct"/>
        <w:tblBorders>
          <w:top w:val="single" w:sz="12" w:space="0" w:color="auto"/>
          <w:left w:val="single" w:sz="12" w:space="0" w:color="auto"/>
          <w:bottom w:val="single" w:sz="12" w:space="0" w:color="auto"/>
          <w:right w:val="single" w:sz="12" w:space="0" w:color="auto"/>
          <w:insideH w:val="outset" w:sz="6" w:space="0" w:color="auto"/>
          <w:insideV w:val="outset" w:sz="6" w:space="0" w:color="auto"/>
        </w:tblBorders>
        <w:tblLayout w:type="fixed"/>
        <w:tblLook w:val="04A0" w:firstRow="1" w:lastRow="0" w:firstColumn="1" w:lastColumn="0" w:noHBand="0" w:noVBand="1"/>
      </w:tblPr>
      <w:tblGrid>
        <w:gridCol w:w="633"/>
        <w:gridCol w:w="1040"/>
        <w:gridCol w:w="859"/>
        <w:gridCol w:w="553"/>
        <w:gridCol w:w="716"/>
        <w:gridCol w:w="949"/>
        <w:gridCol w:w="1021"/>
        <w:gridCol w:w="1112"/>
        <w:gridCol w:w="1069"/>
        <w:gridCol w:w="658"/>
      </w:tblGrid>
      <w:tr w:rsidR="0026380B" w14:paraId="75FEE413" w14:textId="77777777">
        <w:trPr>
          <w:trHeight w:val="2016"/>
        </w:trPr>
        <w:tc>
          <w:tcPr>
            <w:tcW w:w="367" w:type="pct"/>
            <w:tcBorders>
              <w:top w:val="single" w:sz="12" w:space="0" w:color="auto"/>
              <w:left w:val="single" w:sz="12" w:space="0" w:color="auto"/>
              <w:bottom w:val="outset" w:sz="6" w:space="0" w:color="auto"/>
              <w:right w:val="outset" w:sz="6" w:space="0" w:color="auto"/>
            </w:tcBorders>
            <w:vAlign w:val="center"/>
          </w:tcPr>
          <w:p w14:paraId="19315DFC" w14:textId="77777777" w:rsidR="0026380B" w:rsidRDefault="00000000">
            <w:pPr>
              <w:pStyle w:val="af0"/>
              <w:tabs>
                <w:tab w:val="center" w:pos="4153"/>
                <w:tab w:val="right" w:pos="8306"/>
              </w:tabs>
              <w:spacing w:before="0" w:beforeAutospacing="0" w:after="0" w:afterAutospacing="0"/>
              <w:jc w:val="both"/>
              <w:rPr>
                <w:bCs/>
                <w:szCs w:val="21"/>
              </w:rPr>
            </w:pPr>
            <w:r>
              <w:rPr>
                <w:rFonts w:hint="eastAsia"/>
                <w:bCs/>
                <w:kern w:val="2"/>
                <w:sz w:val="21"/>
                <w:szCs w:val="21"/>
                <w:lang w:bidi="ar"/>
              </w:rPr>
              <w:t>序号</w:t>
            </w:r>
          </w:p>
          <w:p w14:paraId="15EF5CDF" w14:textId="77777777" w:rsidR="0026380B" w:rsidRDefault="00000000">
            <w:pPr>
              <w:pStyle w:val="af0"/>
              <w:tabs>
                <w:tab w:val="center" w:pos="4153"/>
                <w:tab w:val="right" w:pos="8306"/>
              </w:tabs>
              <w:spacing w:before="0" w:beforeAutospacing="0" w:after="0" w:afterAutospacing="0"/>
              <w:jc w:val="both"/>
              <w:rPr>
                <w:bCs/>
                <w:szCs w:val="21"/>
              </w:rPr>
            </w:pPr>
            <w:r>
              <w:rPr>
                <w:bCs/>
                <w:kern w:val="2"/>
                <w:sz w:val="21"/>
                <w:szCs w:val="21"/>
                <w:lang w:bidi="ar"/>
              </w:rPr>
              <w:t>N</w:t>
            </w:r>
          </w:p>
        </w:tc>
        <w:tc>
          <w:tcPr>
            <w:tcW w:w="604" w:type="pct"/>
            <w:tcBorders>
              <w:top w:val="single" w:sz="12" w:space="0" w:color="auto"/>
              <w:left w:val="outset" w:sz="6" w:space="0" w:color="auto"/>
              <w:bottom w:val="outset" w:sz="6" w:space="0" w:color="auto"/>
              <w:right w:val="outset" w:sz="6" w:space="0" w:color="auto"/>
            </w:tcBorders>
            <w:vAlign w:val="center"/>
          </w:tcPr>
          <w:p w14:paraId="1ACAA610" w14:textId="77777777" w:rsidR="0026380B" w:rsidRDefault="00000000">
            <w:pPr>
              <w:pStyle w:val="af0"/>
              <w:tabs>
                <w:tab w:val="center" w:pos="4153"/>
                <w:tab w:val="right" w:pos="8306"/>
              </w:tabs>
              <w:spacing w:before="0" w:beforeAutospacing="0" w:after="0" w:afterAutospacing="0"/>
              <w:jc w:val="both"/>
              <w:rPr>
                <w:bCs/>
                <w:szCs w:val="21"/>
              </w:rPr>
            </w:pPr>
            <w:r>
              <w:rPr>
                <w:rFonts w:hint="eastAsia"/>
                <w:bCs/>
                <w:kern w:val="2"/>
                <w:sz w:val="21"/>
                <w:szCs w:val="21"/>
                <w:lang w:bidi="ar"/>
              </w:rPr>
              <w:t>设备名称</w:t>
            </w:r>
          </w:p>
          <w:p w14:paraId="6B517F7D" w14:textId="77777777" w:rsidR="0026380B" w:rsidRDefault="00000000">
            <w:pPr>
              <w:pStyle w:val="af0"/>
              <w:tabs>
                <w:tab w:val="center" w:pos="4153"/>
                <w:tab w:val="right" w:pos="8306"/>
              </w:tabs>
              <w:spacing w:before="0" w:beforeAutospacing="0" w:after="0" w:afterAutospacing="0"/>
              <w:jc w:val="both"/>
              <w:rPr>
                <w:bCs/>
                <w:szCs w:val="21"/>
              </w:rPr>
            </w:pPr>
            <w:r>
              <w:rPr>
                <w:bCs/>
                <w:kern w:val="2"/>
                <w:sz w:val="21"/>
                <w:szCs w:val="21"/>
                <w:lang w:bidi="ar"/>
              </w:rPr>
              <w:t>Nom de l’équipement</w:t>
            </w:r>
          </w:p>
          <w:p w14:paraId="3094C9C9" w14:textId="77777777" w:rsidR="0026380B" w:rsidRDefault="0026380B">
            <w:pPr>
              <w:pStyle w:val="af0"/>
              <w:tabs>
                <w:tab w:val="center" w:pos="4153"/>
                <w:tab w:val="right" w:pos="8306"/>
              </w:tabs>
              <w:spacing w:before="0" w:beforeAutospacing="0" w:after="0" w:afterAutospacing="0"/>
              <w:jc w:val="both"/>
              <w:rPr>
                <w:bCs/>
                <w:szCs w:val="21"/>
              </w:rPr>
            </w:pPr>
          </w:p>
        </w:tc>
        <w:tc>
          <w:tcPr>
            <w:tcW w:w="499" w:type="pct"/>
            <w:tcBorders>
              <w:top w:val="single" w:sz="12" w:space="0" w:color="auto"/>
              <w:left w:val="outset" w:sz="6" w:space="0" w:color="auto"/>
              <w:bottom w:val="outset" w:sz="6" w:space="0" w:color="auto"/>
              <w:right w:val="outset" w:sz="6" w:space="0" w:color="auto"/>
            </w:tcBorders>
            <w:vAlign w:val="center"/>
          </w:tcPr>
          <w:p w14:paraId="570DE2BC" w14:textId="77777777" w:rsidR="0026380B" w:rsidRDefault="00000000">
            <w:pPr>
              <w:pStyle w:val="af0"/>
              <w:tabs>
                <w:tab w:val="center" w:pos="4153"/>
                <w:tab w:val="right" w:pos="8306"/>
              </w:tabs>
              <w:spacing w:before="0" w:beforeAutospacing="0" w:after="0" w:afterAutospacing="0"/>
              <w:jc w:val="both"/>
              <w:rPr>
                <w:bCs/>
                <w:szCs w:val="21"/>
              </w:rPr>
            </w:pPr>
            <w:r>
              <w:rPr>
                <w:rFonts w:hint="eastAsia"/>
                <w:bCs/>
                <w:kern w:val="2"/>
                <w:sz w:val="21"/>
                <w:szCs w:val="21"/>
                <w:lang w:bidi="ar"/>
              </w:rPr>
              <w:t>型号</w:t>
            </w:r>
          </w:p>
          <w:p w14:paraId="4AC02169" w14:textId="77777777" w:rsidR="0026380B" w:rsidRDefault="00000000">
            <w:pPr>
              <w:pStyle w:val="af0"/>
              <w:tabs>
                <w:tab w:val="center" w:pos="4153"/>
                <w:tab w:val="right" w:pos="8306"/>
              </w:tabs>
              <w:spacing w:before="0" w:beforeAutospacing="0" w:after="0" w:afterAutospacing="0"/>
              <w:jc w:val="both"/>
              <w:rPr>
                <w:bCs/>
                <w:szCs w:val="21"/>
              </w:rPr>
            </w:pPr>
            <w:r>
              <w:rPr>
                <w:rFonts w:hint="eastAsia"/>
                <w:bCs/>
                <w:kern w:val="2"/>
                <w:sz w:val="21"/>
                <w:szCs w:val="21"/>
                <w:lang w:bidi="ar"/>
              </w:rPr>
              <w:t>规格</w:t>
            </w:r>
          </w:p>
          <w:p w14:paraId="47CE8E30" w14:textId="77777777" w:rsidR="0026380B" w:rsidRDefault="00000000">
            <w:pPr>
              <w:pStyle w:val="af0"/>
              <w:tabs>
                <w:tab w:val="center" w:pos="4153"/>
                <w:tab w:val="right" w:pos="8306"/>
              </w:tabs>
              <w:spacing w:before="0" w:beforeAutospacing="0" w:after="0" w:afterAutospacing="0"/>
              <w:jc w:val="both"/>
              <w:rPr>
                <w:bCs/>
                <w:szCs w:val="21"/>
              </w:rPr>
            </w:pPr>
            <w:r>
              <w:rPr>
                <w:bCs/>
                <w:kern w:val="2"/>
                <w:sz w:val="21"/>
                <w:szCs w:val="21"/>
                <w:lang w:bidi="ar"/>
              </w:rPr>
              <w:t>Modèle</w:t>
            </w:r>
          </w:p>
          <w:p w14:paraId="5A31A77F" w14:textId="77777777" w:rsidR="0026380B" w:rsidRDefault="00000000">
            <w:pPr>
              <w:pStyle w:val="af0"/>
              <w:tabs>
                <w:tab w:val="center" w:pos="4153"/>
                <w:tab w:val="right" w:pos="8306"/>
              </w:tabs>
              <w:spacing w:before="0" w:beforeAutospacing="0" w:after="0" w:afterAutospacing="0"/>
              <w:jc w:val="both"/>
              <w:rPr>
                <w:bCs/>
                <w:szCs w:val="21"/>
              </w:rPr>
            </w:pPr>
            <w:r>
              <w:rPr>
                <w:bCs/>
                <w:kern w:val="2"/>
                <w:sz w:val="21"/>
                <w:szCs w:val="21"/>
                <w:lang w:bidi="ar"/>
              </w:rPr>
              <w:t>Spécification</w:t>
            </w:r>
          </w:p>
          <w:p w14:paraId="3DF387BB" w14:textId="77777777" w:rsidR="0026380B" w:rsidRDefault="0026380B">
            <w:pPr>
              <w:pStyle w:val="af0"/>
              <w:tabs>
                <w:tab w:val="center" w:pos="4153"/>
                <w:tab w:val="right" w:pos="8306"/>
              </w:tabs>
              <w:spacing w:before="0" w:beforeAutospacing="0" w:after="0" w:afterAutospacing="0"/>
              <w:jc w:val="both"/>
              <w:rPr>
                <w:bCs/>
                <w:szCs w:val="21"/>
              </w:rPr>
            </w:pPr>
          </w:p>
        </w:tc>
        <w:tc>
          <w:tcPr>
            <w:tcW w:w="321" w:type="pct"/>
            <w:tcBorders>
              <w:top w:val="single" w:sz="12" w:space="0" w:color="auto"/>
              <w:left w:val="outset" w:sz="6" w:space="0" w:color="auto"/>
              <w:bottom w:val="outset" w:sz="6" w:space="0" w:color="auto"/>
              <w:right w:val="outset" w:sz="6" w:space="0" w:color="auto"/>
            </w:tcBorders>
            <w:vAlign w:val="center"/>
          </w:tcPr>
          <w:p w14:paraId="42AAED8C" w14:textId="77777777" w:rsidR="0026380B" w:rsidRDefault="00000000">
            <w:pPr>
              <w:pStyle w:val="af0"/>
              <w:tabs>
                <w:tab w:val="center" w:pos="4153"/>
                <w:tab w:val="right" w:pos="8306"/>
              </w:tabs>
              <w:spacing w:before="0" w:beforeAutospacing="0" w:after="0" w:afterAutospacing="0"/>
              <w:jc w:val="both"/>
              <w:rPr>
                <w:bCs/>
                <w:szCs w:val="21"/>
              </w:rPr>
            </w:pPr>
            <w:r>
              <w:rPr>
                <w:rFonts w:hint="eastAsia"/>
                <w:bCs/>
                <w:kern w:val="2"/>
                <w:sz w:val="21"/>
                <w:szCs w:val="21"/>
                <w:lang w:bidi="ar"/>
              </w:rPr>
              <w:t>数量</w:t>
            </w:r>
          </w:p>
          <w:p w14:paraId="3267DAD1" w14:textId="77777777" w:rsidR="0026380B" w:rsidRDefault="00000000">
            <w:pPr>
              <w:pStyle w:val="af0"/>
              <w:tabs>
                <w:tab w:val="center" w:pos="4153"/>
                <w:tab w:val="right" w:pos="8306"/>
              </w:tabs>
              <w:spacing w:before="0" w:beforeAutospacing="0" w:after="0" w:afterAutospacing="0"/>
              <w:jc w:val="both"/>
              <w:rPr>
                <w:bCs/>
                <w:szCs w:val="21"/>
              </w:rPr>
            </w:pPr>
            <w:r>
              <w:rPr>
                <w:bCs/>
                <w:kern w:val="2"/>
                <w:sz w:val="21"/>
                <w:szCs w:val="21"/>
                <w:lang w:bidi="ar"/>
              </w:rPr>
              <w:t>quantités</w:t>
            </w:r>
          </w:p>
          <w:p w14:paraId="55425E4A" w14:textId="77777777" w:rsidR="0026380B" w:rsidRDefault="0026380B">
            <w:pPr>
              <w:pStyle w:val="af0"/>
              <w:tabs>
                <w:tab w:val="center" w:pos="4153"/>
                <w:tab w:val="right" w:pos="8306"/>
              </w:tabs>
              <w:spacing w:before="0" w:beforeAutospacing="0" w:after="0" w:afterAutospacing="0"/>
              <w:jc w:val="both"/>
              <w:rPr>
                <w:bCs/>
                <w:szCs w:val="21"/>
              </w:rPr>
            </w:pPr>
          </w:p>
        </w:tc>
        <w:tc>
          <w:tcPr>
            <w:tcW w:w="416" w:type="pct"/>
            <w:tcBorders>
              <w:top w:val="single" w:sz="12" w:space="0" w:color="auto"/>
              <w:left w:val="outset" w:sz="6" w:space="0" w:color="auto"/>
              <w:bottom w:val="outset" w:sz="6" w:space="0" w:color="auto"/>
              <w:right w:val="outset" w:sz="6" w:space="0" w:color="auto"/>
            </w:tcBorders>
            <w:vAlign w:val="center"/>
          </w:tcPr>
          <w:p w14:paraId="6E2818F8" w14:textId="77777777" w:rsidR="0026380B" w:rsidRDefault="00000000">
            <w:pPr>
              <w:pStyle w:val="af0"/>
              <w:tabs>
                <w:tab w:val="center" w:pos="4153"/>
                <w:tab w:val="right" w:pos="8306"/>
              </w:tabs>
              <w:spacing w:before="0" w:beforeAutospacing="0" w:after="0" w:afterAutospacing="0"/>
              <w:jc w:val="both"/>
              <w:rPr>
                <w:bCs/>
                <w:szCs w:val="21"/>
              </w:rPr>
            </w:pPr>
            <w:r>
              <w:rPr>
                <w:rFonts w:hint="eastAsia"/>
                <w:bCs/>
                <w:kern w:val="2"/>
                <w:sz w:val="21"/>
                <w:szCs w:val="21"/>
                <w:lang w:bidi="ar"/>
              </w:rPr>
              <w:t>国别</w:t>
            </w:r>
          </w:p>
          <w:p w14:paraId="1352C501" w14:textId="77777777" w:rsidR="0026380B" w:rsidRDefault="00000000">
            <w:pPr>
              <w:pStyle w:val="af0"/>
              <w:tabs>
                <w:tab w:val="center" w:pos="4153"/>
                <w:tab w:val="right" w:pos="8306"/>
              </w:tabs>
              <w:spacing w:before="0" w:beforeAutospacing="0" w:after="0" w:afterAutospacing="0"/>
              <w:jc w:val="both"/>
              <w:rPr>
                <w:bCs/>
                <w:szCs w:val="21"/>
              </w:rPr>
            </w:pPr>
            <w:r>
              <w:rPr>
                <w:rFonts w:hint="eastAsia"/>
                <w:bCs/>
                <w:kern w:val="2"/>
                <w:sz w:val="21"/>
                <w:szCs w:val="21"/>
                <w:lang w:bidi="ar"/>
              </w:rPr>
              <w:t>产地</w:t>
            </w:r>
          </w:p>
          <w:p w14:paraId="695C61D8" w14:textId="77777777" w:rsidR="0026380B" w:rsidRDefault="00000000">
            <w:pPr>
              <w:pStyle w:val="af0"/>
              <w:tabs>
                <w:tab w:val="center" w:pos="4153"/>
                <w:tab w:val="right" w:pos="8306"/>
              </w:tabs>
              <w:spacing w:before="0" w:beforeAutospacing="0" w:after="0" w:afterAutospacing="0"/>
              <w:jc w:val="both"/>
              <w:rPr>
                <w:bCs/>
                <w:szCs w:val="21"/>
              </w:rPr>
            </w:pPr>
            <w:r>
              <w:rPr>
                <w:bCs/>
                <w:kern w:val="2"/>
                <w:sz w:val="21"/>
                <w:szCs w:val="21"/>
                <w:lang w:bidi="ar"/>
              </w:rPr>
              <w:t>Pays d’origine</w:t>
            </w:r>
          </w:p>
          <w:p w14:paraId="18229B4D" w14:textId="77777777" w:rsidR="0026380B" w:rsidRDefault="00000000">
            <w:pPr>
              <w:pStyle w:val="af0"/>
              <w:tabs>
                <w:tab w:val="center" w:pos="4153"/>
                <w:tab w:val="right" w:pos="8306"/>
              </w:tabs>
              <w:spacing w:before="0" w:beforeAutospacing="0" w:after="0" w:afterAutospacing="0"/>
              <w:jc w:val="both"/>
              <w:rPr>
                <w:bCs/>
                <w:szCs w:val="21"/>
              </w:rPr>
            </w:pPr>
            <w:r>
              <w:rPr>
                <w:bCs/>
                <w:kern w:val="2"/>
                <w:sz w:val="21"/>
                <w:szCs w:val="21"/>
                <w:lang w:bidi="ar"/>
              </w:rPr>
              <w:t>Lieu d’origine</w:t>
            </w:r>
          </w:p>
        </w:tc>
        <w:tc>
          <w:tcPr>
            <w:tcW w:w="551" w:type="pct"/>
            <w:tcBorders>
              <w:top w:val="single" w:sz="12" w:space="0" w:color="auto"/>
              <w:left w:val="outset" w:sz="6" w:space="0" w:color="auto"/>
              <w:bottom w:val="outset" w:sz="6" w:space="0" w:color="auto"/>
              <w:right w:val="outset" w:sz="6" w:space="0" w:color="auto"/>
            </w:tcBorders>
            <w:vAlign w:val="center"/>
          </w:tcPr>
          <w:p w14:paraId="02AC87CF" w14:textId="77777777" w:rsidR="0026380B" w:rsidRDefault="00000000">
            <w:pPr>
              <w:pStyle w:val="af0"/>
              <w:tabs>
                <w:tab w:val="center" w:pos="4153"/>
                <w:tab w:val="right" w:pos="8306"/>
              </w:tabs>
              <w:spacing w:before="0" w:beforeAutospacing="0" w:after="0" w:afterAutospacing="0"/>
              <w:jc w:val="both"/>
              <w:rPr>
                <w:bCs/>
                <w:szCs w:val="21"/>
              </w:rPr>
            </w:pPr>
            <w:r>
              <w:rPr>
                <w:rFonts w:hint="eastAsia"/>
                <w:bCs/>
                <w:kern w:val="2"/>
                <w:sz w:val="21"/>
                <w:szCs w:val="21"/>
                <w:lang w:bidi="ar"/>
              </w:rPr>
              <w:t>制造</w:t>
            </w:r>
          </w:p>
          <w:p w14:paraId="2FE2B178" w14:textId="77777777" w:rsidR="0026380B" w:rsidRDefault="00000000">
            <w:pPr>
              <w:pStyle w:val="af0"/>
              <w:tabs>
                <w:tab w:val="center" w:pos="4153"/>
                <w:tab w:val="right" w:pos="8306"/>
              </w:tabs>
              <w:spacing w:before="0" w:beforeAutospacing="0" w:after="0" w:afterAutospacing="0"/>
              <w:jc w:val="both"/>
              <w:rPr>
                <w:bCs/>
                <w:szCs w:val="21"/>
              </w:rPr>
            </w:pPr>
            <w:r>
              <w:rPr>
                <w:rFonts w:hint="eastAsia"/>
                <w:bCs/>
                <w:kern w:val="2"/>
                <w:sz w:val="21"/>
                <w:szCs w:val="21"/>
                <w:lang w:bidi="ar"/>
              </w:rPr>
              <w:t>年份</w:t>
            </w:r>
          </w:p>
          <w:p w14:paraId="26BF14F3" w14:textId="77777777" w:rsidR="0026380B" w:rsidRDefault="00000000">
            <w:pPr>
              <w:pStyle w:val="af0"/>
              <w:tabs>
                <w:tab w:val="center" w:pos="4153"/>
                <w:tab w:val="right" w:pos="8306"/>
              </w:tabs>
              <w:spacing w:before="0" w:beforeAutospacing="0" w:after="0" w:afterAutospacing="0"/>
              <w:jc w:val="both"/>
              <w:rPr>
                <w:bCs/>
                <w:szCs w:val="21"/>
              </w:rPr>
            </w:pPr>
            <w:r>
              <w:rPr>
                <w:bCs/>
                <w:kern w:val="2"/>
                <w:sz w:val="21"/>
                <w:szCs w:val="21"/>
                <w:lang w:bidi="ar"/>
              </w:rPr>
              <w:t>Fabrication</w:t>
            </w:r>
          </w:p>
          <w:p w14:paraId="0B937C48" w14:textId="77777777" w:rsidR="0026380B" w:rsidRDefault="00000000">
            <w:pPr>
              <w:pStyle w:val="af0"/>
              <w:tabs>
                <w:tab w:val="center" w:pos="4153"/>
                <w:tab w:val="right" w:pos="8306"/>
              </w:tabs>
              <w:spacing w:before="0" w:beforeAutospacing="0" w:after="0" w:afterAutospacing="0"/>
              <w:jc w:val="both"/>
              <w:rPr>
                <w:bCs/>
                <w:szCs w:val="21"/>
              </w:rPr>
            </w:pPr>
            <w:r>
              <w:rPr>
                <w:bCs/>
                <w:kern w:val="2"/>
                <w:sz w:val="21"/>
                <w:szCs w:val="21"/>
                <w:lang w:bidi="ar"/>
              </w:rPr>
              <w:t>Année</w:t>
            </w:r>
          </w:p>
          <w:p w14:paraId="34138D01" w14:textId="77777777" w:rsidR="0026380B" w:rsidRDefault="0026380B">
            <w:pPr>
              <w:pStyle w:val="af0"/>
              <w:tabs>
                <w:tab w:val="center" w:pos="4153"/>
                <w:tab w:val="right" w:pos="8306"/>
              </w:tabs>
              <w:spacing w:before="0" w:beforeAutospacing="0" w:after="0" w:afterAutospacing="0"/>
              <w:jc w:val="both"/>
              <w:rPr>
                <w:bCs/>
                <w:szCs w:val="21"/>
              </w:rPr>
            </w:pPr>
          </w:p>
        </w:tc>
        <w:tc>
          <w:tcPr>
            <w:tcW w:w="593" w:type="pct"/>
            <w:tcBorders>
              <w:top w:val="single" w:sz="12" w:space="0" w:color="auto"/>
              <w:left w:val="outset" w:sz="6" w:space="0" w:color="auto"/>
              <w:bottom w:val="outset" w:sz="6" w:space="0" w:color="auto"/>
              <w:right w:val="outset" w:sz="6" w:space="0" w:color="auto"/>
            </w:tcBorders>
            <w:vAlign w:val="center"/>
          </w:tcPr>
          <w:p w14:paraId="6D1537B4" w14:textId="77777777" w:rsidR="0026380B" w:rsidRDefault="00000000">
            <w:pPr>
              <w:pStyle w:val="af0"/>
              <w:tabs>
                <w:tab w:val="center" w:pos="4153"/>
                <w:tab w:val="right" w:pos="8306"/>
              </w:tabs>
              <w:spacing w:before="0" w:beforeAutospacing="0" w:after="0" w:afterAutospacing="0"/>
              <w:jc w:val="both"/>
              <w:rPr>
                <w:bCs/>
                <w:szCs w:val="21"/>
              </w:rPr>
            </w:pPr>
            <w:r>
              <w:rPr>
                <w:rFonts w:hint="eastAsia"/>
                <w:bCs/>
                <w:kern w:val="2"/>
                <w:sz w:val="21"/>
                <w:szCs w:val="21"/>
                <w:lang w:bidi="ar"/>
              </w:rPr>
              <w:t>额定功率</w:t>
            </w:r>
          </w:p>
          <w:p w14:paraId="6206D426" w14:textId="77777777" w:rsidR="0026380B" w:rsidRDefault="00000000">
            <w:pPr>
              <w:pStyle w:val="af0"/>
              <w:tabs>
                <w:tab w:val="center" w:pos="4153"/>
                <w:tab w:val="right" w:pos="8306"/>
              </w:tabs>
              <w:spacing w:before="0" w:beforeAutospacing="0" w:after="0" w:afterAutospacing="0"/>
              <w:jc w:val="both"/>
              <w:rPr>
                <w:bCs/>
                <w:szCs w:val="21"/>
              </w:rPr>
            </w:pPr>
            <w:r>
              <w:rPr>
                <w:bCs/>
                <w:kern w:val="2"/>
                <w:sz w:val="21"/>
                <w:szCs w:val="21"/>
                <w:lang w:bidi="ar"/>
              </w:rPr>
              <w:t>( KW )</w:t>
            </w:r>
          </w:p>
          <w:p w14:paraId="3B05950A" w14:textId="77777777" w:rsidR="0026380B" w:rsidRDefault="00000000">
            <w:pPr>
              <w:pStyle w:val="af0"/>
              <w:tabs>
                <w:tab w:val="center" w:pos="4153"/>
                <w:tab w:val="right" w:pos="8306"/>
              </w:tabs>
              <w:spacing w:before="0" w:beforeAutospacing="0" w:after="0" w:afterAutospacing="0"/>
              <w:jc w:val="both"/>
              <w:rPr>
                <w:bCs/>
                <w:szCs w:val="21"/>
              </w:rPr>
            </w:pPr>
            <w:r>
              <w:rPr>
                <w:bCs/>
                <w:kern w:val="2"/>
                <w:sz w:val="21"/>
                <w:szCs w:val="21"/>
                <w:lang w:bidi="ar"/>
              </w:rPr>
              <w:t>Puissance nominale</w:t>
            </w:r>
          </w:p>
          <w:p w14:paraId="6033754D" w14:textId="77777777" w:rsidR="0026380B" w:rsidRDefault="00000000">
            <w:pPr>
              <w:pStyle w:val="af0"/>
              <w:tabs>
                <w:tab w:val="center" w:pos="4153"/>
                <w:tab w:val="right" w:pos="8306"/>
              </w:tabs>
              <w:spacing w:before="0" w:beforeAutospacing="0" w:after="0" w:afterAutospacing="0"/>
              <w:jc w:val="both"/>
              <w:rPr>
                <w:bCs/>
                <w:szCs w:val="21"/>
              </w:rPr>
            </w:pPr>
            <w:r>
              <w:rPr>
                <w:bCs/>
                <w:kern w:val="2"/>
                <w:sz w:val="21"/>
                <w:szCs w:val="21"/>
                <w:lang w:bidi="ar"/>
              </w:rPr>
              <w:t>( KW )</w:t>
            </w:r>
          </w:p>
          <w:p w14:paraId="3127EE8E" w14:textId="77777777" w:rsidR="0026380B" w:rsidRDefault="0026380B">
            <w:pPr>
              <w:pStyle w:val="af0"/>
              <w:tabs>
                <w:tab w:val="center" w:pos="4153"/>
                <w:tab w:val="right" w:pos="8306"/>
              </w:tabs>
              <w:spacing w:before="0" w:beforeAutospacing="0" w:after="0" w:afterAutospacing="0"/>
              <w:jc w:val="both"/>
              <w:rPr>
                <w:bCs/>
                <w:szCs w:val="21"/>
              </w:rPr>
            </w:pPr>
          </w:p>
        </w:tc>
        <w:tc>
          <w:tcPr>
            <w:tcW w:w="646" w:type="pct"/>
            <w:tcBorders>
              <w:top w:val="single" w:sz="12" w:space="0" w:color="auto"/>
              <w:left w:val="outset" w:sz="6" w:space="0" w:color="auto"/>
              <w:bottom w:val="outset" w:sz="6" w:space="0" w:color="auto"/>
              <w:right w:val="outset" w:sz="6" w:space="0" w:color="auto"/>
            </w:tcBorders>
            <w:vAlign w:val="center"/>
          </w:tcPr>
          <w:p w14:paraId="63F7806C" w14:textId="77777777" w:rsidR="0026380B" w:rsidRDefault="00000000">
            <w:pPr>
              <w:pStyle w:val="af0"/>
              <w:tabs>
                <w:tab w:val="center" w:pos="4153"/>
                <w:tab w:val="right" w:pos="8306"/>
              </w:tabs>
              <w:spacing w:before="0" w:beforeAutospacing="0" w:after="0" w:afterAutospacing="0"/>
              <w:jc w:val="both"/>
              <w:rPr>
                <w:bCs/>
                <w:szCs w:val="21"/>
              </w:rPr>
            </w:pPr>
            <w:r>
              <w:rPr>
                <w:rFonts w:hint="eastAsia"/>
                <w:bCs/>
                <w:kern w:val="2"/>
                <w:sz w:val="21"/>
                <w:szCs w:val="21"/>
                <w:lang w:bidi="ar"/>
              </w:rPr>
              <w:t>生产</w:t>
            </w:r>
          </w:p>
          <w:p w14:paraId="290689F9" w14:textId="77777777" w:rsidR="0026380B" w:rsidRDefault="00000000">
            <w:pPr>
              <w:pStyle w:val="af0"/>
              <w:tabs>
                <w:tab w:val="center" w:pos="4153"/>
                <w:tab w:val="right" w:pos="8306"/>
              </w:tabs>
              <w:spacing w:before="0" w:beforeAutospacing="0" w:after="0" w:afterAutospacing="0"/>
              <w:jc w:val="both"/>
              <w:rPr>
                <w:bCs/>
                <w:szCs w:val="21"/>
              </w:rPr>
            </w:pPr>
            <w:r>
              <w:rPr>
                <w:rFonts w:hint="eastAsia"/>
                <w:bCs/>
                <w:kern w:val="2"/>
                <w:sz w:val="21"/>
                <w:szCs w:val="21"/>
                <w:lang w:bidi="ar"/>
              </w:rPr>
              <w:t>能力</w:t>
            </w:r>
          </w:p>
          <w:p w14:paraId="7AE7EE05" w14:textId="77777777" w:rsidR="0026380B" w:rsidRDefault="00000000">
            <w:pPr>
              <w:pStyle w:val="af0"/>
              <w:tabs>
                <w:tab w:val="center" w:pos="4153"/>
                <w:tab w:val="right" w:pos="8306"/>
              </w:tabs>
              <w:spacing w:before="0" w:beforeAutospacing="0" w:after="0" w:afterAutospacing="0"/>
              <w:jc w:val="both"/>
              <w:rPr>
                <w:bCs/>
                <w:szCs w:val="21"/>
              </w:rPr>
            </w:pPr>
            <w:r>
              <w:rPr>
                <w:bCs/>
                <w:kern w:val="2"/>
                <w:sz w:val="21"/>
                <w:szCs w:val="21"/>
                <w:lang w:bidi="ar"/>
              </w:rPr>
              <w:t>Production de l’entreprise</w:t>
            </w:r>
          </w:p>
          <w:p w14:paraId="2EA32A7B" w14:textId="77777777" w:rsidR="0026380B" w:rsidRDefault="00000000">
            <w:pPr>
              <w:pStyle w:val="af0"/>
              <w:tabs>
                <w:tab w:val="center" w:pos="4153"/>
                <w:tab w:val="right" w:pos="8306"/>
              </w:tabs>
              <w:spacing w:before="0" w:beforeAutospacing="0" w:after="0" w:afterAutospacing="0"/>
              <w:jc w:val="both"/>
              <w:rPr>
                <w:bCs/>
                <w:szCs w:val="21"/>
              </w:rPr>
            </w:pPr>
            <w:r>
              <w:rPr>
                <w:bCs/>
                <w:kern w:val="2"/>
                <w:sz w:val="21"/>
                <w:szCs w:val="21"/>
                <w:lang w:bidi="ar"/>
              </w:rPr>
              <w:t>Capacité de production</w:t>
            </w:r>
          </w:p>
          <w:p w14:paraId="44A1837B" w14:textId="77777777" w:rsidR="0026380B" w:rsidRDefault="0026380B">
            <w:pPr>
              <w:pStyle w:val="af0"/>
              <w:tabs>
                <w:tab w:val="center" w:pos="4153"/>
                <w:tab w:val="right" w:pos="8306"/>
              </w:tabs>
              <w:spacing w:before="0" w:beforeAutospacing="0" w:after="0" w:afterAutospacing="0"/>
              <w:jc w:val="both"/>
              <w:rPr>
                <w:bCs/>
                <w:szCs w:val="21"/>
              </w:rPr>
            </w:pPr>
          </w:p>
        </w:tc>
        <w:tc>
          <w:tcPr>
            <w:tcW w:w="621" w:type="pct"/>
            <w:tcBorders>
              <w:top w:val="single" w:sz="12" w:space="0" w:color="auto"/>
              <w:left w:val="outset" w:sz="6" w:space="0" w:color="auto"/>
              <w:bottom w:val="outset" w:sz="6" w:space="0" w:color="auto"/>
              <w:right w:val="outset" w:sz="6" w:space="0" w:color="auto"/>
            </w:tcBorders>
            <w:vAlign w:val="center"/>
          </w:tcPr>
          <w:p w14:paraId="033DD483" w14:textId="77777777" w:rsidR="0026380B" w:rsidRDefault="00000000">
            <w:pPr>
              <w:pStyle w:val="af0"/>
              <w:tabs>
                <w:tab w:val="center" w:pos="4153"/>
                <w:tab w:val="right" w:pos="8306"/>
              </w:tabs>
              <w:spacing w:before="0" w:beforeAutospacing="0" w:after="0" w:afterAutospacing="0"/>
              <w:jc w:val="both"/>
              <w:rPr>
                <w:bCs/>
                <w:szCs w:val="21"/>
              </w:rPr>
            </w:pPr>
            <w:bookmarkStart w:id="175" w:name="OLE_LINK108"/>
            <w:r>
              <w:rPr>
                <w:rFonts w:hint="eastAsia"/>
                <w:bCs/>
                <w:kern w:val="2"/>
                <w:sz w:val="21"/>
                <w:szCs w:val="21"/>
                <w:lang w:bidi="ar"/>
              </w:rPr>
              <w:t>用于施</w:t>
            </w:r>
          </w:p>
          <w:p w14:paraId="760E5C5C" w14:textId="77777777" w:rsidR="0026380B" w:rsidRDefault="00000000">
            <w:pPr>
              <w:pStyle w:val="af0"/>
              <w:tabs>
                <w:tab w:val="center" w:pos="4153"/>
                <w:tab w:val="right" w:pos="8306"/>
              </w:tabs>
              <w:spacing w:before="0" w:beforeAutospacing="0" w:after="0" w:afterAutospacing="0"/>
              <w:jc w:val="both"/>
              <w:rPr>
                <w:bCs/>
                <w:szCs w:val="21"/>
              </w:rPr>
            </w:pPr>
            <w:r>
              <w:rPr>
                <w:rFonts w:hint="eastAsia"/>
                <w:bCs/>
                <w:kern w:val="2"/>
                <w:sz w:val="21"/>
                <w:szCs w:val="21"/>
                <w:lang w:bidi="ar"/>
              </w:rPr>
              <w:t>工部位</w:t>
            </w:r>
            <w:bookmarkEnd w:id="175"/>
          </w:p>
          <w:p w14:paraId="1FFA2D29" w14:textId="77777777" w:rsidR="0026380B" w:rsidRDefault="00000000">
            <w:pPr>
              <w:pStyle w:val="af0"/>
              <w:tabs>
                <w:tab w:val="center" w:pos="4153"/>
                <w:tab w:val="right" w:pos="8306"/>
              </w:tabs>
              <w:spacing w:before="0" w:beforeAutospacing="0" w:after="0" w:afterAutospacing="0"/>
              <w:jc w:val="both"/>
              <w:rPr>
                <w:bCs/>
                <w:szCs w:val="21"/>
              </w:rPr>
            </w:pPr>
            <w:r>
              <w:rPr>
                <w:bCs/>
                <w:kern w:val="2"/>
                <w:sz w:val="21"/>
                <w:szCs w:val="21"/>
                <w:lang w:bidi="ar"/>
              </w:rPr>
              <w:t>Usage des Engins</w:t>
            </w:r>
          </w:p>
        </w:tc>
        <w:tc>
          <w:tcPr>
            <w:tcW w:w="382" w:type="pct"/>
            <w:tcBorders>
              <w:top w:val="single" w:sz="12" w:space="0" w:color="auto"/>
              <w:left w:val="outset" w:sz="6" w:space="0" w:color="auto"/>
              <w:bottom w:val="outset" w:sz="6" w:space="0" w:color="auto"/>
              <w:right w:val="single" w:sz="12" w:space="0" w:color="auto"/>
            </w:tcBorders>
            <w:vAlign w:val="center"/>
          </w:tcPr>
          <w:p w14:paraId="5BA3527D" w14:textId="77777777" w:rsidR="0026380B" w:rsidRDefault="00000000">
            <w:pPr>
              <w:pStyle w:val="af0"/>
              <w:tabs>
                <w:tab w:val="center" w:pos="4153"/>
                <w:tab w:val="right" w:pos="8306"/>
              </w:tabs>
              <w:spacing w:before="0" w:beforeAutospacing="0" w:after="0" w:afterAutospacing="0"/>
              <w:jc w:val="both"/>
              <w:rPr>
                <w:bCs/>
                <w:szCs w:val="21"/>
              </w:rPr>
            </w:pPr>
            <w:r>
              <w:rPr>
                <w:rFonts w:hint="eastAsia"/>
                <w:bCs/>
                <w:kern w:val="2"/>
                <w:sz w:val="21"/>
                <w:szCs w:val="21"/>
                <w:lang w:bidi="ar"/>
              </w:rPr>
              <w:t>备注</w:t>
            </w:r>
          </w:p>
          <w:p w14:paraId="23A06206" w14:textId="77777777" w:rsidR="0026380B" w:rsidRDefault="00000000">
            <w:pPr>
              <w:pStyle w:val="af0"/>
              <w:tabs>
                <w:tab w:val="center" w:pos="4153"/>
                <w:tab w:val="right" w:pos="8306"/>
              </w:tabs>
              <w:spacing w:before="0" w:beforeAutospacing="0" w:after="0" w:afterAutospacing="0"/>
              <w:jc w:val="both"/>
              <w:rPr>
                <w:bCs/>
                <w:szCs w:val="21"/>
              </w:rPr>
            </w:pPr>
            <w:r>
              <w:rPr>
                <w:bCs/>
                <w:kern w:val="2"/>
                <w:sz w:val="21"/>
                <w:szCs w:val="21"/>
                <w:lang w:bidi="ar"/>
              </w:rPr>
              <w:t>note</w:t>
            </w:r>
          </w:p>
          <w:p w14:paraId="5ADD4723" w14:textId="77777777" w:rsidR="0026380B" w:rsidRDefault="0026380B">
            <w:pPr>
              <w:pStyle w:val="af0"/>
              <w:tabs>
                <w:tab w:val="center" w:pos="4153"/>
                <w:tab w:val="right" w:pos="8306"/>
              </w:tabs>
              <w:spacing w:before="0" w:beforeAutospacing="0" w:after="0" w:afterAutospacing="0"/>
              <w:jc w:val="both"/>
              <w:rPr>
                <w:bCs/>
                <w:szCs w:val="21"/>
              </w:rPr>
            </w:pPr>
          </w:p>
        </w:tc>
      </w:tr>
      <w:tr w:rsidR="0026380B" w14:paraId="7DB687A1" w14:textId="77777777">
        <w:trPr>
          <w:trHeight w:val="567"/>
        </w:trPr>
        <w:tc>
          <w:tcPr>
            <w:tcW w:w="367" w:type="pct"/>
            <w:tcBorders>
              <w:top w:val="outset" w:sz="6" w:space="0" w:color="auto"/>
              <w:left w:val="single" w:sz="12" w:space="0" w:color="auto"/>
              <w:bottom w:val="outset" w:sz="6" w:space="0" w:color="auto"/>
              <w:right w:val="outset" w:sz="6" w:space="0" w:color="auto"/>
            </w:tcBorders>
          </w:tcPr>
          <w:p w14:paraId="4E80AF5A" w14:textId="77777777" w:rsidR="0026380B" w:rsidRDefault="0026380B">
            <w:pPr>
              <w:pStyle w:val="af0"/>
              <w:tabs>
                <w:tab w:val="center" w:pos="4153"/>
                <w:tab w:val="right" w:pos="8306"/>
              </w:tabs>
              <w:spacing w:before="0" w:beforeAutospacing="0" w:after="0" w:afterAutospacing="0"/>
              <w:jc w:val="both"/>
              <w:rPr>
                <w:b/>
                <w:szCs w:val="21"/>
              </w:rPr>
            </w:pPr>
          </w:p>
        </w:tc>
        <w:tc>
          <w:tcPr>
            <w:tcW w:w="604" w:type="pct"/>
            <w:tcBorders>
              <w:top w:val="outset" w:sz="6" w:space="0" w:color="auto"/>
              <w:left w:val="outset" w:sz="6" w:space="0" w:color="auto"/>
              <w:bottom w:val="outset" w:sz="6" w:space="0" w:color="auto"/>
              <w:right w:val="outset" w:sz="6" w:space="0" w:color="auto"/>
            </w:tcBorders>
          </w:tcPr>
          <w:p w14:paraId="39D3F2AD" w14:textId="77777777" w:rsidR="0026380B" w:rsidRDefault="0026380B">
            <w:pPr>
              <w:pStyle w:val="af0"/>
              <w:tabs>
                <w:tab w:val="center" w:pos="4153"/>
                <w:tab w:val="right" w:pos="8306"/>
              </w:tabs>
              <w:spacing w:before="0" w:beforeAutospacing="0" w:after="0" w:afterAutospacing="0"/>
              <w:jc w:val="both"/>
              <w:rPr>
                <w:b/>
                <w:szCs w:val="21"/>
              </w:rPr>
            </w:pPr>
          </w:p>
        </w:tc>
        <w:tc>
          <w:tcPr>
            <w:tcW w:w="499" w:type="pct"/>
            <w:tcBorders>
              <w:top w:val="outset" w:sz="6" w:space="0" w:color="auto"/>
              <w:left w:val="outset" w:sz="6" w:space="0" w:color="auto"/>
              <w:bottom w:val="outset" w:sz="6" w:space="0" w:color="auto"/>
              <w:right w:val="outset" w:sz="6" w:space="0" w:color="auto"/>
            </w:tcBorders>
          </w:tcPr>
          <w:p w14:paraId="1311AEAB" w14:textId="77777777" w:rsidR="0026380B" w:rsidRDefault="0026380B">
            <w:pPr>
              <w:pStyle w:val="af0"/>
              <w:tabs>
                <w:tab w:val="center" w:pos="4153"/>
                <w:tab w:val="right" w:pos="8306"/>
              </w:tabs>
              <w:spacing w:before="0" w:beforeAutospacing="0" w:after="0" w:afterAutospacing="0"/>
              <w:jc w:val="both"/>
              <w:rPr>
                <w:b/>
                <w:szCs w:val="21"/>
              </w:rPr>
            </w:pPr>
          </w:p>
        </w:tc>
        <w:tc>
          <w:tcPr>
            <w:tcW w:w="321" w:type="pct"/>
            <w:tcBorders>
              <w:top w:val="outset" w:sz="6" w:space="0" w:color="auto"/>
              <w:left w:val="outset" w:sz="6" w:space="0" w:color="auto"/>
              <w:bottom w:val="outset" w:sz="6" w:space="0" w:color="auto"/>
              <w:right w:val="outset" w:sz="6" w:space="0" w:color="auto"/>
            </w:tcBorders>
          </w:tcPr>
          <w:p w14:paraId="2866851A" w14:textId="77777777" w:rsidR="0026380B" w:rsidRDefault="0026380B">
            <w:pPr>
              <w:pStyle w:val="af0"/>
              <w:tabs>
                <w:tab w:val="center" w:pos="4153"/>
                <w:tab w:val="right" w:pos="8306"/>
              </w:tabs>
              <w:spacing w:before="0" w:beforeAutospacing="0" w:after="0" w:afterAutospacing="0"/>
              <w:jc w:val="both"/>
              <w:rPr>
                <w:b/>
                <w:szCs w:val="21"/>
              </w:rPr>
            </w:pPr>
          </w:p>
        </w:tc>
        <w:tc>
          <w:tcPr>
            <w:tcW w:w="416" w:type="pct"/>
            <w:tcBorders>
              <w:top w:val="outset" w:sz="6" w:space="0" w:color="auto"/>
              <w:left w:val="outset" w:sz="6" w:space="0" w:color="auto"/>
              <w:bottom w:val="outset" w:sz="6" w:space="0" w:color="auto"/>
              <w:right w:val="outset" w:sz="6" w:space="0" w:color="auto"/>
            </w:tcBorders>
          </w:tcPr>
          <w:p w14:paraId="000D0C05" w14:textId="77777777" w:rsidR="0026380B" w:rsidRDefault="0026380B">
            <w:pPr>
              <w:pStyle w:val="af0"/>
              <w:tabs>
                <w:tab w:val="center" w:pos="4153"/>
                <w:tab w:val="right" w:pos="8306"/>
              </w:tabs>
              <w:spacing w:before="0" w:beforeAutospacing="0" w:after="0" w:afterAutospacing="0"/>
              <w:jc w:val="both"/>
              <w:rPr>
                <w:b/>
                <w:szCs w:val="21"/>
              </w:rPr>
            </w:pPr>
          </w:p>
        </w:tc>
        <w:tc>
          <w:tcPr>
            <w:tcW w:w="551" w:type="pct"/>
            <w:tcBorders>
              <w:top w:val="outset" w:sz="6" w:space="0" w:color="auto"/>
              <w:left w:val="outset" w:sz="6" w:space="0" w:color="auto"/>
              <w:bottom w:val="outset" w:sz="6" w:space="0" w:color="auto"/>
              <w:right w:val="outset" w:sz="6" w:space="0" w:color="auto"/>
            </w:tcBorders>
          </w:tcPr>
          <w:p w14:paraId="0F92B991" w14:textId="77777777" w:rsidR="0026380B" w:rsidRDefault="0026380B">
            <w:pPr>
              <w:pStyle w:val="af0"/>
              <w:tabs>
                <w:tab w:val="center" w:pos="4153"/>
                <w:tab w:val="right" w:pos="8306"/>
              </w:tabs>
              <w:spacing w:before="0" w:beforeAutospacing="0" w:after="0" w:afterAutospacing="0"/>
              <w:jc w:val="both"/>
              <w:rPr>
                <w:b/>
                <w:szCs w:val="21"/>
              </w:rPr>
            </w:pPr>
          </w:p>
        </w:tc>
        <w:tc>
          <w:tcPr>
            <w:tcW w:w="593" w:type="pct"/>
            <w:tcBorders>
              <w:top w:val="outset" w:sz="6" w:space="0" w:color="auto"/>
              <w:left w:val="outset" w:sz="6" w:space="0" w:color="auto"/>
              <w:bottom w:val="outset" w:sz="6" w:space="0" w:color="auto"/>
              <w:right w:val="outset" w:sz="6" w:space="0" w:color="auto"/>
            </w:tcBorders>
          </w:tcPr>
          <w:p w14:paraId="0AE5A76D" w14:textId="77777777" w:rsidR="0026380B" w:rsidRDefault="0026380B">
            <w:pPr>
              <w:pStyle w:val="af0"/>
              <w:tabs>
                <w:tab w:val="center" w:pos="4153"/>
                <w:tab w:val="right" w:pos="8306"/>
              </w:tabs>
              <w:spacing w:before="0" w:beforeAutospacing="0" w:after="0" w:afterAutospacing="0"/>
              <w:jc w:val="both"/>
              <w:rPr>
                <w:b/>
                <w:szCs w:val="21"/>
              </w:rPr>
            </w:pPr>
          </w:p>
        </w:tc>
        <w:tc>
          <w:tcPr>
            <w:tcW w:w="646" w:type="pct"/>
            <w:tcBorders>
              <w:top w:val="outset" w:sz="6" w:space="0" w:color="auto"/>
              <w:left w:val="outset" w:sz="6" w:space="0" w:color="auto"/>
              <w:bottom w:val="outset" w:sz="6" w:space="0" w:color="auto"/>
              <w:right w:val="outset" w:sz="6" w:space="0" w:color="auto"/>
            </w:tcBorders>
          </w:tcPr>
          <w:p w14:paraId="2754C720" w14:textId="77777777" w:rsidR="0026380B" w:rsidRDefault="0026380B">
            <w:pPr>
              <w:pStyle w:val="af0"/>
              <w:tabs>
                <w:tab w:val="center" w:pos="4153"/>
                <w:tab w:val="right" w:pos="8306"/>
              </w:tabs>
              <w:spacing w:before="0" w:beforeAutospacing="0" w:after="0" w:afterAutospacing="0"/>
              <w:jc w:val="both"/>
              <w:rPr>
                <w:b/>
                <w:szCs w:val="21"/>
              </w:rPr>
            </w:pPr>
          </w:p>
        </w:tc>
        <w:tc>
          <w:tcPr>
            <w:tcW w:w="621" w:type="pct"/>
            <w:tcBorders>
              <w:top w:val="outset" w:sz="6" w:space="0" w:color="auto"/>
              <w:left w:val="outset" w:sz="6" w:space="0" w:color="auto"/>
              <w:bottom w:val="outset" w:sz="6" w:space="0" w:color="auto"/>
              <w:right w:val="outset" w:sz="6" w:space="0" w:color="auto"/>
            </w:tcBorders>
          </w:tcPr>
          <w:p w14:paraId="7A67E5B1" w14:textId="77777777" w:rsidR="0026380B" w:rsidRDefault="0026380B">
            <w:pPr>
              <w:pStyle w:val="af0"/>
              <w:tabs>
                <w:tab w:val="center" w:pos="4153"/>
                <w:tab w:val="right" w:pos="8306"/>
              </w:tabs>
              <w:spacing w:before="0" w:beforeAutospacing="0" w:after="0" w:afterAutospacing="0"/>
              <w:jc w:val="both"/>
              <w:rPr>
                <w:b/>
                <w:szCs w:val="21"/>
              </w:rPr>
            </w:pPr>
          </w:p>
        </w:tc>
        <w:tc>
          <w:tcPr>
            <w:tcW w:w="382" w:type="pct"/>
            <w:tcBorders>
              <w:top w:val="outset" w:sz="6" w:space="0" w:color="auto"/>
              <w:left w:val="outset" w:sz="6" w:space="0" w:color="auto"/>
              <w:bottom w:val="outset" w:sz="6" w:space="0" w:color="auto"/>
              <w:right w:val="single" w:sz="12" w:space="0" w:color="auto"/>
            </w:tcBorders>
          </w:tcPr>
          <w:p w14:paraId="7EE3A178" w14:textId="77777777" w:rsidR="0026380B" w:rsidRDefault="0026380B">
            <w:pPr>
              <w:pStyle w:val="af0"/>
              <w:tabs>
                <w:tab w:val="center" w:pos="4153"/>
                <w:tab w:val="right" w:pos="8306"/>
              </w:tabs>
              <w:spacing w:before="0" w:beforeAutospacing="0" w:after="0" w:afterAutospacing="0"/>
              <w:jc w:val="both"/>
              <w:rPr>
                <w:b/>
                <w:szCs w:val="21"/>
              </w:rPr>
            </w:pPr>
          </w:p>
        </w:tc>
      </w:tr>
      <w:tr w:rsidR="0026380B" w14:paraId="2D9EF74B" w14:textId="77777777">
        <w:trPr>
          <w:trHeight w:val="567"/>
        </w:trPr>
        <w:tc>
          <w:tcPr>
            <w:tcW w:w="367" w:type="pct"/>
            <w:tcBorders>
              <w:top w:val="outset" w:sz="6" w:space="0" w:color="auto"/>
              <w:left w:val="single" w:sz="12" w:space="0" w:color="auto"/>
              <w:bottom w:val="outset" w:sz="6" w:space="0" w:color="auto"/>
              <w:right w:val="outset" w:sz="6" w:space="0" w:color="auto"/>
            </w:tcBorders>
          </w:tcPr>
          <w:p w14:paraId="5E7E2240" w14:textId="77777777" w:rsidR="0026380B" w:rsidRDefault="0026380B">
            <w:pPr>
              <w:pStyle w:val="af0"/>
              <w:tabs>
                <w:tab w:val="center" w:pos="4153"/>
                <w:tab w:val="right" w:pos="8306"/>
              </w:tabs>
              <w:spacing w:before="0" w:beforeAutospacing="0" w:after="0" w:afterAutospacing="0"/>
              <w:jc w:val="both"/>
              <w:rPr>
                <w:b/>
                <w:szCs w:val="21"/>
              </w:rPr>
            </w:pPr>
          </w:p>
        </w:tc>
        <w:tc>
          <w:tcPr>
            <w:tcW w:w="604" w:type="pct"/>
            <w:tcBorders>
              <w:top w:val="outset" w:sz="6" w:space="0" w:color="auto"/>
              <w:left w:val="outset" w:sz="6" w:space="0" w:color="auto"/>
              <w:bottom w:val="outset" w:sz="6" w:space="0" w:color="auto"/>
              <w:right w:val="outset" w:sz="6" w:space="0" w:color="auto"/>
            </w:tcBorders>
          </w:tcPr>
          <w:p w14:paraId="27F4C758" w14:textId="77777777" w:rsidR="0026380B" w:rsidRDefault="0026380B">
            <w:pPr>
              <w:pStyle w:val="af0"/>
              <w:tabs>
                <w:tab w:val="center" w:pos="4153"/>
                <w:tab w:val="right" w:pos="8306"/>
              </w:tabs>
              <w:spacing w:before="0" w:beforeAutospacing="0" w:after="0" w:afterAutospacing="0"/>
              <w:jc w:val="both"/>
              <w:rPr>
                <w:b/>
                <w:szCs w:val="21"/>
              </w:rPr>
            </w:pPr>
          </w:p>
        </w:tc>
        <w:tc>
          <w:tcPr>
            <w:tcW w:w="499" w:type="pct"/>
            <w:tcBorders>
              <w:top w:val="outset" w:sz="6" w:space="0" w:color="auto"/>
              <w:left w:val="outset" w:sz="6" w:space="0" w:color="auto"/>
              <w:bottom w:val="outset" w:sz="6" w:space="0" w:color="auto"/>
              <w:right w:val="outset" w:sz="6" w:space="0" w:color="auto"/>
            </w:tcBorders>
          </w:tcPr>
          <w:p w14:paraId="7490497E" w14:textId="77777777" w:rsidR="0026380B" w:rsidRDefault="0026380B">
            <w:pPr>
              <w:pStyle w:val="af0"/>
              <w:tabs>
                <w:tab w:val="center" w:pos="4153"/>
                <w:tab w:val="right" w:pos="8306"/>
              </w:tabs>
              <w:spacing w:before="0" w:beforeAutospacing="0" w:after="0" w:afterAutospacing="0"/>
              <w:jc w:val="both"/>
              <w:rPr>
                <w:b/>
                <w:szCs w:val="21"/>
              </w:rPr>
            </w:pPr>
          </w:p>
        </w:tc>
        <w:tc>
          <w:tcPr>
            <w:tcW w:w="321" w:type="pct"/>
            <w:tcBorders>
              <w:top w:val="outset" w:sz="6" w:space="0" w:color="auto"/>
              <w:left w:val="outset" w:sz="6" w:space="0" w:color="auto"/>
              <w:bottom w:val="outset" w:sz="6" w:space="0" w:color="auto"/>
              <w:right w:val="outset" w:sz="6" w:space="0" w:color="auto"/>
            </w:tcBorders>
          </w:tcPr>
          <w:p w14:paraId="5E604E66" w14:textId="77777777" w:rsidR="0026380B" w:rsidRDefault="0026380B">
            <w:pPr>
              <w:pStyle w:val="af0"/>
              <w:tabs>
                <w:tab w:val="center" w:pos="4153"/>
                <w:tab w:val="right" w:pos="8306"/>
              </w:tabs>
              <w:spacing w:before="0" w:beforeAutospacing="0" w:after="0" w:afterAutospacing="0"/>
              <w:jc w:val="both"/>
              <w:rPr>
                <w:b/>
                <w:szCs w:val="21"/>
              </w:rPr>
            </w:pPr>
          </w:p>
        </w:tc>
        <w:tc>
          <w:tcPr>
            <w:tcW w:w="416" w:type="pct"/>
            <w:tcBorders>
              <w:top w:val="outset" w:sz="6" w:space="0" w:color="auto"/>
              <w:left w:val="outset" w:sz="6" w:space="0" w:color="auto"/>
              <w:bottom w:val="outset" w:sz="6" w:space="0" w:color="auto"/>
              <w:right w:val="outset" w:sz="6" w:space="0" w:color="auto"/>
            </w:tcBorders>
          </w:tcPr>
          <w:p w14:paraId="2FAC80FD" w14:textId="77777777" w:rsidR="0026380B" w:rsidRDefault="0026380B">
            <w:pPr>
              <w:pStyle w:val="af0"/>
              <w:tabs>
                <w:tab w:val="center" w:pos="4153"/>
                <w:tab w:val="right" w:pos="8306"/>
              </w:tabs>
              <w:spacing w:before="0" w:beforeAutospacing="0" w:after="0" w:afterAutospacing="0"/>
              <w:jc w:val="both"/>
              <w:rPr>
                <w:b/>
                <w:szCs w:val="21"/>
              </w:rPr>
            </w:pPr>
          </w:p>
        </w:tc>
        <w:tc>
          <w:tcPr>
            <w:tcW w:w="551" w:type="pct"/>
            <w:tcBorders>
              <w:top w:val="outset" w:sz="6" w:space="0" w:color="auto"/>
              <w:left w:val="outset" w:sz="6" w:space="0" w:color="auto"/>
              <w:bottom w:val="outset" w:sz="6" w:space="0" w:color="auto"/>
              <w:right w:val="outset" w:sz="6" w:space="0" w:color="auto"/>
            </w:tcBorders>
          </w:tcPr>
          <w:p w14:paraId="07DD2CE6" w14:textId="77777777" w:rsidR="0026380B" w:rsidRDefault="0026380B">
            <w:pPr>
              <w:pStyle w:val="af0"/>
              <w:tabs>
                <w:tab w:val="center" w:pos="4153"/>
                <w:tab w:val="right" w:pos="8306"/>
              </w:tabs>
              <w:spacing w:before="0" w:beforeAutospacing="0" w:after="0" w:afterAutospacing="0"/>
              <w:jc w:val="both"/>
              <w:rPr>
                <w:b/>
                <w:szCs w:val="21"/>
              </w:rPr>
            </w:pPr>
          </w:p>
        </w:tc>
        <w:tc>
          <w:tcPr>
            <w:tcW w:w="593" w:type="pct"/>
            <w:tcBorders>
              <w:top w:val="outset" w:sz="6" w:space="0" w:color="auto"/>
              <w:left w:val="outset" w:sz="6" w:space="0" w:color="auto"/>
              <w:bottom w:val="outset" w:sz="6" w:space="0" w:color="auto"/>
              <w:right w:val="outset" w:sz="6" w:space="0" w:color="auto"/>
            </w:tcBorders>
          </w:tcPr>
          <w:p w14:paraId="4B1035DE" w14:textId="77777777" w:rsidR="0026380B" w:rsidRDefault="0026380B">
            <w:pPr>
              <w:pStyle w:val="af0"/>
              <w:tabs>
                <w:tab w:val="center" w:pos="4153"/>
                <w:tab w:val="right" w:pos="8306"/>
              </w:tabs>
              <w:spacing w:before="0" w:beforeAutospacing="0" w:after="0" w:afterAutospacing="0"/>
              <w:jc w:val="both"/>
              <w:rPr>
                <w:b/>
                <w:szCs w:val="21"/>
              </w:rPr>
            </w:pPr>
          </w:p>
        </w:tc>
        <w:tc>
          <w:tcPr>
            <w:tcW w:w="646" w:type="pct"/>
            <w:tcBorders>
              <w:top w:val="outset" w:sz="6" w:space="0" w:color="auto"/>
              <w:left w:val="outset" w:sz="6" w:space="0" w:color="auto"/>
              <w:bottom w:val="outset" w:sz="6" w:space="0" w:color="auto"/>
              <w:right w:val="outset" w:sz="6" w:space="0" w:color="auto"/>
            </w:tcBorders>
          </w:tcPr>
          <w:p w14:paraId="47EF55F9" w14:textId="77777777" w:rsidR="0026380B" w:rsidRDefault="0026380B">
            <w:pPr>
              <w:pStyle w:val="af0"/>
              <w:tabs>
                <w:tab w:val="center" w:pos="4153"/>
                <w:tab w:val="right" w:pos="8306"/>
              </w:tabs>
              <w:spacing w:before="0" w:beforeAutospacing="0" w:after="0" w:afterAutospacing="0"/>
              <w:jc w:val="both"/>
              <w:rPr>
                <w:b/>
                <w:szCs w:val="21"/>
              </w:rPr>
            </w:pPr>
          </w:p>
        </w:tc>
        <w:tc>
          <w:tcPr>
            <w:tcW w:w="621" w:type="pct"/>
            <w:tcBorders>
              <w:top w:val="outset" w:sz="6" w:space="0" w:color="auto"/>
              <w:left w:val="outset" w:sz="6" w:space="0" w:color="auto"/>
              <w:bottom w:val="outset" w:sz="6" w:space="0" w:color="auto"/>
              <w:right w:val="outset" w:sz="6" w:space="0" w:color="auto"/>
            </w:tcBorders>
          </w:tcPr>
          <w:p w14:paraId="43C20082" w14:textId="77777777" w:rsidR="0026380B" w:rsidRDefault="0026380B">
            <w:pPr>
              <w:pStyle w:val="af0"/>
              <w:tabs>
                <w:tab w:val="center" w:pos="4153"/>
                <w:tab w:val="right" w:pos="8306"/>
              </w:tabs>
              <w:spacing w:before="0" w:beforeAutospacing="0" w:after="0" w:afterAutospacing="0"/>
              <w:jc w:val="both"/>
              <w:rPr>
                <w:b/>
                <w:szCs w:val="21"/>
              </w:rPr>
            </w:pPr>
          </w:p>
        </w:tc>
        <w:tc>
          <w:tcPr>
            <w:tcW w:w="382" w:type="pct"/>
            <w:tcBorders>
              <w:top w:val="outset" w:sz="6" w:space="0" w:color="auto"/>
              <w:left w:val="outset" w:sz="6" w:space="0" w:color="auto"/>
              <w:bottom w:val="outset" w:sz="6" w:space="0" w:color="auto"/>
              <w:right w:val="single" w:sz="12" w:space="0" w:color="auto"/>
            </w:tcBorders>
          </w:tcPr>
          <w:p w14:paraId="049A46E8" w14:textId="77777777" w:rsidR="0026380B" w:rsidRDefault="0026380B">
            <w:pPr>
              <w:pStyle w:val="af0"/>
              <w:tabs>
                <w:tab w:val="center" w:pos="4153"/>
                <w:tab w:val="right" w:pos="8306"/>
              </w:tabs>
              <w:spacing w:before="0" w:beforeAutospacing="0" w:after="0" w:afterAutospacing="0"/>
              <w:jc w:val="both"/>
              <w:rPr>
                <w:b/>
                <w:szCs w:val="21"/>
              </w:rPr>
            </w:pPr>
          </w:p>
        </w:tc>
      </w:tr>
      <w:tr w:rsidR="0026380B" w14:paraId="79AD7C79" w14:textId="77777777">
        <w:trPr>
          <w:trHeight w:val="567"/>
        </w:trPr>
        <w:tc>
          <w:tcPr>
            <w:tcW w:w="367" w:type="pct"/>
            <w:tcBorders>
              <w:top w:val="outset" w:sz="6" w:space="0" w:color="auto"/>
              <w:left w:val="single" w:sz="12" w:space="0" w:color="auto"/>
              <w:bottom w:val="outset" w:sz="6" w:space="0" w:color="auto"/>
              <w:right w:val="outset" w:sz="6" w:space="0" w:color="auto"/>
            </w:tcBorders>
          </w:tcPr>
          <w:p w14:paraId="4681B6E3" w14:textId="77777777" w:rsidR="0026380B" w:rsidRDefault="0026380B">
            <w:pPr>
              <w:pStyle w:val="af0"/>
              <w:tabs>
                <w:tab w:val="center" w:pos="4153"/>
                <w:tab w:val="right" w:pos="8306"/>
              </w:tabs>
              <w:spacing w:before="0" w:beforeAutospacing="0" w:after="0" w:afterAutospacing="0"/>
              <w:jc w:val="both"/>
              <w:rPr>
                <w:b/>
                <w:szCs w:val="21"/>
              </w:rPr>
            </w:pPr>
          </w:p>
        </w:tc>
        <w:tc>
          <w:tcPr>
            <w:tcW w:w="604" w:type="pct"/>
            <w:tcBorders>
              <w:top w:val="outset" w:sz="6" w:space="0" w:color="auto"/>
              <w:left w:val="outset" w:sz="6" w:space="0" w:color="auto"/>
              <w:bottom w:val="outset" w:sz="6" w:space="0" w:color="auto"/>
              <w:right w:val="outset" w:sz="6" w:space="0" w:color="auto"/>
            </w:tcBorders>
          </w:tcPr>
          <w:p w14:paraId="7951F69B" w14:textId="77777777" w:rsidR="0026380B" w:rsidRDefault="0026380B">
            <w:pPr>
              <w:pStyle w:val="af0"/>
              <w:tabs>
                <w:tab w:val="center" w:pos="4153"/>
                <w:tab w:val="right" w:pos="8306"/>
              </w:tabs>
              <w:spacing w:before="0" w:beforeAutospacing="0" w:after="0" w:afterAutospacing="0"/>
              <w:jc w:val="both"/>
              <w:rPr>
                <w:b/>
                <w:szCs w:val="21"/>
              </w:rPr>
            </w:pPr>
          </w:p>
        </w:tc>
        <w:tc>
          <w:tcPr>
            <w:tcW w:w="499" w:type="pct"/>
            <w:tcBorders>
              <w:top w:val="outset" w:sz="6" w:space="0" w:color="auto"/>
              <w:left w:val="outset" w:sz="6" w:space="0" w:color="auto"/>
              <w:bottom w:val="outset" w:sz="6" w:space="0" w:color="auto"/>
              <w:right w:val="outset" w:sz="6" w:space="0" w:color="auto"/>
            </w:tcBorders>
          </w:tcPr>
          <w:p w14:paraId="586E97D6" w14:textId="77777777" w:rsidR="0026380B" w:rsidRDefault="0026380B">
            <w:pPr>
              <w:pStyle w:val="af0"/>
              <w:tabs>
                <w:tab w:val="center" w:pos="4153"/>
                <w:tab w:val="right" w:pos="8306"/>
              </w:tabs>
              <w:spacing w:before="0" w:beforeAutospacing="0" w:after="0" w:afterAutospacing="0"/>
              <w:jc w:val="both"/>
              <w:rPr>
                <w:b/>
                <w:szCs w:val="21"/>
              </w:rPr>
            </w:pPr>
          </w:p>
        </w:tc>
        <w:tc>
          <w:tcPr>
            <w:tcW w:w="321" w:type="pct"/>
            <w:tcBorders>
              <w:top w:val="outset" w:sz="6" w:space="0" w:color="auto"/>
              <w:left w:val="outset" w:sz="6" w:space="0" w:color="auto"/>
              <w:bottom w:val="outset" w:sz="6" w:space="0" w:color="auto"/>
              <w:right w:val="outset" w:sz="6" w:space="0" w:color="auto"/>
            </w:tcBorders>
          </w:tcPr>
          <w:p w14:paraId="25C3CC94" w14:textId="77777777" w:rsidR="0026380B" w:rsidRDefault="0026380B">
            <w:pPr>
              <w:pStyle w:val="af0"/>
              <w:tabs>
                <w:tab w:val="center" w:pos="4153"/>
                <w:tab w:val="right" w:pos="8306"/>
              </w:tabs>
              <w:spacing w:before="0" w:beforeAutospacing="0" w:after="0" w:afterAutospacing="0"/>
              <w:jc w:val="both"/>
              <w:rPr>
                <w:b/>
                <w:szCs w:val="21"/>
              </w:rPr>
            </w:pPr>
          </w:p>
        </w:tc>
        <w:tc>
          <w:tcPr>
            <w:tcW w:w="416" w:type="pct"/>
            <w:tcBorders>
              <w:top w:val="outset" w:sz="6" w:space="0" w:color="auto"/>
              <w:left w:val="outset" w:sz="6" w:space="0" w:color="auto"/>
              <w:bottom w:val="outset" w:sz="6" w:space="0" w:color="auto"/>
              <w:right w:val="outset" w:sz="6" w:space="0" w:color="auto"/>
            </w:tcBorders>
          </w:tcPr>
          <w:p w14:paraId="638C0974" w14:textId="77777777" w:rsidR="0026380B" w:rsidRDefault="0026380B">
            <w:pPr>
              <w:pStyle w:val="af0"/>
              <w:tabs>
                <w:tab w:val="center" w:pos="4153"/>
                <w:tab w:val="right" w:pos="8306"/>
              </w:tabs>
              <w:spacing w:before="0" w:beforeAutospacing="0" w:after="0" w:afterAutospacing="0"/>
              <w:jc w:val="both"/>
              <w:rPr>
                <w:b/>
                <w:szCs w:val="21"/>
              </w:rPr>
            </w:pPr>
          </w:p>
        </w:tc>
        <w:tc>
          <w:tcPr>
            <w:tcW w:w="551" w:type="pct"/>
            <w:tcBorders>
              <w:top w:val="outset" w:sz="6" w:space="0" w:color="auto"/>
              <w:left w:val="outset" w:sz="6" w:space="0" w:color="auto"/>
              <w:bottom w:val="outset" w:sz="6" w:space="0" w:color="auto"/>
              <w:right w:val="outset" w:sz="6" w:space="0" w:color="auto"/>
            </w:tcBorders>
          </w:tcPr>
          <w:p w14:paraId="0E53901E" w14:textId="77777777" w:rsidR="0026380B" w:rsidRDefault="0026380B">
            <w:pPr>
              <w:pStyle w:val="af0"/>
              <w:tabs>
                <w:tab w:val="center" w:pos="4153"/>
                <w:tab w:val="right" w:pos="8306"/>
              </w:tabs>
              <w:spacing w:before="0" w:beforeAutospacing="0" w:after="0" w:afterAutospacing="0"/>
              <w:jc w:val="both"/>
              <w:rPr>
                <w:b/>
                <w:szCs w:val="21"/>
              </w:rPr>
            </w:pPr>
          </w:p>
        </w:tc>
        <w:tc>
          <w:tcPr>
            <w:tcW w:w="593" w:type="pct"/>
            <w:tcBorders>
              <w:top w:val="outset" w:sz="6" w:space="0" w:color="auto"/>
              <w:left w:val="outset" w:sz="6" w:space="0" w:color="auto"/>
              <w:bottom w:val="outset" w:sz="6" w:space="0" w:color="auto"/>
              <w:right w:val="outset" w:sz="6" w:space="0" w:color="auto"/>
            </w:tcBorders>
          </w:tcPr>
          <w:p w14:paraId="36CC94BC" w14:textId="77777777" w:rsidR="0026380B" w:rsidRDefault="0026380B">
            <w:pPr>
              <w:pStyle w:val="af0"/>
              <w:tabs>
                <w:tab w:val="center" w:pos="4153"/>
                <w:tab w:val="right" w:pos="8306"/>
              </w:tabs>
              <w:spacing w:before="0" w:beforeAutospacing="0" w:after="0" w:afterAutospacing="0"/>
              <w:jc w:val="both"/>
              <w:rPr>
                <w:b/>
                <w:szCs w:val="21"/>
              </w:rPr>
            </w:pPr>
          </w:p>
        </w:tc>
        <w:tc>
          <w:tcPr>
            <w:tcW w:w="646" w:type="pct"/>
            <w:tcBorders>
              <w:top w:val="outset" w:sz="6" w:space="0" w:color="auto"/>
              <w:left w:val="outset" w:sz="6" w:space="0" w:color="auto"/>
              <w:bottom w:val="outset" w:sz="6" w:space="0" w:color="auto"/>
              <w:right w:val="outset" w:sz="6" w:space="0" w:color="auto"/>
            </w:tcBorders>
          </w:tcPr>
          <w:p w14:paraId="6172AEDC" w14:textId="77777777" w:rsidR="0026380B" w:rsidRDefault="0026380B">
            <w:pPr>
              <w:pStyle w:val="af0"/>
              <w:tabs>
                <w:tab w:val="center" w:pos="4153"/>
                <w:tab w:val="right" w:pos="8306"/>
              </w:tabs>
              <w:spacing w:before="0" w:beforeAutospacing="0" w:after="0" w:afterAutospacing="0"/>
              <w:jc w:val="both"/>
              <w:rPr>
                <w:b/>
                <w:szCs w:val="21"/>
              </w:rPr>
            </w:pPr>
          </w:p>
        </w:tc>
        <w:tc>
          <w:tcPr>
            <w:tcW w:w="621" w:type="pct"/>
            <w:tcBorders>
              <w:top w:val="outset" w:sz="6" w:space="0" w:color="auto"/>
              <w:left w:val="outset" w:sz="6" w:space="0" w:color="auto"/>
              <w:bottom w:val="outset" w:sz="6" w:space="0" w:color="auto"/>
              <w:right w:val="outset" w:sz="6" w:space="0" w:color="auto"/>
            </w:tcBorders>
          </w:tcPr>
          <w:p w14:paraId="07AB2177" w14:textId="77777777" w:rsidR="0026380B" w:rsidRDefault="0026380B">
            <w:pPr>
              <w:pStyle w:val="af0"/>
              <w:tabs>
                <w:tab w:val="center" w:pos="4153"/>
                <w:tab w:val="right" w:pos="8306"/>
              </w:tabs>
              <w:spacing w:before="0" w:beforeAutospacing="0" w:after="0" w:afterAutospacing="0"/>
              <w:jc w:val="both"/>
              <w:rPr>
                <w:b/>
                <w:szCs w:val="21"/>
              </w:rPr>
            </w:pPr>
          </w:p>
        </w:tc>
        <w:tc>
          <w:tcPr>
            <w:tcW w:w="382" w:type="pct"/>
            <w:tcBorders>
              <w:top w:val="outset" w:sz="6" w:space="0" w:color="auto"/>
              <w:left w:val="outset" w:sz="6" w:space="0" w:color="auto"/>
              <w:bottom w:val="outset" w:sz="6" w:space="0" w:color="auto"/>
              <w:right w:val="single" w:sz="12" w:space="0" w:color="auto"/>
            </w:tcBorders>
          </w:tcPr>
          <w:p w14:paraId="4B2F8927" w14:textId="77777777" w:rsidR="0026380B" w:rsidRDefault="0026380B">
            <w:pPr>
              <w:pStyle w:val="af0"/>
              <w:tabs>
                <w:tab w:val="center" w:pos="4153"/>
                <w:tab w:val="right" w:pos="8306"/>
              </w:tabs>
              <w:spacing w:before="0" w:beforeAutospacing="0" w:after="0" w:afterAutospacing="0"/>
              <w:jc w:val="both"/>
              <w:rPr>
                <w:b/>
                <w:szCs w:val="21"/>
              </w:rPr>
            </w:pPr>
          </w:p>
        </w:tc>
      </w:tr>
      <w:tr w:rsidR="0026380B" w14:paraId="4F0120A5" w14:textId="77777777">
        <w:trPr>
          <w:trHeight w:val="567"/>
        </w:trPr>
        <w:tc>
          <w:tcPr>
            <w:tcW w:w="367" w:type="pct"/>
            <w:tcBorders>
              <w:top w:val="outset" w:sz="6" w:space="0" w:color="auto"/>
              <w:left w:val="single" w:sz="12" w:space="0" w:color="auto"/>
              <w:bottom w:val="outset" w:sz="6" w:space="0" w:color="auto"/>
              <w:right w:val="outset" w:sz="6" w:space="0" w:color="auto"/>
            </w:tcBorders>
          </w:tcPr>
          <w:p w14:paraId="0F8D2FF6" w14:textId="77777777" w:rsidR="0026380B" w:rsidRDefault="0026380B">
            <w:pPr>
              <w:pStyle w:val="af0"/>
              <w:tabs>
                <w:tab w:val="center" w:pos="4153"/>
                <w:tab w:val="right" w:pos="8306"/>
              </w:tabs>
              <w:spacing w:before="0" w:beforeAutospacing="0" w:after="0" w:afterAutospacing="0"/>
              <w:jc w:val="both"/>
              <w:rPr>
                <w:b/>
                <w:szCs w:val="21"/>
              </w:rPr>
            </w:pPr>
          </w:p>
        </w:tc>
        <w:tc>
          <w:tcPr>
            <w:tcW w:w="604" w:type="pct"/>
            <w:tcBorders>
              <w:top w:val="outset" w:sz="6" w:space="0" w:color="auto"/>
              <w:left w:val="outset" w:sz="6" w:space="0" w:color="auto"/>
              <w:bottom w:val="outset" w:sz="6" w:space="0" w:color="auto"/>
              <w:right w:val="outset" w:sz="6" w:space="0" w:color="auto"/>
            </w:tcBorders>
          </w:tcPr>
          <w:p w14:paraId="3675A98A" w14:textId="77777777" w:rsidR="0026380B" w:rsidRDefault="0026380B">
            <w:pPr>
              <w:pStyle w:val="af0"/>
              <w:tabs>
                <w:tab w:val="center" w:pos="4153"/>
                <w:tab w:val="right" w:pos="8306"/>
              </w:tabs>
              <w:spacing w:before="0" w:beforeAutospacing="0" w:after="0" w:afterAutospacing="0"/>
              <w:jc w:val="both"/>
              <w:rPr>
                <w:b/>
                <w:szCs w:val="21"/>
              </w:rPr>
            </w:pPr>
          </w:p>
        </w:tc>
        <w:tc>
          <w:tcPr>
            <w:tcW w:w="499" w:type="pct"/>
            <w:tcBorders>
              <w:top w:val="outset" w:sz="6" w:space="0" w:color="auto"/>
              <w:left w:val="outset" w:sz="6" w:space="0" w:color="auto"/>
              <w:bottom w:val="outset" w:sz="6" w:space="0" w:color="auto"/>
              <w:right w:val="outset" w:sz="6" w:space="0" w:color="auto"/>
            </w:tcBorders>
          </w:tcPr>
          <w:p w14:paraId="5AF5DD4F" w14:textId="77777777" w:rsidR="0026380B" w:rsidRDefault="0026380B">
            <w:pPr>
              <w:pStyle w:val="af0"/>
              <w:tabs>
                <w:tab w:val="center" w:pos="4153"/>
                <w:tab w:val="right" w:pos="8306"/>
              </w:tabs>
              <w:spacing w:before="0" w:beforeAutospacing="0" w:after="0" w:afterAutospacing="0"/>
              <w:jc w:val="both"/>
              <w:rPr>
                <w:b/>
                <w:szCs w:val="21"/>
              </w:rPr>
            </w:pPr>
          </w:p>
        </w:tc>
        <w:tc>
          <w:tcPr>
            <w:tcW w:w="321" w:type="pct"/>
            <w:tcBorders>
              <w:top w:val="outset" w:sz="6" w:space="0" w:color="auto"/>
              <w:left w:val="outset" w:sz="6" w:space="0" w:color="auto"/>
              <w:bottom w:val="outset" w:sz="6" w:space="0" w:color="auto"/>
              <w:right w:val="outset" w:sz="6" w:space="0" w:color="auto"/>
            </w:tcBorders>
          </w:tcPr>
          <w:p w14:paraId="25381929" w14:textId="77777777" w:rsidR="0026380B" w:rsidRDefault="0026380B">
            <w:pPr>
              <w:pStyle w:val="af0"/>
              <w:tabs>
                <w:tab w:val="center" w:pos="4153"/>
                <w:tab w:val="right" w:pos="8306"/>
              </w:tabs>
              <w:spacing w:before="0" w:beforeAutospacing="0" w:after="0" w:afterAutospacing="0"/>
              <w:jc w:val="both"/>
              <w:rPr>
                <w:b/>
                <w:szCs w:val="21"/>
              </w:rPr>
            </w:pPr>
          </w:p>
        </w:tc>
        <w:tc>
          <w:tcPr>
            <w:tcW w:w="416" w:type="pct"/>
            <w:tcBorders>
              <w:top w:val="outset" w:sz="6" w:space="0" w:color="auto"/>
              <w:left w:val="outset" w:sz="6" w:space="0" w:color="auto"/>
              <w:bottom w:val="outset" w:sz="6" w:space="0" w:color="auto"/>
              <w:right w:val="outset" w:sz="6" w:space="0" w:color="auto"/>
            </w:tcBorders>
          </w:tcPr>
          <w:p w14:paraId="7429FE3A" w14:textId="77777777" w:rsidR="0026380B" w:rsidRDefault="0026380B">
            <w:pPr>
              <w:pStyle w:val="af0"/>
              <w:tabs>
                <w:tab w:val="center" w:pos="4153"/>
                <w:tab w:val="right" w:pos="8306"/>
              </w:tabs>
              <w:spacing w:before="0" w:beforeAutospacing="0" w:after="0" w:afterAutospacing="0"/>
              <w:jc w:val="both"/>
              <w:rPr>
                <w:b/>
                <w:szCs w:val="21"/>
              </w:rPr>
            </w:pPr>
          </w:p>
        </w:tc>
        <w:tc>
          <w:tcPr>
            <w:tcW w:w="551" w:type="pct"/>
            <w:tcBorders>
              <w:top w:val="outset" w:sz="6" w:space="0" w:color="auto"/>
              <w:left w:val="outset" w:sz="6" w:space="0" w:color="auto"/>
              <w:bottom w:val="outset" w:sz="6" w:space="0" w:color="auto"/>
              <w:right w:val="outset" w:sz="6" w:space="0" w:color="auto"/>
            </w:tcBorders>
          </w:tcPr>
          <w:p w14:paraId="0A0AEA17" w14:textId="77777777" w:rsidR="0026380B" w:rsidRDefault="0026380B">
            <w:pPr>
              <w:pStyle w:val="af0"/>
              <w:tabs>
                <w:tab w:val="center" w:pos="4153"/>
                <w:tab w:val="right" w:pos="8306"/>
              </w:tabs>
              <w:spacing w:before="0" w:beforeAutospacing="0" w:after="0" w:afterAutospacing="0"/>
              <w:jc w:val="both"/>
              <w:rPr>
                <w:b/>
                <w:szCs w:val="21"/>
              </w:rPr>
            </w:pPr>
          </w:p>
        </w:tc>
        <w:tc>
          <w:tcPr>
            <w:tcW w:w="593" w:type="pct"/>
            <w:tcBorders>
              <w:top w:val="outset" w:sz="6" w:space="0" w:color="auto"/>
              <w:left w:val="outset" w:sz="6" w:space="0" w:color="auto"/>
              <w:bottom w:val="outset" w:sz="6" w:space="0" w:color="auto"/>
              <w:right w:val="outset" w:sz="6" w:space="0" w:color="auto"/>
            </w:tcBorders>
          </w:tcPr>
          <w:p w14:paraId="5FC320F0" w14:textId="77777777" w:rsidR="0026380B" w:rsidRDefault="0026380B">
            <w:pPr>
              <w:pStyle w:val="af0"/>
              <w:tabs>
                <w:tab w:val="center" w:pos="4153"/>
                <w:tab w:val="right" w:pos="8306"/>
              </w:tabs>
              <w:spacing w:before="0" w:beforeAutospacing="0" w:after="0" w:afterAutospacing="0"/>
              <w:jc w:val="both"/>
              <w:rPr>
                <w:b/>
                <w:szCs w:val="21"/>
              </w:rPr>
            </w:pPr>
          </w:p>
        </w:tc>
        <w:tc>
          <w:tcPr>
            <w:tcW w:w="646" w:type="pct"/>
            <w:tcBorders>
              <w:top w:val="outset" w:sz="6" w:space="0" w:color="auto"/>
              <w:left w:val="outset" w:sz="6" w:space="0" w:color="auto"/>
              <w:bottom w:val="outset" w:sz="6" w:space="0" w:color="auto"/>
              <w:right w:val="outset" w:sz="6" w:space="0" w:color="auto"/>
            </w:tcBorders>
          </w:tcPr>
          <w:p w14:paraId="5BD373F3" w14:textId="77777777" w:rsidR="0026380B" w:rsidRDefault="0026380B">
            <w:pPr>
              <w:pStyle w:val="af0"/>
              <w:tabs>
                <w:tab w:val="center" w:pos="4153"/>
                <w:tab w:val="right" w:pos="8306"/>
              </w:tabs>
              <w:spacing w:before="0" w:beforeAutospacing="0" w:after="0" w:afterAutospacing="0"/>
              <w:jc w:val="both"/>
              <w:rPr>
                <w:b/>
                <w:szCs w:val="21"/>
              </w:rPr>
            </w:pPr>
          </w:p>
        </w:tc>
        <w:tc>
          <w:tcPr>
            <w:tcW w:w="621" w:type="pct"/>
            <w:tcBorders>
              <w:top w:val="outset" w:sz="6" w:space="0" w:color="auto"/>
              <w:left w:val="outset" w:sz="6" w:space="0" w:color="auto"/>
              <w:bottom w:val="outset" w:sz="6" w:space="0" w:color="auto"/>
              <w:right w:val="outset" w:sz="6" w:space="0" w:color="auto"/>
            </w:tcBorders>
          </w:tcPr>
          <w:p w14:paraId="5A14062B" w14:textId="77777777" w:rsidR="0026380B" w:rsidRDefault="0026380B">
            <w:pPr>
              <w:pStyle w:val="af0"/>
              <w:tabs>
                <w:tab w:val="center" w:pos="4153"/>
                <w:tab w:val="right" w:pos="8306"/>
              </w:tabs>
              <w:spacing w:before="0" w:beforeAutospacing="0" w:after="0" w:afterAutospacing="0"/>
              <w:jc w:val="both"/>
              <w:rPr>
                <w:b/>
                <w:szCs w:val="21"/>
              </w:rPr>
            </w:pPr>
          </w:p>
        </w:tc>
        <w:tc>
          <w:tcPr>
            <w:tcW w:w="382" w:type="pct"/>
            <w:tcBorders>
              <w:top w:val="outset" w:sz="6" w:space="0" w:color="auto"/>
              <w:left w:val="outset" w:sz="6" w:space="0" w:color="auto"/>
              <w:bottom w:val="outset" w:sz="6" w:space="0" w:color="auto"/>
              <w:right w:val="single" w:sz="12" w:space="0" w:color="auto"/>
            </w:tcBorders>
          </w:tcPr>
          <w:p w14:paraId="4D3D981B" w14:textId="77777777" w:rsidR="0026380B" w:rsidRDefault="0026380B">
            <w:pPr>
              <w:pStyle w:val="af0"/>
              <w:tabs>
                <w:tab w:val="center" w:pos="4153"/>
                <w:tab w:val="right" w:pos="8306"/>
              </w:tabs>
              <w:spacing w:before="0" w:beforeAutospacing="0" w:after="0" w:afterAutospacing="0"/>
              <w:jc w:val="both"/>
              <w:rPr>
                <w:b/>
                <w:szCs w:val="21"/>
              </w:rPr>
            </w:pPr>
          </w:p>
        </w:tc>
      </w:tr>
      <w:tr w:rsidR="0026380B" w14:paraId="4A64A8FB" w14:textId="77777777">
        <w:trPr>
          <w:trHeight w:val="567"/>
        </w:trPr>
        <w:tc>
          <w:tcPr>
            <w:tcW w:w="367" w:type="pct"/>
            <w:tcBorders>
              <w:top w:val="outset" w:sz="6" w:space="0" w:color="auto"/>
              <w:left w:val="single" w:sz="12" w:space="0" w:color="auto"/>
              <w:bottom w:val="outset" w:sz="6" w:space="0" w:color="auto"/>
              <w:right w:val="outset" w:sz="6" w:space="0" w:color="auto"/>
            </w:tcBorders>
          </w:tcPr>
          <w:p w14:paraId="794E35CD" w14:textId="77777777" w:rsidR="0026380B" w:rsidRDefault="0026380B">
            <w:pPr>
              <w:pStyle w:val="af0"/>
              <w:tabs>
                <w:tab w:val="center" w:pos="4153"/>
                <w:tab w:val="right" w:pos="8306"/>
              </w:tabs>
              <w:spacing w:before="0" w:beforeAutospacing="0" w:after="0" w:afterAutospacing="0"/>
              <w:jc w:val="both"/>
              <w:rPr>
                <w:b/>
                <w:szCs w:val="21"/>
              </w:rPr>
            </w:pPr>
          </w:p>
        </w:tc>
        <w:tc>
          <w:tcPr>
            <w:tcW w:w="604" w:type="pct"/>
            <w:tcBorders>
              <w:top w:val="outset" w:sz="6" w:space="0" w:color="auto"/>
              <w:left w:val="outset" w:sz="6" w:space="0" w:color="auto"/>
              <w:bottom w:val="outset" w:sz="6" w:space="0" w:color="auto"/>
              <w:right w:val="outset" w:sz="6" w:space="0" w:color="auto"/>
            </w:tcBorders>
          </w:tcPr>
          <w:p w14:paraId="4872EDD6" w14:textId="77777777" w:rsidR="0026380B" w:rsidRDefault="0026380B">
            <w:pPr>
              <w:pStyle w:val="af0"/>
              <w:tabs>
                <w:tab w:val="center" w:pos="4153"/>
                <w:tab w:val="right" w:pos="8306"/>
              </w:tabs>
              <w:spacing w:before="0" w:beforeAutospacing="0" w:after="0" w:afterAutospacing="0"/>
              <w:jc w:val="both"/>
              <w:rPr>
                <w:b/>
                <w:szCs w:val="21"/>
              </w:rPr>
            </w:pPr>
          </w:p>
        </w:tc>
        <w:tc>
          <w:tcPr>
            <w:tcW w:w="499" w:type="pct"/>
            <w:tcBorders>
              <w:top w:val="outset" w:sz="6" w:space="0" w:color="auto"/>
              <w:left w:val="outset" w:sz="6" w:space="0" w:color="auto"/>
              <w:bottom w:val="outset" w:sz="6" w:space="0" w:color="auto"/>
              <w:right w:val="outset" w:sz="6" w:space="0" w:color="auto"/>
            </w:tcBorders>
          </w:tcPr>
          <w:p w14:paraId="7C1B0806" w14:textId="77777777" w:rsidR="0026380B" w:rsidRDefault="0026380B">
            <w:pPr>
              <w:pStyle w:val="af0"/>
              <w:tabs>
                <w:tab w:val="center" w:pos="4153"/>
                <w:tab w:val="right" w:pos="8306"/>
              </w:tabs>
              <w:spacing w:before="0" w:beforeAutospacing="0" w:after="0" w:afterAutospacing="0"/>
              <w:jc w:val="both"/>
              <w:rPr>
                <w:b/>
                <w:szCs w:val="21"/>
              </w:rPr>
            </w:pPr>
          </w:p>
        </w:tc>
        <w:tc>
          <w:tcPr>
            <w:tcW w:w="321" w:type="pct"/>
            <w:tcBorders>
              <w:top w:val="outset" w:sz="6" w:space="0" w:color="auto"/>
              <w:left w:val="outset" w:sz="6" w:space="0" w:color="auto"/>
              <w:bottom w:val="outset" w:sz="6" w:space="0" w:color="auto"/>
              <w:right w:val="outset" w:sz="6" w:space="0" w:color="auto"/>
            </w:tcBorders>
          </w:tcPr>
          <w:p w14:paraId="340FD3DA" w14:textId="77777777" w:rsidR="0026380B" w:rsidRDefault="0026380B">
            <w:pPr>
              <w:pStyle w:val="af0"/>
              <w:tabs>
                <w:tab w:val="center" w:pos="4153"/>
                <w:tab w:val="right" w:pos="8306"/>
              </w:tabs>
              <w:spacing w:before="0" w:beforeAutospacing="0" w:after="0" w:afterAutospacing="0"/>
              <w:jc w:val="both"/>
              <w:rPr>
                <w:b/>
                <w:szCs w:val="21"/>
              </w:rPr>
            </w:pPr>
          </w:p>
        </w:tc>
        <w:tc>
          <w:tcPr>
            <w:tcW w:w="416" w:type="pct"/>
            <w:tcBorders>
              <w:top w:val="outset" w:sz="6" w:space="0" w:color="auto"/>
              <w:left w:val="outset" w:sz="6" w:space="0" w:color="auto"/>
              <w:bottom w:val="outset" w:sz="6" w:space="0" w:color="auto"/>
              <w:right w:val="outset" w:sz="6" w:space="0" w:color="auto"/>
            </w:tcBorders>
          </w:tcPr>
          <w:p w14:paraId="5E3F2DD5" w14:textId="77777777" w:rsidR="0026380B" w:rsidRDefault="0026380B">
            <w:pPr>
              <w:pStyle w:val="af0"/>
              <w:tabs>
                <w:tab w:val="center" w:pos="4153"/>
                <w:tab w:val="right" w:pos="8306"/>
              </w:tabs>
              <w:spacing w:before="0" w:beforeAutospacing="0" w:after="0" w:afterAutospacing="0"/>
              <w:jc w:val="both"/>
              <w:rPr>
                <w:b/>
                <w:szCs w:val="21"/>
              </w:rPr>
            </w:pPr>
          </w:p>
        </w:tc>
        <w:tc>
          <w:tcPr>
            <w:tcW w:w="551" w:type="pct"/>
            <w:tcBorders>
              <w:top w:val="outset" w:sz="6" w:space="0" w:color="auto"/>
              <w:left w:val="outset" w:sz="6" w:space="0" w:color="auto"/>
              <w:bottom w:val="outset" w:sz="6" w:space="0" w:color="auto"/>
              <w:right w:val="outset" w:sz="6" w:space="0" w:color="auto"/>
            </w:tcBorders>
          </w:tcPr>
          <w:p w14:paraId="38CE23D7" w14:textId="77777777" w:rsidR="0026380B" w:rsidRDefault="0026380B">
            <w:pPr>
              <w:pStyle w:val="af0"/>
              <w:tabs>
                <w:tab w:val="center" w:pos="4153"/>
                <w:tab w:val="right" w:pos="8306"/>
              </w:tabs>
              <w:spacing w:before="0" w:beforeAutospacing="0" w:after="0" w:afterAutospacing="0"/>
              <w:jc w:val="both"/>
              <w:rPr>
                <w:b/>
                <w:szCs w:val="21"/>
              </w:rPr>
            </w:pPr>
          </w:p>
        </w:tc>
        <w:tc>
          <w:tcPr>
            <w:tcW w:w="593" w:type="pct"/>
            <w:tcBorders>
              <w:top w:val="outset" w:sz="6" w:space="0" w:color="auto"/>
              <w:left w:val="outset" w:sz="6" w:space="0" w:color="auto"/>
              <w:bottom w:val="outset" w:sz="6" w:space="0" w:color="auto"/>
              <w:right w:val="outset" w:sz="6" w:space="0" w:color="auto"/>
            </w:tcBorders>
          </w:tcPr>
          <w:p w14:paraId="5741B251" w14:textId="77777777" w:rsidR="0026380B" w:rsidRDefault="0026380B">
            <w:pPr>
              <w:pStyle w:val="af0"/>
              <w:tabs>
                <w:tab w:val="center" w:pos="4153"/>
                <w:tab w:val="right" w:pos="8306"/>
              </w:tabs>
              <w:spacing w:before="0" w:beforeAutospacing="0" w:after="0" w:afterAutospacing="0"/>
              <w:jc w:val="both"/>
              <w:rPr>
                <w:b/>
                <w:szCs w:val="21"/>
              </w:rPr>
            </w:pPr>
          </w:p>
        </w:tc>
        <w:tc>
          <w:tcPr>
            <w:tcW w:w="646" w:type="pct"/>
            <w:tcBorders>
              <w:top w:val="outset" w:sz="6" w:space="0" w:color="auto"/>
              <w:left w:val="outset" w:sz="6" w:space="0" w:color="auto"/>
              <w:bottom w:val="outset" w:sz="6" w:space="0" w:color="auto"/>
              <w:right w:val="outset" w:sz="6" w:space="0" w:color="auto"/>
            </w:tcBorders>
          </w:tcPr>
          <w:p w14:paraId="0E62A4A5" w14:textId="77777777" w:rsidR="0026380B" w:rsidRDefault="0026380B">
            <w:pPr>
              <w:pStyle w:val="af0"/>
              <w:tabs>
                <w:tab w:val="center" w:pos="4153"/>
                <w:tab w:val="right" w:pos="8306"/>
              </w:tabs>
              <w:spacing w:before="0" w:beforeAutospacing="0" w:after="0" w:afterAutospacing="0"/>
              <w:jc w:val="both"/>
              <w:rPr>
                <w:b/>
                <w:szCs w:val="21"/>
              </w:rPr>
            </w:pPr>
          </w:p>
        </w:tc>
        <w:tc>
          <w:tcPr>
            <w:tcW w:w="621" w:type="pct"/>
            <w:tcBorders>
              <w:top w:val="outset" w:sz="6" w:space="0" w:color="auto"/>
              <w:left w:val="outset" w:sz="6" w:space="0" w:color="auto"/>
              <w:bottom w:val="outset" w:sz="6" w:space="0" w:color="auto"/>
              <w:right w:val="outset" w:sz="6" w:space="0" w:color="auto"/>
            </w:tcBorders>
          </w:tcPr>
          <w:p w14:paraId="795311E6" w14:textId="77777777" w:rsidR="0026380B" w:rsidRDefault="0026380B">
            <w:pPr>
              <w:pStyle w:val="af0"/>
              <w:tabs>
                <w:tab w:val="center" w:pos="4153"/>
                <w:tab w:val="right" w:pos="8306"/>
              </w:tabs>
              <w:spacing w:before="0" w:beforeAutospacing="0" w:after="0" w:afterAutospacing="0"/>
              <w:jc w:val="both"/>
              <w:rPr>
                <w:b/>
                <w:szCs w:val="21"/>
              </w:rPr>
            </w:pPr>
          </w:p>
        </w:tc>
        <w:tc>
          <w:tcPr>
            <w:tcW w:w="382" w:type="pct"/>
            <w:tcBorders>
              <w:top w:val="outset" w:sz="6" w:space="0" w:color="auto"/>
              <w:left w:val="outset" w:sz="6" w:space="0" w:color="auto"/>
              <w:bottom w:val="outset" w:sz="6" w:space="0" w:color="auto"/>
              <w:right w:val="single" w:sz="12" w:space="0" w:color="auto"/>
            </w:tcBorders>
          </w:tcPr>
          <w:p w14:paraId="02E29B18" w14:textId="77777777" w:rsidR="0026380B" w:rsidRDefault="0026380B">
            <w:pPr>
              <w:pStyle w:val="af0"/>
              <w:tabs>
                <w:tab w:val="center" w:pos="4153"/>
                <w:tab w:val="right" w:pos="8306"/>
              </w:tabs>
              <w:spacing w:before="0" w:beforeAutospacing="0" w:after="0" w:afterAutospacing="0"/>
              <w:jc w:val="both"/>
              <w:rPr>
                <w:b/>
                <w:szCs w:val="21"/>
              </w:rPr>
            </w:pPr>
          </w:p>
        </w:tc>
      </w:tr>
      <w:tr w:rsidR="0026380B" w14:paraId="02717FE9" w14:textId="77777777">
        <w:trPr>
          <w:trHeight w:val="567"/>
        </w:trPr>
        <w:tc>
          <w:tcPr>
            <w:tcW w:w="367" w:type="pct"/>
            <w:tcBorders>
              <w:top w:val="outset" w:sz="6" w:space="0" w:color="auto"/>
              <w:left w:val="single" w:sz="12" w:space="0" w:color="auto"/>
              <w:bottom w:val="outset" w:sz="6" w:space="0" w:color="auto"/>
              <w:right w:val="outset" w:sz="6" w:space="0" w:color="auto"/>
            </w:tcBorders>
          </w:tcPr>
          <w:p w14:paraId="12B3870C" w14:textId="77777777" w:rsidR="0026380B" w:rsidRDefault="0026380B">
            <w:pPr>
              <w:pStyle w:val="af0"/>
              <w:tabs>
                <w:tab w:val="center" w:pos="4153"/>
                <w:tab w:val="right" w:pos="8306"/>
              </w:tabs>
              <w:spacing w:before="0" w:beforeAutospacing="0" w:after="0" w:afterAutospacing="0"/>
              <w:jc w:val="both"/>
              <w:rPr>
                <w:b/>
                <w:szCs w:val="21"/>
              </w:rPr>
            </w:pPr>
          </w:p>
        </w:tc>
        <w:tc>
          <w:tcPr>
            <w:tcW w:w="604" w:type="pct"/>
            <w:tcBorders>
              <w:top w:val="outset" w:sz="6" w:space="0" w:color="auto"/>
              <w:left w:val="outset" w:sz="6" w:space="0" w:color="auto"/>
              <w:bottom w:val="outset" w:sz="6" w:space="0" w:color="auto"/>
              <w:right w:val="outset" w:sz="6" w:space="0" w:color="auto"/>
            </w:tcBorders>
          </w:tcPr>
          <w:p w14:paraId="0C508405" w14:textId="77777777" w:rsidR="0026380B" w:rsidRDefault="0026380B">
            <w:pPr>
              <w:pStyle w:val="af0"/>
              <w:tabs>
                <w:tab w:val="center" w:pos="4153"/>
                <w:tab w:val="right" w:pos="8306"/>
              </w:tabs>
              <w:spacing w:before="0" w:beforeAutospacing="0" w:after="0" w:afterAutospacing="0"/>
              <w:jc w:val="both"/>
              <w:rPr>
                <w:b/>
                <w:szCs w:val="21"/>
              </w:rPr>
            </w:pPr>
          </w:p>
        </w:tc>
        <w:tc>
          <w:tcPr>
            <w:tcW w:w="499" w:type="pct"/>
            <w:tcBorders>
              <w:top w:val="outset" w:sz="6" w:space="0" w:color="auto"/>
              <w:left w:val="outset" w:sz="6" w:space="0" w:color="auto"/>
              <w:bottom w:val="outset" w:sz="6" w:space="0" w:color="auto"/>
              <w:right w:val="outset" w:sz="6" w:space="0" w:color="auto"/>
            </w:tcBorders>
          </w:tcPr>
          <w:p w14:paraId="07E57130" w14:textId="77777777" w:rsidR="0026380B" w:rsidRDefault="0026380B">
            <w:pPr>
              <w:pStyle w:val="af0"/>
              <w:tabs>
                <w:tab w:val="center" w:pos="4153"/>
                <w:tab w:val="right" w:pos="8306"/>
              </w:tabs>
              <w:spacing w:before="0" w:beforeAutospacing="0" w:after="0" w:afterAutospacing="0"/>
              <w:jc w:val="both"/>
              <w:rPr>
                <w:b/>
                <w:szCs w:val="21"/>
              </w:rPr>
            </w:pPr>
          </w:p>
        </w:tc>
        <w:tc>
          <w:tcPr>
            <w:tcW w:w="321" w:type="pct"/>
            <w:tcBorders>
              <w:top w:val="outset" w:sz="6" w:space="0" w:color="auto"/>
              <w:left w:val="outset" w:sz="6" w:space="0" w:color="auto"/>
              <w:bottom w:val="outset" w:sz="6" w:space="0" w:color="auto"/>
              <w:right w:val="outset" w:sz="6" w:space="0" w:color="auto"/>
            </w:tcBorders>
          </w:tcPr>
          <w:p w14:paraId="0833E8DA" w14:textId="77777777" w:rsidR="0026380B" w:rsidRDefault="0026380B">
            <w:pPr>
              <w:pStyle w:val="af0"/>
              <w:tabs>
                <w:tab w:val="center" w:pos="4153"/>
                <w:tab w:val="right" w:pos="8306"/>
              </w:tabs>
              <w:spacing w:before="0" w:beforeAutospacing="0" w:after="0" w:afterAutospacing="0"/>
              <w:jc w:val="both"/>
              <w:rPr>
                <w:b/>
                <w:szCs w:val="21"/>
              </w:rPr>
            </w:pPr>
          </w:p>
        </w:tc>
        <w:tc>
          <w:tcPr>
            <w:tcW w:w="416" w:type="pct"/>
            <w:tcBorders>
              <w:top w:val="outset" w:sz="6" w:space="0" w:color="auto"/>
              <w:left w:val="outset" w:sz="6" w:space="0" w:color="auto"/>
              <w:bottom w:val="outset" w:sz="6" w:space="0" w:color="auto"/>
              <w:right w:val="outset" w:sz="6" w:space="0" w:color="auto"/>
            </w:tcBorders>
          </w:tcPr>
          <w:p w14:paraId="4A789F54" w14:textId="77777777" w:rsidR="0026380B" w:rsidRDefault="0026380B">
            <w:pPr>
              <w:pStyle w:val="af0"/>
              <w:tabs>
                <w:tab w:val="center" w:pos="4153"/>
                <w:tab w:val="right" w:pos="8306"/>
              </w:tabs>
              <w:spacing w:before="0" w:beforeAutospacing="0" w:after="0" w:afterAutospacing="0"/>
              <w:jc w:val="both"/>
              <w:rPr>
                <w:b/>
                <w:szCs w:val="21"/>
              </w:rPr>
            </w:pPr>
          </w:p>
        </w:tc>
        <w:tc>
          <w:tcPr>
            <w:tcW w:w="551" w:type="pct"/>
            <w:tcBorders>
              <w:top w:val="outset" w:sz="6" w:space="0" w:color="auto"/>
              <w:left w:val="outset" w:sz="6" w:space="0" w:color="auto"/>
              <w:bottom w:val="outset" w:sz="6" w:space="0" w:color="auto"/>
              <w:right w:val="outset" w:sz="6" w:space="0" w:color="auto"/>
            </w:tcBorders>
          </w:tcPr>
          <w:p w14:paraId="108532D5" w14:textId="77777777" w:rsidR="0026380B" w:rsidRDefault="0026380B">
            <w:pPr>
              <w:pStyle w:val="af0"/>
              <w:tabs>
                <w:tab w:val="center" w:pos="4153"/>
                <w:tab w:val="right" w:pos="8306"/>
              </w:tabs>
              <w:spacing w:before="0" w:beforeAutospacing="0" w:after="0" w:afterAutospacing="0"/>
              <w:jc w:val="both"/>
              <w:rPr>
                <w:b/>
                <w:szCs w:val="21"/>
              </w:rPr>
            </w:pPr>
          </w:p>
        </w:tc>
        <w:tc>
          <w:tcPr>
            <w:tcW w:w="593" w:type="pct"/>
            <w:tcBorders>
              <w:top w:val="outset" w:sz="6" w:space="0" w:color="auto"/>
              <w:left w:val="outset" w:sz="6" w:space="0" w:color="auto"/>
              <w:bottom w:val="outset" w:sz="6" w:space="0" w:color="auto"/>
              <w:right w:val="outset" w:sz="6" w:space="0" w:color="auto"/>
            </w:tcBorders>
          </w:tcPr>
          <w:p w14:paraId="60FBDCA2" w14:textId="77777777" w:rsidR="0026380B" w:rsidRDefault="0026380B">
            <w:pPr>
              <w:pStyle w:val="af0"/>
              <w:tabs>
                <w:tab w:val="center" w:pos="4153"/>
                <w:tab w:val="right" w:pos="8306"/>
              </w:tabs>
              <w:spacing w:before="0" w:beforeAutospacing="0" w:after="0" w:afterAutospacing="0"/>
              <w:jc w:val="both"/>
              <w:rPr>
                <w:b/>
                <w:szCs w:val="21"/>
              </w:rPr>
            </w:pPr>
          </w:p>
        </w:tc>
        <w:tc>
          <w:tcPr>
            <w:tcW w:w="646" w:type="pct"/>
            <w:tcBorders>
              <w:top w:val="outset" w:sz="6" w:space="0" w:color="auto"/>
              <w:left w:val="outset" w:sz="6" w:space="0" w:color="auto"/>
              <w:bottom w:val="outset" w:sz="6" w:space="0" w:color="auto"/>
              <w:right w:val="outset" w:sz="6" w:space="0" w:color="auto"/>
            </w:tcBorders>
          </w:tcPr>
          <w:p w14:paraId="394C2917" w14:textId="77777777" w:rsidR="0026380B" w:rsidRDefault="0026380B">
            <w:pPr>
              <w:pStyle w:val="af0"/>
              <w:tabs>
                <w:tab w:val="center" w:pos="4153"/>
                <w:tab w:val="right" w:pos="8306"/>
              </w:tabs>
              <w:spacing w:before="0" w:beforeAutospacing="0" w:after="0" w:afterAutospacing="0"/>
              <w:jc w:val="both"/>
              <w:rPr>
                <w:b/>
                <w:szCs w:val="21"/>
              </w:rPr>
            </w:pPr>
          </w:p>
        </w:tc>
        <w:tc>
          <w:tcPr>
            <w:tcW w:w="621" w:type="pct"/>
            <w:tcBorders>
              <w:top w:val="outset" w:sz="6" w:space="0" w:color="auto"/>
              <w:left w:val="outset" w:sz="6" w:space="0" w:color="auto"/>
              <w:bottom w:val="outset" w:sz="6" w:space="0" w:color="auto"/>
              <w:right w:val="outset" w:sz="6" w:space="0" w:color="auto"/>
            </w:tcBorders>
          </w:tcPr>
          <w:p w14:paraId="39D122F5" w14:textId="77777777" w:rsidR="0026380B" w:rsidRDefault="0026380B">
            <w:pPr>
              <w:pStyle w:val="af0"/>
              <w:tabs>
                <w:tab w:val="center" w:pos="4153"/>
                <w:tab w:val="right" w:pos="8306"/>
              </w:tabs>
              <w:spacing w:before="0" w:beforeAutospacing="0" w:after="0" w:afterAutospacing="0"/>
              <w:jc w:val="both"/>
              <w:rPr>
                <w:b/>
                <w:szCs w:val="21"/>
              </w:rPr>
            </w:pPr>
          </w:p>
        </w:tc>
        <w:tc>
          <w:tcPr>
            <w:tcW w:w="382" w:type="pct"/>
            <w:tcBorders>
              <w:top w:val="outset" w:sz="6" w:space="0" w:color="auto"/>
              <w:left w:val="outset" w:sz="6" w:space="0" w:color="auto"/>
              <w:bottom w:val="outset" w:sz="6" w:space="0" w:color="auto"/>
              <w:right w:val="single" w:sz="12" w:space="0" w:color="auto"/>
            </w:tcBorders>
          </w:tcPr>
          <w:p w14:paraId="2736F569" w14:textId="77777777" w:rsidR="0026380B" w:rsidRDefault="0026380B">
            <w:pPr>
              <w:pStyle w:val="af0"/>
              <w:tabs>
                <w:tab w:val="center" w:pos="4153"/>
                <w:tab w:val="right" w:pos="8306"/>
              </w:tabs>
              <w:spacing w:before="0" w:beforeAutospacing="0" w:after="0" w:afterAutospacing="0"/>
              <w:jc w:val="both"/>
              <w:rPr>
                <w:b/>
                <w:szCs w:val="21"/>
              </w:rPr>
            </w:pPr>
          </w:p>
        </w:tc>
      </w:tr>
      <w:tr w:rsidR="0026380B" w14:paraId="2899C768" w14:textId="77777777">
        <w:trPr>
          <w:trHeight w:val="567"/>
        </w:trPr>
        <w:tc>
          <w:tcPr>
            <w:tcW w:w="367" w:type="pct"/>
            <w:tcBorders>
              <w:top w:val="outset" w:sz="6" w:space="0" w:color="auto"/>
              <w:left w:val="single" w:sz="12" w:space="0" w:color="auto"/>
              <w:bottom w:val="outset" w:sz="6" w:space="0" w:color="auto"/>
              <w:right w:val="outset" w:sz="6" w:space="0" w:color="auto"/>
            </w:tcBorders>
          </w:tcPr>
          <w:p w14:paraId="5744BB0D" w14:textId="77777777" w:rsidR="0026380B" w:rsidRDefault="0026380B">
            <w:pPr>
              <w:pStyle w:val="af0"/>
              <w:tabs>
                <w:tab w:val="center" w:pos="4153"/>
                <w:tab w:val="right" w:pos="8306"/>
              </w:tabs>
              <w:spacing w:before="0" w:beforeAutospacing="0" w:after="0" w:afterAutospacing="0"/>
              <w:jc w:val="both"/>
              <w:rPr>
                <w:b/>
                <w:szCs w:val="21"/>
              </w:rPr>
            </w:pPr>
          </w:p>
        </w:tc>
        <w:tc>
          <w:tcPr>
            <w:tcW w:w="604" w:type="pct"/>
            <w:tcBorders>
              <w:top w:val="outset" w:sz="6" w:space="0" w:color="auto"/>
              <w:left w:val="outset" w:sz="6" w:space="0" w:color="auto"/>
              <w:bottom w:val="outset" w:sz="6" w:space="0" w:color="auto"/>
              <w:right w:val="outset" w:sz="6" w:space="0" w:color="auto"/>
            </w:tcBorders>
          </w:tcPr>
          <w:p w14:paraId="02C8BE6A" w14:textId="77777777" w:rsidR="0026380B" w:rsidRDefault="0026380B">
            <w:pPr>
              <w:pStyle w:val="af0"/>
              <w:tabs>
                <w:tab w:val="center" w:pos="4153"/>
                <w:tab w:val="right" w:pos="8306"/>
              </w:tabs>
              <w:spacing w:before="0" w:beforeAutospacing="0" w:after="0" w:afterAutospacing="0"/>
              <w:jc w:val="both"/>
              <w:rPr>
                <w:b/>
                <w:szCs w:val="21"/>
              </w:rPr>
            </w:pPr>
          </w:p>
        </w:tc>
        <w:tc>
          <w:tcPr>
            <w:tcW w:w="499" w:type="pct"/>
            <w:tcBorders>
              <w:top w:val="outset" w:sz="6" w:space="0" w:color="auto"/>
              <w:left w:val="outset" w:sz="6" w:space="0" w:color="auto"/>
              <w:bottom w:val="outset" w:sz="6" w:space="0" w:color="auto"/>
              <w:right w:val="outset" w:sz="6" w:space="0" w:color="auto"/>
            </w:tcBorders>
          </w:tcPr>
          <w:p w14:paraId="6A3DA712" w14:textId="77777777" w:rsidR="0026380B" w:rsidRDefault="0026380B">
            <w:pPr>
              <w:pStyle w:val="af0"/>
              <w:tabs>
                <w:tab w:val="center" w:pos="4153"/>
                <w:tab w:val="right" w:pos="8306"/>
              </w:tabs>
              <w:spacing w:before="0" w:beforeAutospacing="0" w:after="0" w:afterAutospacing="0"/>
              <w:jc w:val="both"/>
              <w:rPr>
                <w:b/>
                <w:szCs w:val="21"/>
              </w:rPr>
            </w:pPr>
          </w:p>
        </w:tc>
        <w:tc>
          <w:tcPr>
            <w:tcW w:w="321" w:type="pct"/>
            <w:tcBorders>
              <w:top w:val="outset" w:sz="6" w:space="0" w:color="auto"/>
              <w:left w:val="outset" w:sz="6" w:space="0" w:color="auto"/>
              <w:bottom w:val="outset" w:sz="6" w:space="0" w:color="auto"/>
              <w:right w:val="outset" w:sz="6" w:space="0" w:color="auto"/>
            </w:tcBorders>
          </w:tcPr>
          <w:p w14:paraId="5A3F5114" w14:textId="77777777" w:rsidR="0026380B" w:rsidRDefault="0026380B">
            <w:pPr>
              <w:pStyle w:val="af0"/>
              <w:tabs>
                <w:tab w:val="center" w:pos="4153"/>
                <w:tab w:val="right" w:pos="8306"/>
              </w:tabs>
              <w:spacing w:before="0" w:beforeAutospacing="0" w:after="0" w:afterAutospacing="0"/>
              <w:jc w:val="both"/>
              <w:rPr>
                <w:b/>
                <w:szCs w:val="21"/>
              </w:rPr>
            </w:pPr>
          </w:p>
        </w:tc>
        <w:tc>
          <w:tcPr>
            <w:tcW w:w="416" w:type="pct"/>
            <w:tcBorders>
              <w:top w:val="outset" w:sz="6" w:space="0" w:color="auto"/>
              <w:left w:val="outset" w:sz="6" w:space="0" w:color="auto"/>
              <w:bottom w:val="outset" w:sz="6" w:space="0" w:color="auto"/>
              <w:right w:val="outset" w:sz="6" w:space="0" w:color="auto"/>
            </w:tcBorders>
          </w:tcPr>
          <w:p w14:paraId="4A16608E" w14:textId="77777777" w:rsidR="0026380B" w:rsidRDefault="0026380B">
            <w:pPr>
              <w:pStyle w:val="af0"/>
              <w:tabs>
                <w:tab w:val="center" w:pos="4153"/>
                <w:tab w:val="right" w:pos="8306"/>
              </w:tabs>
              <w:spacing w:before="0" w:beforeAutospacing="0" w:after="0" w:afterAutospacing="0"/>
              <w:jc w:val="both"/>
              <w:rPr>
                <w:b/>
                <w:szCs w:val="21"/>
              </w:rPr>
            </w:pPr>
          </w:p>
        </w:tc>
        <w:tc>
          <w:tcPr>
            <w:tcW w:w="551" w:type="pct"/>
            <w:tcBorders>
              <w:top w:val="outset" w:sz="6" w:space="0" w:color="auto"/>
              <w:left w:val="outset" w:sz="6" w:space="0" w:color="auto"/>
              <w:bottom w:val="outset" w:sz="6" w:space="0" w:color="auto"/>
              <w:right w:val="outset" w:sz="6" w:space="0" w:color="auto"/>
            </w:tcBorders>
          </w:tcPr>
          <w:p w14:paraId="5782FDD4" w14:textId="77777777" w:rsidR="0026380B" w:rsidRDefault="0026380B">
            <w:pPr>
              <w:pStyle w:val="af0"/>
              <w:tabs>
                <w:tab w:val="center" w:pos="4153"/>
                <w:tab w:val="right" w:pos="8306"/>
              </w:tabs>
              <w:spacing w:before="0" w:beforeAutospacing="0" w:after="0" w:afterAutospacing="0"/>
              <w:jc w:val="both"/>
              <w:rPr>
                <w:b/>
                <w:szCs w:val="21"/>
              </w:rPr>
            </w:pPr>
          </w:p>
        </w:tc>
        <w:tc>
          <w:tcPr>
            <w:tcW w:w="593" w:type="pct"/>
            <w:tcBorders>
              <w:top w:val="outset" w:sz="6" w:space="0" w:color="auto"/>
              <w:left w:val="outset" w:sz="6" w:space="0" w:color="auto"/>
              <w:bottom w:val="outset" w:sz="6" w:space="0" w:color="auto"/>
              <w:right w:val="outset" w:sz="6" w:space="0" w:color="auto"/>
            </w:tcBorders>
          </w:tcPr>
          <w:p w14:paraId="57508A7A" w14:textId="77777777" w:rsidR="0026380B" w:rsidRDefault="0026380B">
            <w:pPr>
              <w:pStyle w:val="af0"/>
              <w:tabs>
                <w:tab w:val="center" w:pos="4153"/>
                <w:tab w:val="right" w:pos="8306"/>
              </w:tabs>
              <w:spacing w:before="0" w:beforeAutospacing="0" w:after="0" w:afterAutospacing="0"/>
              <w:jc w:val="both"/>
              <w:rPr>
                <w:b/>
                <w:szCs w:val="21"/>
              </w:rPr>
            </w:pPr>
          </w:p>
        </w:tc>
        <w:tc>
          <w:tcPr>
            <w:tcW w:w="646" w:type="pct"/>
            <w:tcBorders>
              <w:top w:val="outset" w:sz="6" w:space="0" w:color="auto"/>
              <w:left w:val="outset" w:sz="6" w:space="0" w:color="auto"/>
              <w:bottom w:val="outset" w:sz="6" w:space="0" w:color="auto"/>
              <w:right w:val="outset" w:sz="6" w:space="0" w:color="auto"/>
            </w:tcBorders>
          </w:tcPr>
          <w:p w14:paraId="47DD49B4" w14:textId="77777777" w:rsidR="0026380B" w:rsidRDefault="0026380B">
            <w:pPr>
              <w:pStyle w:val="af0"/>
              <w:tabs>
                <w:tab w:val="center" w:pos="4153"/>
                <w:tab w:val="right" w:pos="8306"/>
              </w:tabs>
              <w:spacing w:before="0" w:beforeAutospacing="0" w:after="0" w:afterAutospacing="0"/>
              <w:jc w:val="both"/>
              <w:rPr>
                <w:b/>
                <w:szCs w:val="21"/>
              </w:rPr>
            </w:pPr>
          </w:p>
        </w:tc>
        <w:tc>
          <w:tcPr>
            <w:tcW w:w="621" w:type="pct"/>
            <w:tcBorders>
              <w:top w:val="outset" w:sz="6" w:space="0" w:color="auto"/>
              <w:left w:val="outset" w:sz="6" w:space="0" w:color="auto"/>
              <w:bottom w:val="outset" w:sz="6" w:space="0" w:color="auto"/>
              <w:right w:val="outset" w:sz="6" w:space="0" w:color="auto"/>
            </w:tcBorders>
          </w:tcPr>
          <w:p w14:paraId="0F616100" w14:textId="77777777" w:rsidR="0026380B" w:rsidRDefault="0026380B">
            <w:pPr>
              <w:pStyle w:val="af0"/>
              <w:tabs>
                <w:tab w:val="center" w:pos="4153"/>
                <w:tab w:val="right" w:pos="8306"/>
              </w:tabs>
              <w:spacing w:before="0" w:beforeAutospacing="0" w:after="0" w:afterAutospacing="0"/>
              <w:jc w:val="both"/>
              <w:rPr>
                <w:b/>
                <w:szCs w:val="21"/>
              </w:rPr>
            </w:pPr>
          </w:p>
        </w:tc>
        <w:tc>
          <w:tcPr>
            <w:tcW w:w="382" w:type="pct"/>
            <w:tcBorders>
              <w:top w:val="outset" w:sz="6" w:space="0" w:color="auto"/>
              <w:left w:val="outset" w:sz="6" w:space="0" w:color="auto"/>
              <w:bottom w:val="outset" w:sz="6" w:space="0" w:color="auto"/>
              <w:right w:val="single" w:sz="12" w:space="0" w:color="auto"/>
            </w:tcBorders>
          </w:tcPr>
          <w:p w14:paraId="25D2F1FA" w14:textId="77777777" w:rsidR="0026380B" w:rsidRDefault="0026380B">
            <w:pPr>
              <w:pStyle w:val="af0"/>
              <w:tabs>
                <w:tab w:val="center" w:pos="4153"/>
                <w:tab w:val="right" w:pos="8306"/>
              </w:tabs>
              <w:spacing w:before="0" w:beforeAutospacing="0" w:after="0" w:afterAutospacing="0"/>
              <w:jc w:val="both"/>
              <w:rPr>
                <w:b/>
                <w:szCs w:val="21"/>
              </w:rPr>
            </w:pPr>
          </w:p>
        </w:tc>
      </w:tr>
      <w:tr w:rsidR="0026380B" w14:paraId="40521454" w14:textId="77777777">
        <w:trPr>
          <w:trHeight w:val="567"/>
        </w:trPr>
        <w:tc>
          <w:tcPr>
            <w:tcW w:w="367" w:type="pct"/>
            <w:tcBorders>
              <w:top w:val="outset" w:sz="6" w:space="0" w:color="auto"/>
              <w:left w:val="single" w:sz="12" w:space="0" w:color="auto"/>
              <w:bottom w:val="outset" w:sz="6" w:space="0" w:color="auto"/>
              <w:right w:val="outset" w:sz="6" w:space="0" w:color="auto"/>
            </w:tcBorders>
          </w:tcPr>
          <w:p w14:paraId="2E83B47A" w14:textId="77777777" w:rsidR="0026380B" w:rsidRDefault="0026380B">
            <w:pPr>
              <w:pStyle w:val="af0"/>
              <w:tabs>
                <w:tab w:val="center" w:pos="4153"/>
                <w:tab w:val="right" w:pos="8306"/>
              </w:tabs>
              <w:spacing w:before="0" w:beforeAutospacing="0" w:after="0" w:afterAutospacing="0"/>
              <w:jc w:val="both"/>
              <w:rPr>
                <w:b/>
                <w:szCs w:val="21"/>
              </w:rPr>
            </w:pPr>
          </w:p>
        </w:tc>
        <w:tc>
          <w:tcPr>
            <w:tcW w:w="604" w:type="pct"/>
            <w:tcBorders>
              <w:top w:val="outset" w:sz="6" w:space="0" w:color="auto"/>
              <w:left w:val="outset" w:sz="6" w:space="0" w:color="auto"/>
              <w:bottom w:val="outset" w:sz="6" w:space="0" w:color="auto"/>
              <w:right w:val="outset" w:sz="6" w:space="0" w:color="auto"/>
            </w:tcBorders>
          </w:tcPr>
          <w:p w14:paraId="0DAF820B" w14:textId="77777777" w:rsidR="0026380B" w:rsidRDefault="0026380B">
            <w:pPr>
              <w:pStyle w:val="af0"/>
              <w:tabs>
                <w:tab w:val="center" w:pos="4153"/>
                <w:tab w:val="right" w:pos="8306"/>
              </w:tabs>
              <w:spacing w:before="0" w:beforeAutospacing="0" w:after="0" w:afterAutospacing="0"/>
              <w:jc w:val="both"/>
              <w:rPr>
                <w:b/>
                <w:szCs w:val="21"/>
              </w:rPr>
            </w:pPr>
          </w:p>
        </w:tc>
        <w:tc>
          <w:tcPr>
            <w:tcW w:w="499" w:type="pct"/>
            <w:tcBorders>
              <w:top w:val="outset" w:sz="6" w:space="0" w:color="auto"/>
              <w:left w:val="outset" w:sz="6" w:space="0" w:color="auto"/>
              <w:bottom w:val="outset" w:sz="6" w:space="0" w:color="auto"/>
              <w:right w:val="outset" w:sz="6" w:space="0" w:color="auto"/>
            </w:tcBorders>
          </w:tcPr>
          <w:p w14:paraId="211C8BAE" w14:textId="77777777" w:rsidR="0026380B" w:rsidRDefault="0026380B">
            <w:pPr>
              <w:pStyle w:val="af0"/>
              <w:tabs>
                <w:tab w:val="center" w:pos="4153"/>
                <w:tab w:val="right" w:pos="8306"/>
              </w:tabs>
              <w:spacing w:before="0" w:beforeAutospacing="0" w:after="0" w:afterAutospacing="0"/>
              <w:jc w:val="both"/>
              <w:rPr>
                <w:b/>
                <w:szCs w:val="21"/>
              </w:rPr>
            </w:pPr>
          </w:p>
        </w:tc>
        <w:tc>
          <w:tcPr>
            <w:tcW w:w="321" w:type="pct"/>
            <w:tcBorders>
              <w:top w:val="outset" w:sz="6" w:space="0" w:color="auto"/>
              <w:left w:val="outset" w:sz="6" w:space="0" w:color="auto"/>
              <w:bottom w:val="outset" w:sz="6" w:space="0" w:color="auto"/>
              <w:right w:val="outset" w:sz="6" w:space="0" w:color="auto"/>
            </w:tcBorders>
          </w:tcPr>
          <w:p w14:paraId="5F276814" w14:textId="77777777" w:rsidR="0026380B" w:rsidRDefault="0026380B">
            <w:pPr>
              <w:pStyle w:val="af0"/>
              <w:tabs>
                <w:tab w:val="center" w:pos="4153"/>
                <w:tab w:val="right" w:pos="8306"/>
              </w:tabs>
              <w:spacing w:before="0" w:beforeAutospacing="0" w:after="0" w:afterAutospacing="0"/>
              <w:jc w:val="both"/>
              <w:rPr>
                <w:b/>
                <w:szCs w:val="21"/>
              </w:rPr>
            </w:pPr>
          </w:p>
        </w:tc>
        <w:tc>
          <w:tcPr>
            <w:tcW w:w="416" w:type="pct"/>
            <w:tcBorders>
              <w:top w:val="outset" w:sz="6" w:space="0" w:color="auto"/>
              <w:left w:val="outset" w:sz="6" w:space="0" w:color="auto"/>
              <w:bottom w:val="outset" w:sz="6" w:space="0" w:color="auto"/>
              <w:right w:val="outset" w:sz="6" w:space="0" w:color="auto"/>
            </w:tcBorders>
          </w:tcPr>
          <w:p w14:paraId="05D0A741" w14:textId="77777777" w:rsidR="0026380B" w:rsidRDefault="0026380B">
            <w:pPr>
              <w:pStyle w:val="af0"/>
              <w:tabs>
                <w:tab w:val="center" w:pos="4153"/>
                <w:tab w:val="right" w:pos="8306"/>
              </w:tabs>
              <w:spacing w:before="0" w:beforeAutospacing="0" w:after="0" w:afterAutospacing="0"/>
              <w:jc w:val="both"/>
              <w:rPr>
                <w:b/>
                <w:szCs w:val="21"/>
              </w:rPr>
            </w:pPr>
          </w:p>
        </w:tc>
        <w:tc>
          <w:tcPr>
            <w:tcW w:w="551" w:type="pct"/>
            <w:tcBorders>
              <w:top w:val="outset" w:sz="6" w:space="0" w:color="auto"/>
              <w:left w:val="outset" w:sz="6" w:space="0" w:color="auto"/>
              <w:bottom w:val="outset" w:sz="6" w:space="0" w:color="auto"/>
              <w:right w:val="outset" w:sz="6" w:space="0" w:color="auto"/>
            </w:tcBorders>
          </w:tcPr>
          <w:p w14:paraId="30AD0FE1" w14:textId="77777777" w:rsidR="0026380B" w:rsidRDefault="0026380B">
            <w:pPr>
              <w:pStyle w:val="af0"/>
              <w:tabs>
                <w:tab w:val="center" w:pos="4153"/>
                <w:tab w:val="right" w:pos="8306"/>
              </w:tabs>
              <w:spacing w:before="0" w:beforeAutospacing="0" w:after="0" w:afterAutospacing="0"/>
              <w:jc w:val="both"/>
              <w:rPr>
                <w:b/>
                <w:szCs w:val="21"/>
              </w:rPr>
            </w:pPr>
          </w:p>
        </w:tc>
        <w:tc>
          <w:tcPr>
            <w:tcW w:w="593" w:type="pct"/>
            <w:tcBorders>
              <w:top w:val="outset" w:sz="6" w:space="0" w:color="auto"/>
              <w:left w:val="outset" w:sz="6" w:space="0" w:color="auto"/>
              <w:bottom w:val="outset" w:sz="6" w:space="0" w:color="auto"/>
              <w:right w:val="outset" w:sz="6" w:space="0" w:color="auto"/>
            </w:tcBorders>
          </w:tcPr>
          <w:p w14:paraId="7A46E51B" w14:textId="77777777" w:rsidR="0026380B" w:rsidRDefault="0026380B">
            <w:pPr>
              <w:pStyle w:val="af0"/>
              <w:tabs>
                <w:tab w:val="center" w:pos="4153"/>
                <w:tab w:val="right" w:pos="8306"/>
              </w:tabs>
              <w:spacing w:before="0" w:beforeAutospacing="0" w:after="0" w:afterAutospacing="0"/>
              <w:jc w:val="both"/>
              <w:rPr>
                <w:b/>
                <w:szCs w:val="21"/>
              </w:rPr>
            </w:pPr>
          </w:p>
        </w:tc>
        <w:tc>
          <w:tcPr>
            <w:tcW w:w="646" w:type="pct"/>
            <w:tcBorders>
              <w:top w:val="outset" w:sz="6" w:space="0" w:color="auto"/>
              <w:left w:val="outset" w:sz="6" w:space="0" w:color="auto"/>
              <w:bottom w:val="outset" w:sz="6" w:space="0" w:color="auto"/>
              <w:right w:val="outset" w:sz="6" w:space="0" w:color="auto"/>
            </w:tcBorders>
          </w:tcPr>
          <w:p w14:paraId="0CD029C2" w14:textId="77777777" w:rsidR="0026380B" w:rsidRDefault="0026380B">
            <w:pPr>
              <w:pStyle w:val="af0"/>
              <w:tabs>
                <w:tab w:val="center" w:pos="4153"/>
                <w:tab w:val="right" w:pos="8306"/>
              </w:tabs>
              <w:spacing w:before="0" w:beforeAutospacing="0" w:after="0" w:afterAutospacing="0"/>
              <w:jc w:val="both"/>
              <w:rPr>
                <w:b/>
                <w:szCs w:val="21"/>
              </w:rPr>
            </w:pPr>
          </w:p>
        </w:tc>
        <w:tc>
          <w:tcPr>
            <w:tcW w:w="621" w:type="pct"/>
            <w:tcBorders>
              <w:top w:val="outset" w:sz="6" w:space="0" w:color="auto"/>
              <w:left w:val="outset" w:sz="6" w:space="0" w:color="auto"/>
              <w:bottom w:val="outset" w:sz="6" w:space="0" w:color="auto"/>
              <w:right w:val="outset" w:sz="6" w:space="0" w:color="auto"/>
            </w:tcBorders>
          </w:tcPr>
          <w:p w14:paraId="28DEAF26" w14:textId="77777777" w:rsidR="0026380B" w:rsidRDefault="0026380B">
            <w:pPr>
              <w:pStyle w:val="af0"/>
              <w:tabs>
                <w:tab w:val="center" w:pos="4153"/>
                <w:tab w:val="right" w:pos="8306"/>
              </w:tabs>
              <w:spacing w:before="0" w:beforeAutospacing="0" w:after="0" w:afterAutospacing="0"/>
              <w:jc w:val="both"/>
              <w:rPr>
                <w:b/>
                <w:szCs w:val="21"/>
              </w:rPr>
            </w:pPr>
          </w:p>
        </w:tc>
        <w:tc>
          <w:tcPr>
            <w:tcW w:w="382" w:type="pct"/>
            <w:tcBorders>
              <w:top w:val="outset" w:sz="6" w:space="0" w:color="auto"/>
              <w:left w:val="outset" w:sz="6" w:space="0" w:color="auto"/>
              <w:bottom w:val="outset" w:sz="6" w:space="0" w:color="auto"/>
              <w:right w:val="single" w:sz="12" w:space="0" w:color="auto"/>
            </w:tcBorders>
          </w:tcPr>
          <w:p w14:paraId="01F21D13" w14:textId="77777777" w:rsidR="0026380B" w:rsidRDefault="0026380B">
            <w:pPr>
              <w:pStyle w:val="af0"/>
              <w:tabs>
                <w:tab w:val="center" w:pos="4153"/>
                <w:tab w:val="right" w:pos="8306"/>
              </w:tabs>
              <w:spacing w:before="0" w:beforeAutospacing="0" w:after="0" w:afterAutospacing="0"/>
              <w:jc w:val="both"/>
              <w:rPr>
                <w:b/>
                <w:szCs w:val="21"/>
              </w:rPr>
            </w:pPr>
          </w:p>
        </w:tc>
      </w:tr>
      <w:tr w:rsidR="0026380B" w14:paraId="2A23D7BA" w14:textId="77777777">
        <w:trPr>
          <w:trHeight w:val="567"/>
        </w:trPr>
        <w:tc>
          <w:tcPr>
            <w:tcW w:w="367" w:type="pct"/>
            <w:tcBorders>
              <w:top w:val="outset" w:sz="6" w:space="0" w:color="auto"/>
              <w:left w:val="single" w:sz="12" w:space="0" w:color="auto"/>
              <w:bottom w:val="outset" w:sz="6" w:space="0" w:color="auto"/>
              <w:right w:val="outset" w:sz="6" w:space="0" w:color="auto"/>
            </w:tcBorders>
          </w:tcPr>
          <w:p w14:paraId="27E2BDBA" w14:textId="77777777" w:rsidR="0026380B" w:rsidRDefault="0026380B">
            <w:pPr>
              <w:pStyle w:val="af0"/>
              <w:tabs>
                <w:tab w:val="center" w:pos="4153"/>
                <w:tab w:val="right" w:pos="8306"/>
              </w:tabs>
              <w:spacing w:before="0" w:beforeAutospacing="0" w:after="0" w:afterAutospacing="0"/>
              <w:jc w:val="both"/>
              <w:rPr>
                <w:b/>
                <w:szCs w:val="21"/>
              </w:rPr>
            </w:pPr>
          </w:p>
        </w:tc>
        <w:tc>
          <w:tcPr>
            <w:tcW w:w="604" w:type="pct"/>
            <w:tcBorders>
              <w:top w:val="outset" w:sz="6" w:space="0" w:color="auto"/>
              <w:left w:val="outset" w:sz="6" w:space="0" w:color="auto"/>
              <w:bottom w:val="outset" w:sz="6" w:space="0" w:color="auto"/>
              <w:right w:val="outset" w:sz="6" w:space="0" w:color="auto"/>
            </w:tcBorders>
          </w:tcPr>
          <w:p w14:paraId="40953F91" w14:textId="77777777" w:rsidR="0026380B" w:rsidRDefault="0026380B">
            <w:pPr>
              <w:pStyle w:val="af0"/>
              <w:tabs>
                <w:tab w:val="center" w:pos="4153"/>
                <w:tab w:val="right" w:pos="8306"/>
              </w:tabs>
              <w:spacing w:before="0" w:beforeAutospacing="0" w:after="0" w:afterAutospacing="0"/>
              <w:jc w:val="both"/>
              <w:rPr>
                <w:b/>
                <w:szCs w:val="21"/>
              </w:rPr>
            </w:pPr>
          </w:p>
        </w:tc>
        <w:tc>
          <w:tcPr>
            <w:tcW w:w="499" w:type="pct"/>
            <w:tcBorders>
              <w:top w:val="outset" w:sz="6" w:space="0" w:color="auto"/>
              <w:left w:val="outset" w:sz="6" w:space="0" w:color="auto"/>
              <w:bottom w:val="outset" w:sz="6" w:space="0" w:color="auto"/>
              <w:right w:val="outset" w:sz="6" w:space="0" w:color="auto"/>
            </w:tcBorders>
          </w:tcPr>
          <w:p w14:paraId="38B483F4" w14:textId="77777777" w:rsidR="0026380B" w:rsidRDefault="0026380B">
            <w:pPr>
              <w:pStyle w:val="af0"/>
              <w:tabs>
                <w:tab w:val="center" w:pos="4153"/>
                <w:tab w:val="right" w:pos="8306"/>
              </w:tabs>
              <w:spacing w:before="0" w:beforeAutospacing="0" w:after="0" w:afterAutospacing="0"/>
              <w:jc w:val="both"/>
              <w:rPr>
                <w:b/>
                <w:szCs w:val="21"/>
              </w:rPr>
            </w:pPr>
          </w:p>
        </w:tc>
        <w:tc>
          <w:tcPr>
            <w:tcW w:w="321" w:type="pct"/>
            <w:tcBorders>
              <w:top w:val="outset" w:sz="6" w:space="0" w:color="auto"/>
              <w:left w:val="outset" w:sz="6" w:space="0" w:color="auto"/>
              <w:bottom w:val="outset" w:sz="6" w:space="0" w:color="auto"/>
              <w:right w:val="outset" w:sz="6" w:space="0" w:color="auto"/>
            </w:tcBorders>
          </w:tcPr>
          <w:p w14:paraId="0036FF29" w14:textId="77777777" w:rsidR="0026380B" w:rsidRDefault="0026380B">
            <w:pPr>
              <w:pStyle w:val="af0"/>
              <w:tabs>
                <w:tab w:val="center" w:pos="4153"/>
                <w:tab w:val="right" w:pos="8306"/>
              </w:tabs>
              <w:spacing w:before="0" w:beforeAutospacing="0" w:after="0" w:afterAutospacing="0"/>
              <w:jc w:val="both"/>
              <w:rPr>
                <w:b/>
                <w:szCs w:val="21"/>
              </w:rPr>
            </w:pPr>
          </w:p>
        </w:tc>
        <w:tc>
          <w:tcPr>
            <w:tcW w:w="416" w:type="pct"/>
            <w:tcBorders>
              <w:top w:val="outset" w:sz="6" w:space="0" w:color="auto"/>
              <w:left w:val="outset" w:sz="6" w:space="0" w:color="auto"/>
              <w:bottom w:val="outset" w:sz="6" w:space="0" w:color="auto"/>
              <w:right w:val="outset" w:sz="6" w:space="0" w:color="auto"/>
            </w:tcBorders>
          </w:tcPr>
          <w:p w14:paraId="58E7815D" w14:textId="77777777" w:rsidR="0026380B" w:rsidRDefault="0026380B">
            <w:pPr>
              <w:pStyle w:val="af0"/>
              <w:tabs>
                <w:tab w:val="center" w:pos="4153"/>
                <w:tab w:val="right" w:pos="8306"/>
              </w:tabs>
              <w:spacing w:before="0" w:beforeAutospacing="0" w:after="0" w:afterAutospacing="0"/>
              <w:jc w:val="both"/>
              <w:rPr>
                <w:b/>
                <w:szCs w:val="21"/>
              </w:rPr>
            </w:pPr>
          </w:p>
        </w:tc>
        <w:tc>
          <w:tcPr>
            <w:tcW w:w="551" w:type="pct"/>
            <w:tcBorders>
              <w:top w:val="outset" w:sz="6" w:space="0" w:color="auto"/>
              <w:left w:val="outset" w:sz="6" w:space="0" w:color="auto"/>
              <w:bottom w:val="outset" w:sz="6" w:space="0" w:color="auto"/>
              <w:right w:val="outset" w:sz="6" w:space="0" w:color="auto"/>
            </w:tcBorders>
          </w:tcPr>
          <w:p w14:paraId="445AB2D7" w14:textId="77777777" w:rsidR="0026380B" w:rsidRDefault="0026380B">
            <w:pPr>
              <w:pStyle w:val="af0"/>
              <w:tabs>
                <w:tab w:val="center" w:pos="4153"/>
                <w:tab w:val="right" w:pos="8306"/>
              </w:tabs>
              <w:spacing w:before="0" w:beforeAutospacing="0" w:after="0" w:afterAutospacing="0"/>
              <w:jc w:val="both"/>
              <w:rPr>
                <w:b/>
                <w:szCs w:val="21"/>
              </w:rPr>
            </w:pPr>
          </w:p>
        </w:tc>
        <w:tc>
          <w:tcPr>
            <w:tcW w:w="593" w:type="pct"/>
            <w:tcBorders>
              <w:top w:val="outset" w:sz="6" w:space="0" w:color="auto"/>
              <w:left w:val="outset" w:sz="6" w:space="0" w:color="auto"/>
              <w:bottom w:val="outset" w:sz="6" w:space="0" w:color="auto"/>
              <w:right w:val="outset" w:sz="6" w:space="0" w:color="auto"/>
            </w:tcBorders>
          </w:tcPr>
          <w:p w14:paraId="668BB31A" w14:textId="77777777" w:rsidR="0026380B" w:rsidRDefault="0026380B">
            <w:pPr>
              <w:pStyle w:val="af0"/>
              <w:tabs>
                <w:tab w:val="center" w:pos="4153"/>
                <w:tab w:val="right" w:pos="8306"/>
              </w:tabs>
              <w:spacing w:before="0" w:beforeAutospacing="0" w:after="0" w:afterAutospacing="0"/>
              <w:jc w:val="both"/>
              <w:rPr>
                <w:b/>
                <w:szCs w:val="21"/>
              </w:rPr>
            </w:pPr>
          </w:p>
        </w:tc>
        <w:tc>
          <w:tcPr>
            <w:tcW w:w="646" w:type="pct"/>
            <w:tcBorders>
              <w:top w:val="outset" w:sz="6" w:space="0" w:color="auto"/>
              <w:left w:val="outset" w:sz="6" w:space="0" w:color="auto"/>
              <w:bottom w:val="outset" w:sz="6" w:space="0" w:color="auto"/>
              <w:right w:val="outset" w:sz="6" w:space="0" w:color="auto"/>
            </w:tcBorders>
          </w:tcPr>
          <w:p w14:paraId="1862D3D9" w14:textId="77777777" w:rsidR="0026380B" w:rsidRDefault="0026380B">
            <w:pPr>
              <w:pStyle w:val="af0"/>
              <w:tabs>
                <w:tab w:val="center" w:pos="4153"/>
                <w:tab w:val="right" w:pos="8306"/>
              </w:tabs>
              <w:spacing w:before="0" w:beforeAutospacing="0" w:after="0" w:afterAutospacing="0"/>
              <w:jc w:val="both"/>
              <w:rPr>
                <w:b/>
                <w:szCs w:val="21"/>
              </w:rPr>
            </w:pPr>
          </w:p>
        </w:tc>
        <w:tc>
          <w:tcPr>
            <w:tcW w:w="621" w:type="pct"/>
            <w:tcBorders>
              <w:top w:val="outset" w:sz="6" w:space="0" w:color="auto"/>
              <w:left w:val="outset" w:sz="6" w:space="0" w:color="auto"/>
              <w:bottom w:val="outset" w:sz="6" w:space="0" w:color="auto"/>
              <w:right w:val="outset" w:sz="6" w:space="0" w:color="auto"/>
            </w:tcBorders>
          </w:tcPr>
          <w:p w14:paraId="2265F8C9" w14:textId="77777777" w:rsidR="0026380B" w:rsidRDefault="0026380B">
            <w:pPr>
              <w:pStyle w:val="af0"/>
              <w:tabs>
                <w:tab w:val="center" w:pos="4153"/>
                <w:tab w:val="right" w:pos="8306"/>
              </w:tabs>
              <w:spacing w:before="0" w:beforeAutospacing="0" w:after="0" w:afterAutospacing="0"/>
              <w:jc w:val="both"/>
              <w:rPr>
                <w:b/>
                <w:szCs w:val="21"/>
              </w:rPr>
            </w:pPr>
          </w:p>
        </w:tc>
        <w:tc>
          <w:tcPr>
            <w:tcW w:w="382" w:type="pct"/>
            <w:tcBorders>
              <w:top w:val="outset" w:sz="6" w:space="0" w:color="auto"/>
              <w:left w:val="outset" w:sz="6" w:space="0" w:color="auto"/>
              <w:bottom w:val="outset" w:sz="6" w:space="0" w:color="auto"/>
              <w:right w:val="single" w:sz="12" w:space="0" w:color="auto"/>
            </w:tcBorders>
          </w:tcPr>
          <w:p w14:paraId="3D05FF67" w14:textId="77777777" w:rsidR="0026380B" w:rsidRDefault="0026380B">
            <w:pPr>
              <w:pStyle w:val="af0"/>
              <w:tabs>
                <w:tab w:val="center" w:pos="4153"/>
                <w:tab w:val="right" w:pos="8306"/>
              </w:tabs>
              <w:spacing w:before="0" w:beforeAutospacing="0" w:after="0" w:afterAutospacing="0"/>
              <w:jc w:val="both"/>
              <w:rPr>
                <w:b/>
                <w:szCs w:val="21"/>
              </w:rPr>
            </w:pPr>
          </w:p>
        </w:tc>
      </w:tr>
      <w:tr w:rsidR="0026380B" w14:paraId="454E8FCE" w14:textId="77777777">
        <w:trPr>
          <w:trHeight w:val="567"/>
        </w:trPr>
        <w:tc>
          <w:tcPr>
            <w:tcW w:w="367" w:type="pct"/>
            <w:tcBorders>
              <w:top w:val="outset" w:sz="6" w:space="0" w:color="auto"/>
              <w:left w:val="single" w:sz="12" w:space="0" w:color="auto"/>
              <w:bottom w:val="outset" w:sz="6" w:space="0" w:color="auto"/>
              <w:right w:val="outset" w:sz="6" w:space="0" w:color="auto"/>
            </w:tcBorders>
          </w:tcPr>
          <w:p w14:paraId="3C17D516" w14:textId="77777777" w:rsidR="0026380B" w:rsidRDefault="0026380B">
            <w:pPr>
              <w:pStyle w:val="af0"/>
              <w:tabs>
                <w:tab w:val="center" w:pos="4153"/>
                <w:tab w:val="right" w:pos="8306"/>
              </w:tabs>
              <w:spacing w:before="0" w:beforeAutospacing="0" w:after="0" w:afterAutospacing="0"/>
              <w:jc w:val="both"/>
              <w:rPr>
                <w:b/>
                <w:szCs w:val="21"/>
              </w:rPr>
            </w:pPr>
          </w:p>
        </w:tc>
        <w:tc>
          <w:tcPr>
            <w:tcW w:w="604" w:type="pct"/>
            <w:tcBorders>
              <w:top w:val="outset" w:sz="6" w:space="0" w:color="auto"/>
              <w:left w:val="outset" w:sz="6" w:space="0" w:color="auto"/>
              <w:bottom w:val="outset" w:sz="6" w:space="0" w:color="auto"/>
              <w:right w:val="outset" w:sz="6" w:space="0" w:color="auto"/>
            </w:tcBorders>
          </w:tcPr>
          <w:p w14:paraId="795670A6" w14:textId="77777777" w:rsidR="0026380B" w:rsidRDefault="0026380B">
            <w:pPr>
              <w:pStyle w:val="af0"/>
              <w:tabs>
                <w:tab w:val="center" w:pos="4153"/>
                <w:tab w:val="right" w:pos="8306"/>
              </w:tabs>
              <w:spacing w:before="0" w:beforeAutospacing="0" w:after="0" w:afterAutospacing="0"/>
              <w:jc w:val="both"/>
              <w:rPr>
                <w:b/>
                <w:szCs w:val="21"/>
              </w:rPr>
            </w:pPr>
          </w:p>
        </w:tc>
        <w:tc>
          <w:tcPr>
            <w:tcW w:w="499" w:type="pct"/>
            <w:tcBorders>
              <w:top w:val="outset" w:sz="6" w:space="0" w:color="auto"/>
              <w:left w:val="outset" w:sz="6" w:space="0" w:color="auto"/>
              <w:bottom w:val="outset" w:sz="6" w:space="0" w:color="auto"/>
              <w:right w:val="outset" w:sz="6" w:space="0" w:color="auto"/>
            </w:tcBorders>
          </w:tcPr>
          <w:p w14:paraId="042C9156" w14:textId="77777777" w:rsidR="0026380B" w:rsidRDefault="0026380B">
            <w:pPr>
              <w:pStyle w:val="af0"/>
              <w:tabs>
                <w:tab w:val="center" w:pos="4153"/>
                <w:tab w:val="right" w:pos="8306"/>
              </w:tabs>
              <w:spacing w:before="0" w:beforeAutospacing="0" w:after="0" w:afterAutospacing="0"/>
              <w:jc w:val="both"/>
              <w:rPr>
                <w:b/>
                <w:szCs w:val="21"/>
              </w:rPr>
            </w:pPr>
          </w:p>
        </w:tc>
        <w:tc>
          <w:tcPr>
            <w:tcW w:w="321" w:type="pct"/>
            <w:tcBorders>
              <w:top w:val="outset" w:sz="6" w:space="0" w:color="auto"/>
              <w:left w:val="outset" w:sz="6" w:space="0" w:color="auto"/>
              <w:bottom w:val="outset" w:sz="6" w:space="0" w:color="auto"/>
              <w:right w:val="outset" w:sz="6" w:space="0" w:color="auto"/>
            </w:tcBorders>
          </w:tcPr>
          <w:p w14:paraId="3CD03BA0" w14:textId="77777777" w:rsidR="0026380B" w:rsidRDefault="0026380B">
            <w:pPr>
              <w:pStyle w:val="af0"/>
              <w:tabs>
                <w:tab w:val="center" w:pos="4153"/>
                <w:tab w:val="right" w:pos="8306"/>
              </w:tabs>
              <w:spacing w:before="0" w:beforeAutospacing="0" w:after="0" w:afterAutospacing="0"/>
              <w:jc w:val="both"/>
              <w:rPr>
                <w:b/>
                <w:szCs w:val="21"/>
              </w:rPr>
            </w:pPr>
          </w:p>
        </w:tc>
        <w:tc>
          <w:tcPr>
            <w:tcW w:w="416" w:type="pct"/>
            <w:tcBorders>
              <w:top w:val="outset" w:sz="6" w:space="0" w:color="auto"/>
              <w:left w:val="outset" w:sz="6" w:space="0" w:color="auto"/>
              <w:bottom w:val="outset" w:sz="6" w:space="0" w:color="auto"/>
              <w:right w:val="outset" w:sz="6" w:space="0" w:color="auto"/>
            </w:tcBorders>
          </w:tcPr>
          <w:p w14:paraId="1B8C497C" w14:textId="77777777" w:rsidR="0026380B" w:rsidRDefault="0026380B">
            <w:pPr>
              <w:pStyle w:val="af0"/>
              <w:tabs>
                <w:tab w:val="center" w:pos="4153"/>
                <w:tab w:val="right" w:pos="8306"/>
              </w:tabs>
              <w:spacing w:before="0" w:beforeAutospacing="0" w:after="0" w:afterAutospacing="0"/>
              <w:jc w:val="both"/>
              <w:rPr>
                <w:b/>
                <w:szCs w:val="21"/>
              </w:rPr>
            </w:pPr>
          </w:p>
        </w:tc>
        <w:tc>
          <w:tcPr>
            <w:tcW w:w="551" w:type="pct"/>
            <w:tcBorders>
              <w:top w:val="outset" w:sz="6" w:space="0" w:color="auto"/>
              <w:left w:val="outset" w:sz="6" w:space="0" w:color="auto"/>
              <w:bottom w:val="outset" w:sz="6" w:space="0" w:color="auto"/>
              <w:right w:val="outset" w:sz="6" w:space="0" w:color="auto"/>
            </w:tcBorders>
          </w:tcPr>
          <w:p w14:paraId="6FEBE426" w14:textId="77777777" w:rsidR="0026380B" w:rsidRDefault="0026380B">
            <w:pPr>
              <w:pStyle w:val="af0"/>
              <w:tabs>
                <w:tab w:val="center" w:pos="4153"/>
                <w:tab w:val="right" w:pos="8306"/>
              </w:tabs>
              <w:spacing w:before="0" w:beforeAutospacing="0" w:after="0" w:afterAutospacing="0"/>
              <w:jc w:val="both"/>
              <w:rPr>
                <w:b/>
                <w:szCs w:val="21"/>
              </w:rPr>
            </w:pPr>
          </w:p>
        </w:tc>
        <w:tc>
          <w:tcPr>
            <w:tcW w:w="593" w:type="pct"/>
            <w:tcBorders>
              <w:top w:val="outset" w:sz="6" w:space="0" w:color="auto"/>
              <w:left w:val="outset" w:sz="6" w:space="0" w:color="auto"/>
              <w:bottom w:val="outset" w:sz="6" w:space="0" w:color="auto"/>
              <w:right w:val="outset" w:sz="6" w:space="0" w:color="auto"/>
            </w:tcBorders>
          </w:tcPr>
          <w:p w14:paraId="479C784C" w14:textId="77777777" w:rsidR="0026380B" w:rsidRDefault="0026380B">
            <w:pPr>
              <w:pStyle w:val="af0"/>
              <w:tabs>
                <w:tab w:val="center" w:pos="4153"/>
                <w:tab w:val="right" w:pos="8306"/>
              </w:tabs>
              <w:spacing w:before="0" w:beforeAutospacing="0" w:after="0" w:afterAutospacing="0"/>
              <w:jc w:val="both"/>
              <w:rPr>
                <w:b/>
                <w:szCs w:val="21"/>
              </w:rPr>
            </w:pPr>
          </w:p>
        </w:tc>
        <w:tc>
          <w:tcPr>
            <w:tcW w:w="646" w:type="pct"/>
            <w:tcBorders>
              <w:top w:val="outset" w:sz="6" w:space="0" w:color="auto"/>
              <w:left w:val="outset" w:sz="6" w:space="0" w:color="auto"/>
              <w:bottom w:val="outset" w:sz="6" w:space="0" w:color="auto"/>
              <w:right w:val="outset" w:sz="6" w:space="0" w:color="auto"/>
            </w:tcBorders>
          </w:tcPr>
          <w:p w14:paraId="58BFC410" w14:textId="77777777" w:rsidR="0026380B" w:rsidRDefault="0026380B">
            <w:pPr>
              <w:pStyle w:val="af0"/>
              <w:tabs>
                <w:tab w:val="center" w:pos="4153"/>
                <w:tab w:val="right" w:pos="8306"/>
              </w:tabs>
              <w:spacing w:before="0" w:beforeAutospacing="0" w:after="0" w:afterAutospacing="0"/>
              <w:jc w:val="both"/>
              <w:rPr>
                <w:b/>
                <w:szCs w:val="21"/>
              </w:rPr>
            </w:pPr>
          </w:p>
        </w:tc>
        <w:tc>
          <w:tcPr>
            <w:tcW w:w="621" w:type="pct"/>
            <w:tcBorders>
              <w:top w:val="outset" w:sz="6" w:space="0" w:color="auto"/>
              <w:left w:val="outset" w:sz="6" w:space="0" w:color="auto"/>
              <w:bottom w:val="outset" w:sz="6" w:space="0" w:color="auto"/>
              <w:right w:val="outset" w:sz="6" w:space="0" w:color="auto"/>
            </w:tcBorders>
          </w:tcPr>
          <w:p w14:paraId="4FD18C74" w14:textId="77777777" w:rsidR="0026380B" w:rsidRDefault="0026380B">
            <w:pPr>
              <w:pStyle w:val="af0"/>
              <w:tabs>
                <w:tab w:val="center" w:pos="4153"/>
                <w:tab w:val="right" w:pos="8306"/>
              </w:tabs>
              <w:spacing w:before="0" w:beforeAutospacing="0" w:after="0" w:afterAutospacing="0"/>
              <w:jc w:val="both"/>
              <w:rPr>
                <w:b/>
                <w:szCs w:val="21"/>
              </w:rPr>
            </w:pPr>
          </w:p>
        </w:tc>
        <w:tc>
          <w:tcPr>
            <w:tcW w:w="382" w:type="pct"/>
            <w:tcBorders>
              <w:top w:val="outset" w:sz="6" w:space="0" w:color="auto"/>
              <w:left w:val="outset" w:sz="6" w:space="0" w:color="auto"/>
              <w:bottom w:val="outset" w:sz="6" w:space="0" w:color="auto"/>
              <w:right w:val="single" w:sz="12" w:space="0" w:color="auto"/>
            </w:tcBorders>
          </w:tcPr>
          <w:p w14:paraId="35061489" w14:textId="77777777" w:rsidR="0026380B" w:rsidRDefault="0026380B">
            <w:pPr>
              <w:pStyle w:val="af0"/>
              <w:tabs>
                <w:tab w:val="center" w:pos="4153"/>
                <w:tab w:val="right" w:pos="8306"/>
              </w:tabs>
              <w:spacing w:before="0" w:beforeAutospacing="0" w:after="0" w:afterAutospacing="0"/>
              <w:jc w:val="both"/>
              <w:rPr>
                <w:b/>
                <w:szCs w:val="21"/>
              </w:rPr>
            </w:pPr>
          </w:p>
        </w:tc>
      </w:tr>
      <w:tr w:rsidR="0026380B" w14:paraId="27857627" w14:textId="77777777">
        <w:trPr>
          <w:trHeight w:val="567"/>
        </w:trPr>
        <w:tc>
          <w:tcPr>
            <w:tcW w:w="367" w:type="pct"/>
            <w:tcBorders>
              <w:top w:val="outset" w:sz="6" w:space="0" w:color="auto"/>
              <w:left w:val="single" w:sz="12" w:space="0" w:color="auto"/>
              <w:bottom w:val="outset" w:sz="6" w:space="0" w:color="auto"/>
              <w:right w:val="outset" w:sz="6" w:space="0" w:color="auto"/>
            </w:tcBorders>
          </w:tcPr>
          <w:p w14:paraId="71EFA8FA" w14:textId="77777777" w:rsidR="0026380B" w:rsidRDefault="0026380B">
            <w:pPr>
              <w:pStyle w:val="af0"/>
              <w:tabs>
                <w:tab w:val="center" w:pos="4153"/>
                <w:tab w:val="right" w:pos="8306"/>
              </w:tabs>
              <w:spacing w:before="0" w:beforeAutospacing="0" w:after="0" w:afterAutospacing="0"/>
              <w:jc w:val="both"/>
              <w:rPr>
                <w:b/>
                <w:szCs w:val="21"/>
              </w:rPr>
            </w:pPr>
          </w:p>
        </w:tc>
        <w:tc>
          <w:tcPr>
            <w:tcW w:w="604" w:type="pct"/>
            <w:tcBorders>
              <w:top w:val="outset" w:sz="6" w:space="0" w:color="auto"/>
              <w:left w:val="outset" w:sz="6" w:space="0" w:color="auto"/>
              <w:bottom w:val="outset" w:sz="6" w:space="0" w:color="auto"/>
              <w:right w:val="outset" w:sz="6" w:space="0" w:color="auto"/>
            </w:tcBorders>
          </w:tcPr>
          <w:p w14:paraId="1232622E" w14:textId="77777777" w:rsidR="0026380B" w:rsidRDefault="0026380B">
            <w:pPr>
              <w:pStyle w:val="af0"/>
              <w:tabs>
                <w:tab w:val="center" w:pos="4153"/>
                <w:tab w:val="right" w:pos="8306"/>
              </w:tabs>
              <w:spacing w:before="0" w:beforeAutospacing="0" w:after="0" w:afterAutospacing="0"/>
              <w:jc w:val="both"/>
              <w:rPr>
                <w:b/>
                <w:szCs w:val="21"/>
              </w:rPr>
            </w:pPr>
          </w:p>
        </w:tc>
        <w:tc>
          <w:tcPr>
            <w:tcW w:w="499" w:type="pct"/>
            <w:tcBorders>
              <w:top w:val="outset" w:sz="6" w:space="0" w:color="auto"/>
              <w:left w:val="outset" w:sz="6" w:space="0" w:color="auto"/>
              <w:bottom w:val="outset" w:sz="6" w:space="0" w:color="auto"/>
              <w:right w:val="outset" w:sz="6" w:space="0" w:color="auto"/>
            </w:tcBorders>
          </w:tcPr>
          <w:p w14:paraId="31ED2CCB" w14:textId="77777777" w:rsidR="0026380B" w:rsidRDefault="0026380B">
            <w:pPr>
              <w:pStyle w:val="af0"/>
              <w:tabs>
                <w:tab w:val="center" w:pos="4153"/>
                <w:tab w:val="right" w:pos="8306"/>
              </w:tabs>
              <w:spacing w:before="0" w:beforeAutospacing="0" w:after="0" w:afterAutospacing="0"/>
              <w:jc w:val="both"/>
              <w:rPr>
                <w:b/>
                <w:szCs w:val="21"/>
              </w:rPr>
            </w:pPr>
          </w:p>
        </w:tc>
        <w:tc>
          <w:tcPr>
            <w:tcW w:w="321" w:type="pct"/>
            <w:tcBorders>
              <w:top w:val="outset" w:sz="6" w:space="0" w:color="auto"/>
              <w:left w:val="outset" w:sz="6" w:space="0" w:color="auto"/>
              <w:bottom w:val="outset" w:sz="6" w:space="0" w:color="auto"/>
              <w:right w:val="outset" w:sz="6" w:space="0" w:color="auto"/>
            </w:tcBorders>
          </w:tcPr>
          <w:p w14:paraId="72DC366B" w14:textId="77777777" w:rsidR="0026380B" w:rsidRDefault="0026380B">
            <w:pPr>
              <w:pStyle w:val="af0"/>
              <w:tabs>
                <w:tab w:val="center" w:pos="4153"/>
                <w:tab w:val="right" w:pos="8306"/>
              </w:tabs>
              <w:spacing w:before="0" w:beforeAutospacing="0" w:after="0" w:afterAutospacing="0"/>
              <w:jc w:val="both"/>
              <w:rPr>
                <w:b/>
                <w:szCs w:val="21"/>
              </w:rPr>
            </w:pPr>
          </w:p>
        </w:tc>
        <w:tc>
          <w:tcPr>
            <w:tcW w:w="416" w:type="pct"/>
            <w:tcBorders>
              <w:top w:val="outset" w:sz="6" w:space="0" w:color="auto"/>
              <w:left w:val="outset" w:sz="6" w:space="0" w:color="auto"/>
              <w:bottom w:val="outset" w:sz="6" w:space="0" w:color="auto"/>
              <w:right w:val="outset" w:sz="6" w:space="0" w:color="auto"/>
            </w:tcBorders>
          </w:tcPr>
          <w:p w14:paraId="05209C70" w14:textId="77777777" w:rsidR="0026380B" w:rsidRDefault="0026380B">
            <w:pPr>
              <w:pStyle w:val="af0"/>
              <w:tabs>
                <w:tab w:val="center" w:pos="4153"/>
                <w:tab w:val="right" w:pos="8306"/>
              </w:tabs>
              <w:spacing w:before="0" w:beforeAutospacing="0" w:after="0" w:afterAutospacing="0"/>
              <w:jc w:val="both"/>
              <w:rPr>
                <w:b/>
                <w:szCs w:val="21"/>
              </w:rPr>
            </w:pPr>
          </w:p>
        </w:tc>
        <w:tc>
          <w:tcPr>
            <w:tcW w:w="551" w:type="pct"/>
            <w:tcBorders>
              <w:top w:val="outset" w:sz="6" w:space="0" w:color="auto"/>
              <w:left w:val="outset" w:sz="6" w:space="0" w:color="auto"/>
              <w:bottom w:val="outset" w:sz="6" w:space="0" w:color="auto"/>
              <w:right w:val="outset" w:sz="6" w:space="0" w:color="auto"/>
            </w:tcBorders>
          </w:tcPr>
          <w:p w14:paraId="4F1E2803" w14:textId="77777777" w:rsidR="0026380B" w:rsidRDefault="0026380B">
            <w:pPr>
              <w:pStyle w:val="af0"/>
              <w:tabs>
                <w:tab w:val="center" w:pos="4153"/>
                <w:tab w:val="right" w:pos="8306"/>
              </w:tabs>
              <w:spacing w:before="0" w:beforeAutospacing="0" w:after="0" w:afterAutospacing="0"/>
              <w:jc w:val="both"/>
              <w:rPr>
                <w:b/>
                <w:szCs w:val="21"/>
              </w:rPr>
            </w:pPr>
          </w:p>
        </w:tc>
        <w:tc>
          <w:tcPr>
            <w:tcW w:w="593" w:type="pct"/>
            <w:tcBorders>
              <w:top w:val="outset" w:sz="6" w:space="0" w:color="auto"/>
              <w:left w:val="outset" w:sz="6" w:space="0" w:color="auto"/>
              <w:bottom w:val="outset" w:sz="6" w:space="0" w:color="auto"/>
              <w:right w:val="outset" w:sz="6" w:space="0" w:color="auto"/>
            </w:tcBorders>
          </w:tcPr>
          <w:p w14:paraId="52F1E530" w14:textId="77777777" w:rsidR="0026380B" w:rsidRDefault="0026380B">
            <w:pPr>
              <w:pStyle w:val="af0"/>
              <w:tabs>
                <w:tab w:val="center" w:pos="4153"/>
                <w:tab w:val="right" w:pos="8306"/>
              </w:tabs>
              <w:spacing w:before="0" w:beforeAutospacing="0" w:after="0" w:afterAutospacing="0"/>
              <w:jc w:val="both"/>
              <w:rPr>
                <w:b/>
                <w:szCs w:val="21"/>
              </w:rPr>
            </w:pPr>
          </w:p>
        </w:tc>
        <w:tc>
          <w:tcPr>
            <w:tcW w:w="646" w:type="pct"/>
            <w:tcBorders>
              <w:top w:val="outset" w:sz="6" w:space="0" w:color="auto"/>
              <w:left w:val="outset" w:sz="6" w:space="0" w:color="auto"/>
              <w:bottom w:val="outset" w:sz="6" w:space="0" w:color="auto"/>
              <w:right w:val="outset" w:sz="6" w:space="0" w:color="auto"/>
            </w:tcBorders>
          </w:tcPr>
          <w:p w14:paraId="24F24412" w14:textId="77777777" w:rsidR="0026380B" w:rsidRDefault="0026380B">
            <w:pPr>
              <w:pStyle w:val="af0"/>
              <w:tabs>
                <w:tab w:val="center" w:pos="4153"/>
                <w:tab w:val="right" w:pos="8306"/>
              </w:tabs>
              <w:spacing w:before="0" w:beforeAutospacing="0" w:after="0" w:afterAutospacing="0"/>
              <w:jc w:val="both"/>
              <w:rPr>
                <w:b/>
                <w:szCs w:val="21"/>
              </w:rPr>
            </w:pPr>
          </w:p>
        </w:tc>
        <w:tc>
          <w:tcPr>
            <w:tcW w:w="621" w:type="pct"/>
            <w:tcBorders>
              <w:top w:val="outset" w:sz="6" w:space="0" w:color="auto"/>
              <w:left w:val="outset" w:sz="6" w:space="0" w:color="auto"/>
              <w:bottom w:val="outset" w:sz="6" w:space="0" w:color="auto"/>
              <w:right w:val="outset" w:sz="6" w:space="0" w:color="auto"/>
            </w:tcBorders>
          </w:tcPr>
          <w:p w14:paraId="7D2A3403" w14:textId="77777777" w:rsidR="0026380B" w:rsidRDefault="0026380B">
            <w:pPr>
              <w:pStyle w:val="af0"/>
              <w:tabs>
                <w:tab w:val="center" w:pos="4153"/>
                <w:tab w:val="right" w:pos="8306"/>
              </w:tabs>
              <w:spacing w:before="0" w:beforeAutospacing="0" w:after="0" w:afterAutospacing="0"/>
              <w:jc w:val="both"/>
              <w:rPr>
                <w:b/>
                <w:szCs w:val="21"/>
              </w:rPr>
            </w:pPr>
          </w:p>
        </w:tc>
        <w:tc>
          <w:tcPr>
            <w:tcW w:w="382" w:type="pct"/>
            <w:tcBorders>
              <w:top w:val="outset" w:sz="6" w:space="0" w:color="auto"/>
              <w:left w:val="outset" w:sz="6" w:space="0" w:color="auto"/>
              <w:bottom w:val="outset" w:sz="6" w:space="0" w:color="auto"/>
              <w:right w:val="single" w:sz="12" w:space="0" w:color="auto"/>
            </w:tcBorders>
          </w:tcPr>
          <w:p w14:paraId="571A503F" w14:textId="77777777" w:rsidR="0026380B" w:rsidRDefault="0026380B">
            <w:pPr>
              <w:pStyle w:val="af0"/>
              <w:tabs>
                <w:tab w:val="center" w:pos="4153"/>
                <w:tab w:val="right" w:pos="8306"/>
              </w:tabs>
              <w:spacing w:before="0" w:beforeAutospacing="0" w:after="0" w:afterAutospacing="0"/>
              <w:jc w:val="both"/>
              <w:rPr>
                <w:b/>
                <w:szCs w:val="21"/>
              </w:rPr>
            </w:pPr>
          </w:p>
        </w:tc>
      </w:tr>
      <w:tr w:rsidR="0026380B" w14:paraId="288C6A2E" w14:textId="77777777">
        <w:trPr>
          <w:trHeight w:val="567"/>
        </w:trPr>
        <w:tc>
          <w:tcPr>
            <w:tcW w:w="367" w:type="pct"/>
            <w:tcBorders>
              <w:top w:val="outset" w:sz="6" w:space="0" w:color="auto"/>
              <w:left w:val="single" w:sz="12" w:space="0" w:color="auto"/>
              <w:bottom w:val="single" w:sz="12" w:space="0" w:color="auto"/>
              <w:right w:val="outset" w:sz="6" w:space="0" w:color="auto"/>
            </w:tcBorders>
          </w:tcPr>
          <w:p w14:paraId="461273E9" w14:textId="77777777" w:rsidR="0026380B" w:rsidRDefault="0026380B">
            <w:pPr>
              <w:pStyle w:val="af0"/>
              <w:tabs>
                <w:tab w:val="center" w:pos="4153"/>
                <w:tab w:val="right" w:pos="8306"/>
              </w:tabs>
              <w:spacing w:before="0" w:beforeAutospacing="0" w:after="0" w:afterAutospacing="0"/>
              <w:jc w:val="both"/>
              <w:rPr>
                <w:b/>
                <w:szCs w:val="21"/>
              </w:rPr>
            </w:pPr>
          </w:p>
        </w:tc>
        <w:tc>
          <w:tcPr>
            <w:tcW w:w="604" w:type="pct"/>
            <w:tcBorders>
              <w:top w:val="outset" w:sz="6" w:space="0" w:color="auto"/>
              <w:left w:val="outset" w:sz="6" w:space="0" w:color="auto"/>
              <w:bottom w:val="single" w:sz="12" w:space="0" w:color="auto"/>
              <w:right w:val="outset" w:sz="6" w:space="0" w:color="auto"/>
            </w:tcBorders>
          </w:tcPr>
          <w:p w14:paraId="4CF57EE5" w14:textId="77777777" w:rsidR="0026380B" w:rsidRDefault="0026380B">
            <w:pPr>
              <w:pStyle w:val="af0"/>
              <w:tabs>
                <w:tab w:val="center" w:pos="4153"/>
                <w:tab w:val="right" w:pos="8306"/>
              </w:tabs>
              <w:spacing w:before="0" w:beforeAutospacing="0" w:after="0" w:afterAutospacing="0"/>
              <w:jc w:val="both"/>
              <w:rPr>
                <w:b/>
                <w:szCs w:val="21"/>
              </w:rPr>
            </w:pPr>
          </w:p>
        </w:tc>
        <w:tc>
          <w:tcPr>
            <w:tcW w:w="499" w:type="pct"/>
            <w:tcBorders>
              <w:top w:val="outset" w:sz="6" w:space="0" w:color="auto"/>
              <w:left w:val="outset" w:sz="6" w:space="0" w:color="auto"/>
              <w:bottom w:val="single" w:sz="12" w:space="0" w:color="auto"/>
              <w:right w:val="outset" w:sz="6" w:space="0" w:color="auto"/>
            </w:tcBorders>
          </w:tcPr>
          <w:p w14:paraId="0111FB73" w14:textId="77777777" w:rsidR="0026380B" w:rsidRDefault="0026380B">
            <w:pPr>
              <w:pStyle w:val="af0"/>
              <w:tabs>
                <w:tab w:val="center" w:pos="4153"/>
                <w:tab w:val="right" w:pos="8306"/>
              </w:tabs>
              <w:spacing w:before="0" w:beforeAutospacing="0" w:after="0" w:afterAutospacing="0"/>
              <w:jc w:val="both"/>
              <w:rPr>
                <w:b/>
                <w:szCs w:val="21"/>
              </w:rPr>
            </w:pPr>
          </w:p>
        </w:tc>
        <w:tc>
          <w:tcPr>
            <w:tcW w:w="321" w:type="pct"/>
            <w:tcBorders>
              <w:top w:val="outset" w:sz="6" w:space="0" w:color="auto"/>
              <w:left w:val="outset" w:sz="6" w:space="0" w:color="auto"/>
              <w:bottom w:val="single" w:sz="12" w:space="0" w:color="auto"/>
              <w:right w:val="outset" w:sz="6" w:space="0" w:color="auto"/>
            </w:tcBorders>
          </w:tcPr>
          <w:p w14:paraId="29E81F9A" w14:textId="77777777" w:rsidR="0026380B" w:rsidRDefault="0026380B">
            <w:pPr>
              <w:pStyle w:val="af0"/>
              <w:tabs>
                <w:tab w:val="center" w:pos="4153"/>
                <w:tab w:val="right" w:pos="8306"/>
              </w:tabs>
              <w:spacing w:before="0" w:beforeAutospacing="0" w:after="0" w:afterAutospacing="0"/>
              <w:jc w:val="both"/>
              <w:rPr>
                <w:b/>
                <w:szCs w:val="21"/>
              </w:rPr>
            </w:pPr>
          </w:p>
        </w:tc>
        <w:tc>
          <w:tcPr>
            <w:tcW w:w="416" w:type="pct"/>
            <w:tcBorders>
              <w:top w:val="outset" w:sz="6" w:space="0" w:color="auto"/>
              <w:left w:val="outset" w:sz="6" w:space="0" w:color="auto"/>
              <w:bottom w:val="single" w:sz="12" w:space="0" w:color="auto"/>
              <w:right w:val="outset" w:sz="6" w:space="0" w:color="auto"/>
            </w:tcBorders>
          </w:tcPr>
          <w:p w14:paraId="491132F5" w14:textId="77777777" w:rsidR="0026380B" w:rsidRDefault="0026380B">
            <w:pPr>
              <w:pStyle w:val="af0"/>
              <w:tabs>
                <w:tab w:val="center" w:pos="4153"/>
                <w:tab w:val="right" w:pos="8306"/>
              </w:tabs>
              <w:spacing w:before="0" w:beforeAutospacing="0" w:after="0" w:afterAutospacing="0"/>
              <w:jc w:val="both"/>
              <w:rPr>
                <w:b/>
                <w:szCs w:val="21"/>
              </w:rPr>
            </w:pPr>
          </w:p>
        </w:tc>
        <w:tc>
          <w:tcPr>
            <w:tcW w:w="551" w:type="pct"/>
            <w:tcBorders>
              <w:top w:val="outset" w:sz="6" w:space="0" w:color="auto"/>
              <w:left w:val="outset" w:sz="6" w:space="0" w:color="auto"/>
              <w:bottom w:val="single" w:sz="12" w:space="0" w:color="auto"/>
              <w:right w:val="outset" w:sz="6" w:space="0" w:color="auto"/>
            </w:tcBorders>
          </w:tcPr>
          <w:p w14:paraId="33DCC872" w14:textId="77777777" w:rsidR="0026380B" w:rsidRDefault="0026380B">
            <w:pPr>
              <w:pStyle w:val="af0"/>
              <w:tabs>
                <w:tab w:val="center" w:pos="4153"/>
                <w:tab w:val="right" w:pos="8306"/>
              </w:tabs>
              <w:spacing w:before="0" w:beforeAutospacing="0" w:after="0" w:afterAutospacing="0"/>
              <w:jc w:val="both"/>
              <w:rPr>
                <w:b/>
                <w:szCs w:val="21"/>
              </w:rPr>
            </w:pPr>
          </w:p>
        </w:tc>
        <w:tc>
          <w:tcPr>
            <w:tcW w:w="593" w:type="pct"/>
            <w:tcBorders>
              <w:top w:val="outset" w:sz="6" w:space="0" w:color="auto"/>
              <w:left w:val="outset" w:sz="6" w:space="0" w:color="auto"/>
              <w:bottom w:val="single" w:sz="12" w:space="0" w:color="auto"/>
              <w:right w:val="outset" w:sz="6" w:space="0" w:color="auto"/>
            </w:tcBorders>
          </w:tcPr>
          <w:p w14:paraId="38027AB5" w14:textId="77777777" w:rsidR="0026380B" w:rsidRDefault="0026380B">
            <w:pPr>
              <w:pStyle w:val="af0"/>
              <w:tabs>
                <w:tab w:val="center" w:pos="4153"/>
                <w:tab w:val="right" w:pos="8306"/>
              </w:tabs>
              <w:spacing w:before="0" w:beforeAutospacing="0" w:after="0" w:afterAutospacing="0"/>
              <w:jc w:val="both"/>
              <w:rPr>
                <w:b/>
                <w:szCs w:val="21"/>
              </w:rPr>
            </w:pPr>
          </w:p>
        </w:tc>
        <w:tc>
          <w:tcPr>
            <w:tcW w:w="646" w:type="pct"/>
            <w:tcBorders>
              <w:top w:val="outset" w:sz="6" w:space="0" w:color="auto"/>
              <w:left w:val="outset" w:sz="6" w:space="0" w:color="auto"/>
              <w:bottom w:val="single" w:sz="12" w:space="0" w:color="auto"/>
              <w:right w:val="outset" w:sz="6" w:space="0" w:color="auto"/>
            </w:tcBorders>
          </w:tcPr>
          <w:p w14:paraId="522A3B8F" w14:textId="77777777" w:rsidR="0026380B" w:rsidRDefault="0026380B">
            <w:pPr>
              <w:pStyle w:val="af0"/>
              <w:tabs>
                <w:tab w:val="center" w:pos="4153"/>
                <w:tab w:val="right" w:pos="8306"/>
              </w:tabs>
              <w:spacing w:before="0" w:beforeAutospacing="0" w:after="0" w:afterAutospacing="0"/>
              <w:jc w:val="both"/>
              <w:rPr>
                <w:b/>
                <w:szCs w:val="21"/>
              </w:rPr>
            </w:pPr>
          </w:p>
        </w:tc>
        <w:tc>
          <w:tcPr>
            <w:tcW w:w="621" w:type="pct"/>
            <w:tcBorders>
              <w:top w:val="outset" w:sz="6" w:space="0" w:color="auto"/>
              <w:left w:val="outset" w:sz="6" w:space="0" w:color="auto"/>
              <w:bottom w:val="single" w:sz="12" w:space="0" w:color="auto"/>
              <w:right w:val="outset" w:sz="6" w:space="0" w:color="auto"/>
            </w:tcBorders>
          </w:tcPr>
          <w:p w14:paraId="393BB391" w14:textId="77777777" w:rsidR="0026380B" w:rsidRDefault="0026380B">
            <w:pPr>
              <w:pStyle w:val="af0"/>
              <w:tabs>
                <w:tab w:val="center" w:pos="4153"/>
                <w:tab w:val="right" w:pos="8306"/>
              </w:tabs>
              <w:spacing w:before="0" w:beforeAutospacing="0" w:after="0" w:afterAutospacing="0"/>
              <w:jc w:val="both"/>
              <w:rPr>
                <w:b/>
                <w:szCs w:val="21"/>
              </w:rPr>
            </w:pPr>
          </w:p>
        </w:tc>
        <w:tc>
          <w:tcPr>
            <w:tcW w:w="382" w:type="pct"/>
            <w:tcBorders>
              <w:top w:val="outset" w:sz="6" w:space="0" w:color="auto"/>
              <w:left w:val="outset" w:sz="6" w:space="0" w:color="auto"/>
              <w:bottom w:val="single" w:sz="12" w:space="0" w:color="auto"/>
              <w:right w:val="single" w:sz="12" w:space="0" w:color="auto"/>
            </w:tcBorders>
          </w:tcPr>
          <w:p w14:paraId="42649A9E" w14:textId="77777777" w:rsidR="0026380B" w:rsidRDefault="0026380B">
            <w:pPr>
              <w:pStyle w:val="af0"/>
              <w:tabs>
                <w:tab w:val="center" w:pos="4153"/>
                <w:tab w:val="right" w:pos="8306"/>
              </w:tabs>
              <w:spacing w:before="0" w:beforeAutospacing="0" w:after="0" w:afterAutospacing="0"/>
              <w:jc w:val="both"/>
              <w:rPr>
                <w:b/>
                <w:szCs w:val="21"/>
              </w:rPr>
            </w:pPr>
          </w:p>
        </w:tc>
      </w:tr>
    </w:tbl>
    <w:p w14:paraId="2DD224D4" w14:textId="77777777" w:rsidR="0026380B" w:rsidRDefault="0026380B">
      <w:pPr>
        <w:rPr>
          <w:bCs/>
          <w:szCs w:val="21"/>
          <w:lang w:val="fr" w:bidi="ar"/>
        </w:rPr>
        <w:sectPr w:rsidR="0026380B">
          <w:pgSz w:w="12240" w:h="15840"/>
          <w:pgMar w:top="1440" w:right="1800" w:bottom="1440" w:left="1800" w:header="720" w:footer="720" w:gutter="0"/>
          <w:cols w:space="720"/>
          <w:titlePg/>
          <w:docGrid w:linePitch="312"/>
        </w:sectPr>
      </w:pPr>
    </w:p>
    <w:p w14:paraId="71DBA2BE" w14:textId="77777777" w:rsidR="0026380B" w:rsidRDefault="0026380B">
      <w:pPr>
        <w:tabs>
          <w:tab w:val="left" w:pos="3820"/>
        </w:tabs>
        <w:spacing w:line="360" w:lineRule="auto"/>
        <w:rPr>
          <w:b/>
          <w:bCs/>
          <w:color w:val="000000" w:themeColor="text1"/>
          <w:sz w:val="52"/>
          <w:szCs w:val="52"/>
        </w:rPr>
      </w:pPr>
    </w:p>
    <w:p w14:paraId="11FF490A" w14:textId="77777777" w:rsidR="0026380B" w:rsidRDefault="0026380B">
      <w:pPr>
        <w:adjustRightInd w:val="0"/>
        <w:snapToGrid w:val="0"/>
        <w:spacing w:line="360" w:lineRule="auto"/>
        <w:jc w:val="center"/>
        <w:rPr>
          <w:b/>
          <w:bCs/>
          <w:color w:val="000000" w:themeColor="text1"/>
          <w:sz w:val="52"/>
          <w:szCs w:val="52"/>
        </w:rPr>
      </w:pPr>
    </w:p>
    <w:p w14:paraId="09A1BB69" w14:textId="77777777" w:rsidR="0026380B" w:rsidRPr="001944D4" w:rsidRDefault="00000000">
      <w:pPr>
        <w:adjustRightInd w:val="0"/>
        <w:snapToGrid w:val="0"/>
        <w:spacing w:line="360" w:lineRule="auto"/>
        <w:jc w:val="center"/>
        <w:rPr>
          <w:b/>
          <w:bCs/>
          <w:color w:val="000000" w:themeColor="text1"/>
          <w:sz w:val="44"/>
          <w:szCs w:val="44"/>
        </w:rPr>
      </w:pPr>
      <w:r w:rsidRPr="001944D4">
        <w:rPr>
          <w:rFonts w:hint="eastAsia"/>
          <w:b/>
          <w:bCs/>
          <w:color w:val="000000" w:themeColor="text1"/>
          <w:sz w:val="44"/>
          <w:szCs w:val="44"/>
        </w:rPr>
        <w:t>国家电投几内亚铝业开发项目《支持当地社区发展规划》编制服务询价采购文件</w:t>
      </w:r>
    </w:p>
    <w:p w14:paraId="1098E211" w14:textId="77777777" w:rsidR="00A35CF1" w:rsidRPr="00A35CF1" w:rsidRDefault="00A35CF1" w:rsidP="00A35CF1">
      <w:pPr>
        <w:pStyle w:val="ac"/>
        <w:jc w:val="center"/>
        <w:rPr>
          <w:sz w:val="36"/>
          <w:szCs w:val="36"/>
        </w:rPr>
      </w:pPr>
      <w:r w:rsidRPr="00A35CF1">
        <w:rPr>
          <w:sz w:val="36"/>
          <w:szCs w:val="36"/>
        </w:rPr>
        <w:t>Dossier de consultation pour les services d’élaboration du « Plan d’Appuis au Développement Local (PADL) » dans le cadre du Projet d’exploitation d’alumine de SPIC en Guinée</w:t>
      </w:r>
    </w:p>
    <w:p w14:paraId="4D9F575E" w14:textId="77777777" w:rsidR="00A35CF1" w:rsidRPr="001944D4" w:rsidRDefault="00A35CF1" w:rsidP="001944D4">
      <w:pPr>
        <w:pStyle w:val="21"/>
      </w:pPr>
    </w:p>
    <w:p w14:paraId="1C9F5628" w14:textId="77777777" w:rsidR="0026380B" w:rsidRDefault="00000000">
      <w:pPr>
        <w:adjustRightInd w:val="0"/>
        <w:snapToGrid w:val="0"/>
        <w:spacing w:line="360" w:lineRule="auto"/>
        <w:jc w:val="center"/>
        <w:rPr>
          <w:b/>
          <w:bCs/>
          <w:color w:val="000000" w:themeColor="text1"/>
          <w:sz w:val="52"/>
          <w:szCs w:val="52"/>
        </w:rPr>
      </w:pPr>
      <w:r>
        <w:rPr>
          <w:rFonts w:hint="eastAsia"/>
          <w:b/>
          <w:bCs/>
          <w:color w:val="000000" w:themeColor="text1"/>
          <w:sz w:val="52"/>
          <w:szCs w:val="52"/>
        </w:rPr>
        <w:t>响应文件</w:t>
      </w:r>
      <w:r>
        <w:rPr>
          <w:b/>
          <w:bCs/>
          <w:color w:val="000000" w:themeColor="text1"/>
          <w:sz w:val="52"/>
          <w:szCs w:val="52"/>
        </w:rPr>
        <w:t>B</w:t>
      </w:r>
    </w:p>
    <w:p w14:paraId="27B8FA0D" w14:textId="77777777" w:rsidR="0026380B" w:rsidRDefault="00000000">
      <w:pPr>
        <w:pStyle w:val="af0"/>
        <w:tabs>
          <w:tab w:val="center" w:pos="4153"/>
          <w:tab w:val="right" w:pos="8306"/>
        </w:tabs>
        <w:spacing w:before="0" w:beforeAutospacing="0" w:after="0" w:afterAutospacing="0"/>
        <w:jc w:val="center"/>
      </w:pPr>
      <w:r>
        <w:rPr>
          <w:kern w:val="2"/>
          <w:sz w:val="52"/>
          <w:szCs w:val="52"/>
          <w:lang w:bidi="ar"/>
        </w:rPr>
        <w:t>Document de réponse B</w:t>
      </w:r>
    </w:p>
    <w:p w14:paraId="7E5D7D11" w14:textId="77777777" w:rsidR="0026380B" w:rsidRDefault="0026380B">
      <w:pPr>
        <w:tabs>
          <w:tab w:val="left" w:pos="3780"/>
          <w:tab w:val="left" w:pos="4440"/>
          <w:tab w:val="left" w:pos="5100"/>
        </w:tabs>
        <w:ind w:right="11"/>
        <w:jc w:val="center"/>
        <w:outlineLvl w:val="1"/>
        <w:rPr>
          <w:b/>
          <w:color w:val="000000" w:themeColor="text1"/>
          <w:sz w:val="72"/>
          <w:szCs w:val="44"/>
        </w:rPr>
      </w:pPr>
    </w:p>
    <w:p w14:paraId="6393E5CB" w14:textId="77777777" w:rsidR="0026380B" w:rsidRDefault="0026380B">
      <w:pPr>
        <w:rPr>
          <w:color w:val="000000" w:themeColor="text1"/>
        </w:rPr>
      </w:pPr>
    </w:p>
    <w:p w14:paraId="49C07FF4" w14:textId="77777777" w:rsidR="0026380B" w:rsidRDefault="0026380B">
      <w:pPr>
        <w:rPr>
          <w:color w:val="000000" w:themeColor="text1"/>
        </w:rPr>
      </w:pPr>
    </w:p>
    <w:p w14:paraId="78F97DE4" w14:textId="77777777" w:rsidR="0026380B" w:rsidRDefault="0026380B">
      <w:pPr>
        <w:rPr>
          <w:color w:val="000000" w:themeColor="text1"/>
        </w:rPr>
      </w:pPr>
    </w:p>
    <w:p w14:paraId="165F9442" w14:textId="77777777" w:rsidR="0026380B" w:rsidRDefault="0026380B">
      <w:pPr>
        <w:rPr>
          <w:color w:val="000000" w:themeColor="text1"/>
        </w:rPr>
      </w:pPr>
    </w:p>
    <w:p w14:paraId="6BC76856" w14:textId="77777777" w:rsidR="0026380B" w:rsidRDefault="0026380B">
      <w:pPr>
        <w:rPr>
          <w:color w:val="000000" w:themeColor="text1"/>
        </w:rPr>
      </w:pPr>
    </w:p>
    <w:p w14:paraId="5BFAAC91" w14:textId="77777777" w:rsidR="0026380B" w:rsidRDefault="0026380B">
      <w:pPr>
        <w:rPr>
          <w:color w:val="000000" w:themeColor="text1"/>
        </w:rPr>
      </w:pPr>
    </w:p>
    <w:p w14:paraId="3ABB244C" w14:textId="77777777" w:rsidR="0026380B" w:rsidRDefault="0026380B">
      <w:pPr>
        <w:rPr>
          <w:color w:val="000000" w:themeColor="text1"/>
        </w:rPr>
      </w:pPr>
    </w:p>
    <w:p w14:paraId="386C477C" w14:textId="77777777" w:rsidR="0026380B" w:rsidRDefault="0026380B">
      <w:pPr>
        <w:rPr>
          <w:color w:val="000000" w:themeColor="text1"/>
        </w:rPr>
      </w:pPr>
    </w:p>
    <w:p w14:paraId="2CFF2BA7" w14:textId="77777777" w:rsidR="0026380B" w:rsidRDefault="0026380B">
      <w:pPr>
        <w:rPr>
          <w:color w:val="000000" w:themeColor="text1"/>
        </w:rPr>
      </w:pPr>
    </w:p>
    <w:p w14:paraId="10C7AF60" w14:textId="058D67A7" w:rsidR="00A35CF1" w:rsidRDefault="00A35CF1" w:rsidP="001944D4">
      <w:pPr>
        <w:spacing w:line="360" w:lineRule="auto"/>
        <w:ind w:firstLine="420"/>
        <w:rPr>
          <w:color w:val="000000"/>
          <w:sz w:val="28"/>
          <w:szCs w:val="28"/>
          <w:lang w:bidi="ar"/>
        </w:rPr>
      </w:pPr>
      <w:r>
        <w:rPr>
          <w:rFonts w:hint="eastAsia"/>
          <w:color w:val="000000"/>
          <w:sz w:val="28"/>
          <w:szCs w:val="28"/>
          <w:lang w:bidi="ar"/>
        </w:rPr>
        <w:t>响应人：</w:t>
      </w:r>
      <w:r>
        <w:rPr>
          <w:color w:val="000000"/>
          <w:u w:val="single"/>
          <w:lang w:bidi="ar"/>
        </w:rPr>
        <w:t xml:space="preserve">                         </w:t>
      </w:r>
      <w:r>
        <w:rPr>
          <w:rFonts w:hint="eastAsia"/>
          <w:color w:val="000000"/>
          <w:sz w:val="28"/>
          <w:szCs w:val="28"/>
          <w:lang w:bidi="ar"/>
        </w:rPr>
        <w:t>（盖单位章）</w:t>
      </w:r>
    </w:p>
    <w:p w14:paraId="5798FBC3" w14:textId="3013D5C7" w:rsidR="00A35CF1" w:rsidRDefault="00A35CF1" w:rsidP="00A35CF1">
      <w:pPr>
        <w:pStyle w:val="21"/>
        <w:spacing w:line="360" w:lineRule="auto"/>
        <w:ind w:firstLine="420"/>
        <w:rPr>
          <w:rFonts w:ascii="Times New Roman" w:hAnsi="Times New Roman"/>
          <w:sz w:val="28"/>
          <w:szCs w:val="28"/>
          <w:lang w:bidi="ar"/>
        </w:rPr>
      </w:pPr>
      <w:r w:rsidRPr="001944D4">
        <w:rPr>
          <w:rFonts w:ascii="Times New Roman" w:hAnsi="Times New Roman"/>
          <w:sz w:val="28"/>
          <w:szCs w:val="28"/>
          <w:lang w:bidi="ar"/>
        </w:rPr>
        <w:t>Soumissionnaire</w:t>
      </w:r>
      <w:r w:rsidRPr="001944D4">
        <w:rPr>
          <w:rFonts w:ascii="Times New Roman" w:hAnsi="Times New Roman"/>
          <w:sz w:val="28"/>
          <w:szCs w:val="28"/>
          <w:lang w:bidi="ar"/>
        </w:rPr>
        <w:t>：</w:t>
      </w:r>
      <w:r w:rsidRPr="001944D4">
        <w:rPr>
          <w:rFonts w:ascii="Times New Roman" w:hAnsi="Times New Roman"/>
          <w:sz w:val="28"/>
          <w:szCs w:val="28"/>
          <w:lang w:bidi="ar"/>
        </w:rPr>
        <w:t>cachet de l’entreprise</w:t>
      </w:r>
    </w:p>
    <w:p w14:paraId="2761C77A" w14:textId="77777777" w:rsidR="00A35CF1" w:rsidRPr="001944D4" w:rsidRDefault="00A35CF1" w:rsidP="001944D4">
      <w:pPr>
        <w:pStyle w:val="21"/>
        <w:spacing w:line="360" w:lineRule="auto"/>
        <w:ind w:firstLine="420"/>
        <w:rPr>
          <w:rFonts w:ascii="Times New Roman" w:hAnsi="Times New Roman"/>
          <w:lang w:bidi="ar"/>
        </w:rPr>
      </w:pPr>
    </w:p>
    <w:p w14:paraId="579FBDBB" w14:textId="3BAA8D95" w:rsidR="00A35CF1" w:rsidRDefault="00A35CF1" w:rsidP="001944D4">
      <w:pPr>
        <w:spacing w:line="360" w:lineRule="auto"/>
        <w:ind w:firstLine="420"/>
        <w:rPr>
          <w:color w:val="000000"/>
          <w:sz w:val="28"/>
          <w:szCs w:val="28"/>
        </w:rPr>
      </w:pPr>
      <w:r>
        <w:rPr>
          <w:rFonts w:hint="eastAsia"/>
          <w:color w:val="000000"/>
          <w:sz w:val="28"/>
          <w:szCs w:val="28"/>
          <w:lang w:bidi="ar"/>
        </w:rPr>
        <w:t>法定代表人或其委托代理人</w:t>
      </w:r>
      <w:r>
        <w:rPr>
          <w:rFonts w:hint="eastAsia"/>
          <w:color w:val="000000"/>
          <w:sz w:val="28"/>
          <w:szCs w:val="28"/>
          <w:lang w:bidi="ar"/>
        </w:rPr>
        <w:t>：</w:t>
      </w:r>
      <w:r>
        <w:rPr>
          <w:rFonts w:hint="eastAsia"/>
          <w:sz w:val="28"/>
          <w:szCs w:val="28"/>
          <w:lang w:bidi="ar"/>
        </w:rPr>
        <w:t>（签字）</w:t>
      </w:r>
    </w:p>
    <w:p w14:paraId="263E9031" w14:textId="2DB36389" w:rsidR="00A35CF1" w:rsidRDefault="00A35CF1" w:rsidP="001944D4">
      <w:pPr>
        <w:spacing w:line="360" w:lineRule="auto"/>
        <w:ind w:firstLine="420"/>
        <w:rPr>
          <w:sz w:val="28"/>
          <w:szCs w:val="28"/>
        </w:rPr>
      </w:pPr>
      <w:r>
        <w:rPr>
          <w:sz w:val="28"/>
          <w:szCs w:val="28"/>
          <w:lang w:bidi="ar"/>
        </w:rPr>
        <w:t>Représentant légal ou son mandataire :</w:t>
      </w:r>
      <w:r>
        <w:rPr>
          <w:sz w:val="28"/>
          <w:szCs w:val="28"/>
          <w:u w:val="single"/>
          <w:lang w:bidi="ar"/>
        </w:rPr>
        <w:t xml:space="preserve">            </w:t>
      </w:r>
      <w:r>
        <w:rPr>
          <w:sz w:val="28"/>
          <w:szCs w:val="28"/>
          <w:lang w:bidi="ar"/>
        </w:rPr>
        <w:t>(signature)</w:t>
      </w:r>
    </w:p>
    <w:p w14:paraId="492E78CC" w14:textId="55FE48A6" w:rsidR="00A35CF1" w:rsidRDefault="00A35CF1" w:rsidP="001944D4">
      <w:pPr>
        <w:spacing w:line="360" w:lineRule="auto"/>
        <w:ind w:firstLine="420"/>
        <w:rPr>
          <w:u w:val="single"/>
        </w:rPr>
      </w:pPr>
    </w:p>
    <w:p w14:paraId="39F59B8B" w14:textId="1735E5E5" w:rsidR="00A35CF1" w:rsidRDefault="00A35CF1" w:rsidP="001944D4">
      <w:pPr>
        <w:tabs>
          <w:tab w:val="left" w:pos="1218"/>
          <w:tab w:val="left" w:pos="3544"/>
        </w:tabs>
        <w:spacing w:line="360" w:lineRule="auto"/>
        <w:ind w:firstLine="420"/>
        <w:rPr>
          <w:lang w:bidi="ar"/>
        </w:rPr>
      </w:pPr>
      <w:r>
        <w:rPr>
          <w:rFonts w:hint="eastAsia"/>
          <w:sz w:val="28"/>
          <w:szCs w:val="28"/>
          <w:lang w:bidi="ar"/>
        </w:rPr>
        <w:t>日期</w:t>
      </w:r>
      <w:r>
        <w:rPr>
          <w:sz w:val="28"/>
          <w:szCs w:val="28"/>
          <w:lang w:bidi="ar"/>
        </w:rPr>
        <w:t xml:space="preserve">: </w:t>
      </w:r>
      <w:r>
        <w:rPr>
          <w:sz w:val="28"/>
          <w:szCs w:val="28"/>
          <w:u w:val="single"/>
          <w:lang w:bidi="ar"/>
        </w:rPr>
        <w:t xml:space="preserve">       </w:t>
      </w:r>
      <w:r>
        <w:rPr>
          <w:rFonts w:hint="eastAsia"/>
          <w:sz w:val="28"/>
          <w:szCs w:val="28"/>
          <w:lang w:bidi="ar"/>
        </w:rPr>
        <w:t>年</w:t>
      </w:r>
      <w:r>
        <w:rPr>
          <w:sz w:val="28"/>
          <w:szCs w:val="28"/>
          <w:u w:val="single"/>
          <w:lang w:bidi="ar"/>
        </w:rPr>
        <w:t xml:space="preserve">       </w:t>
      </w:r>
      <w:r>
        <w:rPr>
          <w:rFonts w:hint="eastAsia"/>
          <w:sz w:val="28"/>
          <w:szCs w:val="28"/>
          <w:lang w:bidi="ar"/>
        </w:rPr>
        <w:t>月</w:t>
      </w:r>
      <w:r>
        <w:rPr>
          <w:sz w:val="28"/>
          <w:szCs w:val="28"/>
          <w:u w:val="single"/>
          <w:lang w:bidi="ar"/>
        </w:rPr>
        <w:t xml:space="preserve">       </w:t>
      </w:r>
      <w:r>
        <w:rPr>
          <w:rFonts w:hint="eastAsia"/>
          <w:sz w:val="28"/>
          <w:szCs w:val="28"/>
          <w:lang w:bidi="ar"/>
        </w:rPr>
        <w:t>日</w:t>
      </w:r>
    </w:p>
    <w:p w14:paraId="7D17216A" w14:textId="77777777" w:rsidR="00C47E4A" w:rsidRDefault="00A35CF1" w:rsidP="001944D4">
      <w:pPr>
        <w:pStyle w:val="21"/>
        <w:spacing w:line="360" w:lineRule="auto"/>
        <w:ind w:firstLine="420"/>
        <w:rPr>
          <w:color w:val="000000" w:themeColor="text1"/>
          <w:szCs w:val="21"/>
        </w:rPr>
      </w:pPr>
      <w:r w:rsidRPr="00A35CF1">
        <w:rPr>
          <w:rFonts w:ascii="Times New Roman" w:hAnsi="Times New Roman"/>
          <w:color w:val="auto"/>
          <w:sz w:val="28"/>
          <w:szCs w:val="28"/>
          <w:lang w:bidi="ar"/>
        </w:rPr>
        <w:t>D</w:t>
      </w:r>
      <w:r>
        <w:rPr>
          <w:rFonts w:ascii="Times New Roman" w:hAnsi="Times New Roman" w:hint="eastAsia"/>
          <w:color w:val="auto"/>
          <w:sz w:val="28"/>
          <w:szCs w:val="28"/>
          <w:lang w:bidi="ar"/>
        </w:rPr>
        <w:t>ate</w:t>
      </w:r>
      <w:bookmarkStart w:id="176" w:name="_Toc24789"/>
      <w:bookmarkStart w:id="177" w:name="_Toc12466"/>
      <w:bookmarkStart w:id="178" w:name="_Toc32535"/>
      <w:bookmarkStart w:id="179" w:name="_Toc6702500"/>
      <w:bookmarkStart w:id="180" w:name="_Toc15869"/>
      <w:bookmarkStart w:id="181" w:name="_Toc184635138"/>
      <w:bookmarkStart w:id="182" w:name="_Toc32617"/>
      <w:bookmarkStart w:id="183" w:name="_Toc14803"/>
      <w:bookmarkStart w:id="184" w:name="_Toc64635491"/>
      <w:bookmarkStart w:id="185" w:name="_Toc13649"/>
      <w:bookmarkStart w:id="186" w:name="_Toc7714"/>
      <w:bookmarkStart w:id="187" w:name="_Toc6701343"/>
      <w:bookmarkStart w:id="188" w:name="_Toc3418"/>
      <w:bookmarkStart w:id="189" w:name="_Toc5714781"/>
      <w:bookmarkStart w:id="190" w:name="_Toc20768"/>
      <w:r w:rsidR="00C47E4A">
        <w:rPr>
          <w:rFonts w:hint="eastAsia"/>
          <w:color w:val="000000" w:themeColor="text1"/>
          <w:szCs w:val="21"/>
        </w:rPr>
        <w:t>：</w:t>
      </w:r>
    </w:p>
    <w:p w14:paraId="7B69D06C" w14:textId="77777777" w:rsidR="00C47E4A" w:rsidRDefault="00C47E4A" w:rsidP="00C47E4A">
      <w:pPr>
        <w:pStyle w:val="2"/>
        <w:spacing w:line="360" w:lineRule="auto"/>
        <w:jc w:val="both"/>
        <w:rPr>
          <w:rFonts w:ascii="Times New Roman" w:hAnsi="Times New Roman" w:cs="宋体" w:hint="eastAsia"/>
          <w:color w:val="000000" w:themeColor="text1"/>
          <w:szCs w:val="21"/>
        </w:rPr>
        <w:sectPr w:rsidR="00C47E4A" w:rsidSect="00C47E4A">
          <w:footerReference w:type="default" r:id="rId26"/>
          <w:pgSz w:w="11906" w:h="16838"/>
          <w:pgMar w:top="1417" w:right="1134" w:bottom="1134" w:left="1417" w:header="851" w:footer="850" w:gutter="0"/>
          <w:cols w:space="720"/>
          <w:titlePg/>
          <w:docGrid w:linePitch="312"/>
        </w:sectPr>
      </w:pPr>
    </w:p>
    <w:p w14:paraId="7CCF0F05" w14:textId="77777777" w:rsidR="00C47E4A" w:rsidRPr="001944D4" w:rsidRDefault="00C47E4A" w:rsidP="00C47E4A">
      <w:pPr>
        <w:pStyle w:val="2"/>
        <w:spacing w:before="0" w:line="360" w:lineRule="auto"/>
        <w:rPr>
          <w:rFonts w:ascii="Times New Roman" w:hAnsi="Times New Roman" w:hint="eastAsia"/>
          <w:color w:val="000000" w:themeColor="text1"/>
          <w:szCs w:val="21"/>
        </w:rPr>
      </w:pPr>
      <w:bookmarkStart w:id="191" w:name="_Toc30268"/>
      <w:bookmarkStart w:id="192" w:name="_Toc6561426"/>
      <w:bookmarkStart w:id="193" w:name="_Toc16238"/>
      <w:bookmarkStart w:id="194" w:name="_Toc492288514"/>
      <w:bookmarkStart w:id="195" w:name="_Toc28433"/>
      <w:bookmarkStart w:id="196" w:name="_Toc9513"/>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r w:rsidRPr="001944D4">
        <w:rPr>
          <w:rFonts w:ascii="Times New Roman" w:hAnsi="Times New Roman" w:hint="eastAsia"/>
          <w:color w:val="000000" w:themeColor="text1"/>
          <w:szCs w:val="21"/>
        </w:rPr>
        <w:lastRenderedPageBreak/>
        <w:t>目</w:t>
      </w:r>
      <w:r w:rsidRPr="001944D4">
        <w:rPr>
          <w:rFonts w:ascii="Times New Roman" w:hAnsi="Times New Roman" w:hint="eastAsia"/>
          <w:color w:val="000000" w:themeColor="text1"/>
          <w:szCs w:val="21"/>
        </w:rPr>
        <w:t xml:space="preserve">  </w:t>
      </w:r>
      <w:r w:rsidRPr="001944D4">
        <w:rPr>
          <w:rFonts w:ascii="Times New Roman" w:hAnsi="Times New Roman" w:hint="eastAsia"/>
          <w:color w:val="000000" w:themeColor="text1"/>
          <w:szCs w:val="21"/>
        </w:rPr>
        <w:t>录</w:t>
      </w:r>
    </w:p>
    <w:p w14:paraId="2E802A8E" w14:textId="77777777" w:rsidR="00C47E4A" w:rsidRPr="001944D4" w:rsidRDefault="00C47E4A" w:rsidP="00C47E4A">
      <w:pPr>
        <w:pStyle w:val="2"/>
        <w:spacing w:before="0" w:line="360" w:lineRule="auto"/>
        <w:ind w:firstLine="420"/>
        <w:jc w:val="left"/>
        <w:rPr>
          <w:rFonts w:ascii="Times New Roman" w:hAnsi="Times New Roman" w:hint="eastAsia"/>
          <w:color w:val="000000" w:themeColor="text1"/>
          <w:szCs w:val="21"/>
        </w:rPr>
      </w:pPr>
      <w:r w:rsidRPr="001944D4">
        <w:rPr>
          <w:rFonts w:ascii="Times New Roman" w:hAnsi="Times New Roman" w:hint="eastAsia"/>
          <w:color w:val="000000" w:themeColor="text1"/>
          <w:szCs w:val="21"/>
        </w:rPr>
        <w:t>一、响应函</w:t>
      </w:r>
    </w:p>
    <w:p w14:paraId="05ED4741" w14:textId="77777777" w:rsidR="00C47E4A" w:rsidRPr="001944D4" w:rsidRDefault="00C47E4A" w:rsidP="00C47E4A">
      <w:pPr>
        <w:pStyle w:val="2"/>
        <w:spacing w:before="0" w:line="360" w:lineRule="auto"/>
        <w:ind w:firstLine="420"/>
        <w:jc w:val="left"/>
        <w:rPr>
          <w:rFonts w:ascii="Times New Roman" w:hAnsi="Times New Roman" w:hint="eastAsia"/>
          <w:color w:val="000000" w:themeColor="text1"/>
          <w:szCs w:val="21"/>
        </w:rPr>
      </w:pPr>
      <w:r w:rsidRPr="001944D4">
        <w:rPr>
          <w:rFonts w:ascii="Times New Roman" w:hAnsi="Times New Roman" w:hint="eastAsia"/>
          <w:color w:val="000000" w:themeColor="text1"/>
          <w:szCs w:val="21"/>
        </w:rPr>
        <w:t>二、报价格式</w:t>
      </w:r>
    </w:p>
    <w:p w14:paraId="7AD34EE5" w14:textId="77777777" w:rsidR="00C47E4A" w:rsidRPr="001944D4" w:rsidRDefault="00C47E4A" w:rsidP="00C47E4A">
      <w:pPr>
        <w:pStyle w:val="2"/>
        <w:spacing w:before="0" w:line="360" w:lineRule="auto"/>
        <w:ind w:firstLine="420"/>
        <w:jc w:val="left"/>
        <w:rPr>
          <w:rFonts w:ascii="Times New Roman" w:hAnsi="Times New Roman"/>
          <w:color w:val="000000" w:themeColor="text1"/>
          <w:szCs w:val="21"/>
        </w:rPr>
      </w:pPr>
    </w:p>
    <w:p w14:paraId="17868F92" w14:textId="77777777" w:rsidR="00C47E4A" w:rsidRPr="00C47E4A" w:rsidRDefault="00C47E4A" w:rsidP="00C47E4A">
      <w:pPr>
        <w:pStyle w:val="2"/>
        <w:spacing w:before="0" w:line="360" w:lineRule="auto"/>
        <w:ind w:firstLine="420"/>
        <w:jc w:val="left"/>
        <w:rPr>
          <w:rFonts w:ascii="Times New Roman" w:hAnsi="Times New Roman"/>
          <w:b w:val="0"/>
          <w:bCs/>
          <w:color w:val="000000" w:themeColor="text1"/>
          <w:szCs w:val="21"/>
        </w:rPr>
      </w:pPr>
      <w:r w:rsidRPr="00C47E4A">
        <w:rPr>
          <w:rFonts w:ascii="Times New Roman" w:hAnsi="Times New Roman"/>
          <w:b w:val="0"/>
          <w:bCs/>
          <w:color w:val="000000" w:themeColor="text1"/>
          <w:szCs w:val="21"/>
        </w:rPr>
        <w:t>I. Lettre de réponse</w:t>
      </w:r>
    </w:p>
    <w:p w14:paraId="203E8891" w14:textId="77777777" w:rsidR="00C47E4A" w:rsidRPr="00C47E4A" w:rsidRDefault="00C47E4A" w:rsidP="00C47E4A">
      <w:pPr>
        <w:pStyle w:val="2"/>
        <w:spacing w:before="0" w:line="360" w:lineRule="auto"/>
        <w:ind w:firstLine="420"/>
        <w:jc w:val="left"/>
        <w:rPr>
          <w:rFonts w:ascii="Times New Roman" w:hAnsi="Times New Roman"/>
          <w:b w:val="0"/>
          <w:bCs/>
          <w:color w:val="000000" w:themeColor="text1"/>
          <w:szCs w:val="21"/>
        </w:rPr>
      </w:pPr>
      <w:r w:rsidRPr="00C47E4A">
        <w:rPr>
          <w:rFonts w:ascii="Times New Roman" w:hAnsi="Times New Roman"/>
          <w:b w:val="0"/>
          <w:bCs/>
          <w:color w:val="000000" w:themeColor="text1"/>
          <w:szCs w:val="21"/>
        </w:rPr>
        <w:t>II. Format de l’Offre</w:t>
      </w:r>
    </w:p>
    <w:p w14:paraId="1A09E2D1" w14:textId="77777777" w:rsidR="00C47E4A" w:rsidRDefault="00C47E4A" w:rsidP="00C47E4A">
      <w:pPr>
        <w:pStyle w:val="2"/>
        <w:spacing w:before="0" w:line="360" w:lineRule="auto"/>
        <w:ind w:firstLine="420"/>
        <w:jc w:val="left"/>
        <w:rPr>
          <w:rFonts w:ascii="Times New Roman" w:hAnsi="Times New Roman"/>
          <w:color w:val="000000" w:themeColor="text1"/>
          <w:szCs w:val="21"/>
        </w:rPr>
      </w:pPr>
    </w:p>
    <w:p w14:paraId="084F31FD" w14:textId="77777777" w:rsidR="00C47E4A" w:rsidRDefault="00C47E4A" w:rsidP="00C47E4A"/>
    <w:p w14:paraId="613D6404" w14:textId="77777777" w:rsidR="00C47E4A" w:rsidRDefault="00C47E4A" w:rsidP="00C47E4A">
      <w:pPr>
        <w:pStyle w:val="21"/>
      </w:pPr>
    </w:p>
    <w:p w14:paraId="0B32D4A2" w14:textId="77777777" w:rsidR="00C47E4A" w:rsidRDefault="00C47E4A" w:rsidP="00C47E4A">
      <w:pPr>
        <w:pStyle w:val="21"/>
      </w:pPr>
    </w:p>
    <w:p w14:paraId="381402E6" w14:textId="77777777" w:rsidR="00C47E4A" w:rsidRDefault="00C47E4A" w:rsidP="00C47E4A">
      <w:pPr>
        <w:pStyle w:val="21"/>
      </w:pPr>
    </w:p>
    <w:p w14:paraId="72C0064C" w14:textId="77777777" w:rsidR="00C47E4A" w:rsidRDefault="00C47E4A" w:rsidP="00C47E4A">
      <w:pPr>
        <w:pStyle w:val="21"/>
      </w:pPr>
    </w:p>
    <w:p w14:paraId="4BBE7C28" w14:textId="77777777" w:rsidR="00C47E4A" w:rsidRDefault="00C47E4A" w:rsidP="00C47E4A">
      <w:pPr>
        <w:pStyle w:val="21"/>
      </w:pPr>
    </w:p>
    <w:p w14:paraId="65ADEFC2" w14:textId="77777777" w:rsidR="00C47E4A" w:rsidRDefault="00C47E4A" w:rsidP="00C47E4A">
      <w:pPr>
        <w:pStyle w:val="21"/>
      </w:pPr>
    </w:p>
    <w:p w14:paraId="5CD3CE86" w14:textId="77777777" w:rsidR="00C47E4A" w:rsidRDefault="00C47E4A" w:rsidP="00C47E4A">
      <w:pPr>
        <w:pStyle w:val="21"/>
      </w:pPr>
    </w:p>
    <w:p w14:paraId="44A6DDD8" w14:textId="77777777" w:rsidR="00C47E4A" w:rsidRDefault="00C47E4A" w:rsidP="00C47E4A">
      <w:pPr>
        <w:pStyle w:val="21"/>
      </w:pPr>
    </w:p>
    <w:p w14:paraId="50998847" w14:textId="77777777" w:rsidR="00C47E4A" w:rsidRDefault="00C47E4A" w:rsidP="00C47E4A">
      <w:pPr>
        <w:pStyle w:val="21"/>
      </w:pPr>
    </w:p>
    <w:p w14:paraId="2D0DD958" w14:textId="77777777" w:rsidR="00C47E4A" w:rsidRDefault="00C47E4A" w:rsidP="00C47E4A">
      <w:pPr>
        <w:pStyle w:val="21"/>
      </w:pPr>
    </w:p>
    <w:p w14:paraId="0757DEBD" w14:textId="77777777" w:rsidR="00C47E4A" w:rsidRDefault="00C47E4A" w:rsidP="00C47E4A">
      <w:pPr>
        <w:pStyle w:val="21"/>
      </w:pPr>
    </w:p>
    <w:p w14:paraId="51089D00" w14:textId="77777777" w:rsidR="00C47E4A" w:rsidRDefault="00C47E4A" w:rsidP="00C47E4A">
      <w:pPr>
        <w:pStyle w:val="21"/>
      </w:pPr>
    </w:p>
    <w:p w14:paraId="527BE682" w14:textId="77777777" w:rsidR="00C47E4A" w:rsidRDefault="00C47E4A" w:rsidP="00C47E4A">
      <w:pPr>
        <w:pStyle w:val="21"/>
      </w:pPr>
    </w:p>
    <w:p w14:paraId="7646FD70" w14:textId="77777777" w:rsidR="00C47E4A" w:rsidRDefault="00C47E4A" w:rsidP="00C47E4A">
      <w:pPr>
        <w:pStyle w:val="21"/>
      </w:pPr>
    </w:p>
    <w:p w14:paraId="1C75A754" w14:textId="77777777" w:rsidR="00C47E4A" w:rsidRDefault="00C47E4A" w:rsidP="00C47E4A">
      <w:pPr>
        <w:pStyle w:val="21"/>
      </w:pPr>
    </w:p>
    <w:p w14:paraId="68A0FBE2" w14:textId="77777777" w:rsidR="00C47E4A" w:rsidRDefault="00C47E4A" w:rsidP="00C47E4A">
      <w:pPr>
        <w:pStyle w:val="21"/>
      </w:pPr>
    </w:p>
    <w:p w14:paraId="02EBFA0D" w14:textId="77777777" w:rsidR="00C47E4A" w:rsidRDefault="00C47E4A" w:rsidP="00C47E4A">
      <w:pPr>
        <w:pStyle w:val="21"/>
      </w:pPr>
    </w:p>
    <w:p w14:paraId="31E47C3F" w14:textId="77777777" w:rsidR="00C47E4A" w:rsidRDefault="00C47E4A" w:rsidP="00C47E4A">
      <w:pPr>
        <w:pStyle w:val="21"/>
      </w:pPr>
    </w:p>
    <w:p w14:paraId="257F4738" w14:textId="77777777" w:rsidR="00C47E4A" w:rsidRDefault="00C47E4A" w:rsidP="00C47E4A">
      <w:pPr>
        <w:pStyle w:val="21"/>
      </w:pPr>
    </w:p>
    <w:p w14:paraId="1EDC0105" w14:textId="77777777" w:rsidR="00C47E4A" w:rsidRDefault="00C47E4A" w:rsidP="00C47E4A">
      <w:pPr>
        <w:pStyle w:val="21"/>
      </w:pPr>
    </w:p>
    <w:p w14:paraId="791FCFD7" w14:textId="77777777" w:rsidR="00C47E4A" w:rsidRDefault="00C47E4A" w:rsidP="00C47E4A">
      <w:pPr>
        <w:pStyle w:val="21"/>
      </w:pPr>
    </w:p>
    <w:p w14:paraId="54755FB1" w14:textId="77777777" w:rsidR="00C47E4A" w:rsidRDefault="00C47E4A" w:rsidP="00C47E4A">
      <w:pPr>
        <w:pStyle w:val="21"/>
      </w:pPr>
    </w:p>
    <w:p w14:paraId="35E4FB6B" w14:textId="77777777" w:rsidR="00C47E4A" w:rsidRDefault="00C47E4A" w:rsidP="00C47E4A">
      <w:pPr>
        <w:pStyle w:val="21"/>
      </w:pPr>
    </w:p>
    <w:p w14:paraId="2C8E03DA" w14:textId="77777777" w:rsidR="00C47E4A" w:rsidRDefault="00C47E4A" w:rsidP="00C47E4A">
      <w:pPr>
        <w:pStyle w:val="21"/>
      </w:pPr>
    </w:p>
    <w:p w14:paraId="5F367CB6" w14:textId="77777777" w:rsidR="00C47E4A" w:rsidRDefault="00C47E4A" w:rsidP="00C47E4A">
      <w:pPr>
        <w:pStyle w:val="21"/>
      </w:pPr>
    </w:p>
    <w:p w14:paraId="485B4D00" w14:textId="77777777" w:rsidR="00C47E4A" w:rsidRDefault="00C47E4A" w:rsidP="00C47E4A">
      <w:pPr>
        <w:pStyle w:val="21"/>
      </w:pPr>
    </w:p>
    <w:p w14:paraId="44701BBE" w14:textId="77777777" w:rsidR="00C47E4A" w:rsidRDefault="00C47E4A" w:rsidP="00C47E4A">
      <w:pPr>
        <w:pStyle w:val="21"/>
      </w:pPr>
    </w:p>
    <w:p w14:paraId="3F0EFB71" w14:textId="77777777" w:rsidR="00C47E4A" w:rsidRDefault="00C47E4A" w:rsidP="00C47E4A">
      <w:pPr>
        <w:pStyle w:val="21"/>
      </w:pPr>
    </w:p>
    <w:p w14:paraId="71A5CEA4" w14:textId="77777777" w:rsidR="00C47E4A" w:rsidRDefault="00C47E4A" w:rsidP="00C47E4A">
      <w:pPr>
        <w:pStyle w:val="21"/>
      </w:pPr>
    </w:p>
    <w:p w14:paraId="00F55B06" w14:textId="77777777" w:rsidR="00C47E4A" w:rsidRDefault="00C47E4A" w:rsidP="00C47E4A">
      <w:pPr>
        <w:pStyle w:val="21"/>
      </w:pPr>
    </w:p>
    <w:p w14:paraId="5FB1A8F4" w14:textId="77777777" w:rsidR="00C47E4A" w:rsidRPr="00C47E4A" w:rsidRDefault="00C47E4A" w:rsidP="00C47E4A">
      <w:pPr>
        <w:pStyle w:val="21"/>
      </w:pPr>
    </w:p>
    <w:p w14:paraId="3DAB8630" w14:textId="77777777" w:rsidR="00C47E4A" w:rsidRDefault="00C47E4A" w:rsidP="00C47E4A">
      <w:pPr>
        <w:pStyle w:val="2"/>
        <w:spacing w:before="0" w:line="360" w:lineRule="auto"/>
        <w:ind w:firstLine="420"/>
        <w:rPr>
          <w:rFonts w:ascii="Times New Roman" w:hAnsi="Times New Roman"/>
          <w:color w:val="000000" w:themeColor="text1"/>
          <w:szCs w:val="21"/>
        </w:rPr>
      </w:pPr>
      <w:r>
        <w:rPr>
          <w:rFonts w:ascii="Times New Roman" w:hAnsi="Times New Roman" w:hint="eastAsia"/>
          <w:color w:val="000000" w:themeColor="text1"/>
          <w:szCs w:val="21"/>
        </w:rPr>
        <w:lastRenderedPageBreak/>
        <w:t>一、响应函</w:t>
      </w:r>
      <w:bookmarkEnd w:id="192"/>
      <w:bookmarkEnd w:id="193"/>
      <w:bookmarkEnd w:id="194"/>
      <w:bookmarkEnd w:id="195"/>
      <w:bookmarkEnd w:id="196"/>
    </w:p>
    <w:p w14:paraId="7847B3CE" w14:textId="77777777" w:rsidR="00C47E4A" w:rsidRDefault="00C47E4A">
      <w:pPr>
        <w:adjustRightInd w:val="0"/>
        <w:snapToGrid w:val="0"/>
        <w:spacing w:line="360" w:lineRule="auto"/>
        <w:rPr>
          <w:color w:val="000000" w:themeColor="text1"/>
          <w:szCs w:val="21"/>
        </w:rPr>
      </w:pPr>
      <w:r>
        <w:rPr>
          <w:color w:val="000000" w:themeColor="text1"/>
          <w:szCs w:val="21"/>
          <w:u w:val="single"/>
        </w:rPr>
        <w:t xml:space="preserve">                     </w:t>
      </w:r>
      <w:r>
        <w:rPr>
          <w:rFonts w:hint="eastAsia"/>
          <w:color w:val="000000" w:themeColor="text1"/>
          <w:szCs w:val="21"/>
        </w:rPr>
        <w:t>（采购人名称）</w:t>
      </w:r>
      <w:r>
        <w:rPr>
          <w:color w:val="000000" w:themeColor="text1"/>
          <w:szCs w:val="21"/>
        </w:rPr>
        <w:t xml:space="preserve">: </w:t>
      </w:r>
    </w:p>
    <w:p w14:paraId="71C9D3E7" w14:textId="77777777" w:rsidR="00C47E4A" w:rsidRDefault="00C47E4A">
      <w:pPr>
        <w:adjustRightInd w:val="0"/>
        <w:spacing w:line="360" w:lineRule="auto"/>
        <w:ind w:firstLineChars="200" w:firstLine="420"/>
        <w:rPr>
          <w:color w:val="000000" w:themeColor="text1"/>
          <w:szCs w:val="21"/>
        </w:rPr>
      </w:pPr>
      <w:r>
        <w:rPr>
          <w:color w:val="000000" w:themeColor="text1"/>
          <w:szCs w:val="21"/>
        </w:rPr>
        <w:t>1</w:t>
      </w:r>
      <w:r>
        <w:rPr>
          <w:color w:val="000000" w:themeColor="text1"/>
          <w:szCs w:val="21"/>
        </w:rPr>
        <w:t>．我方已仔细研究了</w:t>
      </w:r>
      <w:r>
        <w:rPr>
          <w:color w:val="000000" w:themeColor="text1"/>
          <w:szCs w:val="21"/>
          <w:u w:val="single"/>
        </w:rPr>
        <w:t xml:space="preserve">                     </w:t>
      </w:r>
      <w:r>
        <w:rPr>
          <w:rFonts w:hint="eastAsia"/>
          <w:color w:val="000000" w:themeColor="text1"/>
          <w:szCs w:val="21"/>
        </w:rPr>
        <w:t>（项目名称）</w:t>
      </w:r>
      <w:r>
        <w:rPr>
          <w:color w:val="000000" w:themeColor="text1"/>
          <w:szCs w:val="21"/>
        </w:rPr>
        <w:t>服务采购项目采购文件的全部内容，</w:t>
      </w:r>
      <w:r>
        <w:rPr>
          <w:rFonts w:hint="eastAsia"/>
          <w:color w:val="000000" w:themeColor="text1"/>
          <w:szCs w:val="21"/>
        </w:rPr>
        <w:t>愿意以几郎（大写）</w:t>
      </w:r>
      <w:r>
        <w:rPr>
          <w:color w:val="000000" w:themeColor="text1"/>
          <w:szCs w:val="21"/>
          <w:u w:val="single"/>
        </w:rPr>
        <w:t xml:space="preserve">                    </w:t>
      </w:r>
      <w:r>
        <w:rPr>
          <w:color w:val="000000" w:themeColor="text1"/>
          <w:szCs w:val="21"/>
          <w:u w:val="single"/>
        </w:rPr>
        <w:t>几郎</w:t>
      </w:r>
      <w:r>
        <w:rPr>
          <w:color w:val="000000" w:themeColor="text1"/>
          <w:szCs w:val="21"/>
          <w:u w:val="single"/>
        </w:rPr>
        <w:t xml:space="preserve"> </w:t>
      </w:r>
      <w:r>
        <w:rPr>
          <w:rFonts w:hint="eastAsia"/>
          <w:color w:val="000000" w:themeColor="text1"/>
          <w:szCs w:val="21"/>
        </w:rPr>
        <w:t>（</w:t>
      </w:r>
      <w:r>
        <w:rPr>
          <w:color w:val="000000" w:themeColor="text1"/>
          <w:szCs w:val="21"/>
        </w:rPr>
        <w:t>GNF</w:t>
      </w:r>
      <w:r>
        <w:rPr>
          <w:color w:val="000000" w:themeColor="text1"/>
          <w:szCs w:val="21"/>
          <w:u w:val="single"/>
        </w:rPr>
        <w:t xml:space="preserve">             </w:t>
      </w:r>
      <w:r>
        <w:rPr>
          <w:rFonts w:hint="eastAsia"/>
          <w:color w:val="000000" w:themeColor="text1"/>
          <w:szCs w:val="21"/>
        </w:rPr>
        <w:t>）的响应总报价，服务期限</w:t>
      </w:r>
      <w:r>
        <w:rPr>
          <w:color w:val="000000" w:themeColor="text1"/>
          <w:szCs w:val="21"/>
          <w:u w:val="single"/>
        </w:rPr>
        <w:t xml:space="preserve">                   </w:t>
      </w:r>
      <w:r>
        <w:rPr>
          <w:rFonts w:hint="eastAsia"/>
          <w:color w:val="000000" w:themeColor="text1"/>
          <w:szCs w:val="21"/>
        </w:rPr>
        <w:t>日历天，</w:t>
      </w:r>
      <w:r>
        <w:rPr>
          <w:color w:val="000000" w:themeColor="text1"/>
          <w:szCs w:val="21"/>
        </w:rPr>
        <w:t>按合同约定完成服务工作。</w:t>
      </w:r>
    </w:p>
    <w:p w14:paraId="66D33EAD" w14:textId="77777777" w:rsidR="00C47E4A" w:rsidRDefault="00C47E4A">
      <w:pPr>
        <w:adjustRightInd w:val="0"/>
        <w:snapToGrid w:val="0"/>
        <w:spacing w:line="360" w:lineRule="auto"/>
        <w:ind w:firstLineChars="200" w:firstLine="420"/>
        <w:rPr>
          <w:color w:val="000000" w:themeColor="text1"/>
          <w:szCs w:val="21"/>
        </w:rPr>
      </w:pPr>
      <w:r>
        <w:rPr>
          <w:color w:val="000000" w:themeColor="text1"/>
          <w:szCs w:val="21"/>
        </w:rPr>
        <w:t>2</w:t>
      </w:r>
      <w:r>
        <w:rPr>
          <w:color w:val="000000" w:themeColor="text1"/>
          <w:szCs w:val="21"/>
        </w:rPr>
        <w:t>．我方承诺在响应有效期内不修改、撤销响应文件。</w:t>
      </w:r>
    </w:p>
    <w:p w14:paraId="51185321" w14:textId="77777777" w:rsidR="00C47E4A" w:rsidRDefault="00C47E4A">
      <w:pPr>
        <w:adjustRightInd w:val="0"/>
        <w:snapToGrid w:val="0"/>
        <w:spacing w:line="360" w:lineRule="auto"/>
        <w:ind w:firstLineChars="200" w:firstLine="420"/>
        <w:rPr>
          <w:color w:val="000000" w:themeColor="text1"/>
          <w:szCs w:val="21"/>
        </w:rPr>
      </w:pPr>
      <w:r>
        <w:rPr>
          <w:color w:val="000000" w:themeColor="text1"/>
          <w:szCs w:val="21"/>
        </w:rPr>
        <w:t>3</w:t>
      </w:r>
      <w:r>
        <w:rPr>
          <w:color w:val="000000" w:themeColor="text1"/>
          <w:szCs w:val="21"/>
        </w:rPr>
        <w:t>．如我方成交：</w:t>
      </w:r>
    </w:p>
    <w:p w14:paraId="2D3A027D" w14:textId="77777777" w:rsidR="00C47E4A" w:rsidRDefault="00C47E4A">
      <w:pPr>
        <w:adjustRightInd w:val="0"/>
        <w:snapToGrid w:val="0"/>
        <w:spacing w:line="360" w:lineRule="auto"/>
        <w:ind w:firstLineChars="200" w:firstLine="420"/>
        <w:rPr>
          <w:color w:val="000000" w:themeColor="text1"/>
          <w:szCs w:val="21"/>
        </w:rPr>
      </w:pPr>
      <w:r>
        <w:rPr>
          <w:rFonts w:hint="eastAsia"/>
          <w:color w:val="000000" w:themeColor="text1"/>
          <w:szCs w:val="21"/>
        </w:rPr>
        <w:t>（</w:t>
      </w:r>
      <w:r>
        <w:rPr>
          <w:color w:val="000000" w:themeColor="text1"/>
          <w:szCs w:val="21"/>
        </w:rPr>
        <w:t>1</w:t>
      </w:r>
      <w:r>
        <w:rPr>
          <w:color w:val="000000" w:themeColor="text1"/>
          <w:szCs w:val="21"/>
        </w:rPr>
        <w:t>）我方承诺在收到成交通知书后，在成交通知书规定的期限内与你方签订合同。</w:t>
      </w:r>
    </w:p>
    <w:p w14:paraId="257E45A9" w14:textId="77777777" w:rsidR="00C47E4A" w:rsidRDefault="00C47E4A">
      <w:pPr>
        <w:adjustRightInd w:val="0"/>
        <w:snapToGrid w:val="0"/>
        <w:spacing w:line="360" w:lineRule="auto"/>
        <w:ind w:firstLineChars="200" w:firstLine="420"/>
        <w:rPr>
          <w:color w:val="000000" w:themeColor="text1"/>
          <w:szCs w:val="21"/>
        </w:rPr>
      </w:pPr>
      <w:r>
        <w:rPr>
          <w:rFonts w:hint="eastAsia"/>
          <w:color w:val="000000" w:themeColor="text1"/>
          <w:szCs w:val="21"/>
        </w:rPr>
        <w:t>（</w:t>
      </w:r>
      <w:r>
        <w:rPr>
          <w:color w:val="000000" w:themeColor="text1"/>
          <w:szCs w:val="21"/>
        </w:rPr>
        <w:t>2</w:t>
      </w:r>
      <w:r>
        <w:rPr>
          <w:color w:val="000000" w:themeColor="text1"/>
          <w:szCs w:val="21"/>
        </w:rPr>
        <w:t>）随同本响应函递交的响应函附录属于合同文件的组成部分。</w:t>
      </w:r>
    </w:p>
    <w:p w14:paraId="78432C79" w14:textId="77777777" w:rsidR="00C47E4A" w:rsidRDefault="00C47E4A">
      <w:pPr>
        <w:adjustRightInd w:val="0"/>
        <w:snapToGrid w:val="0"/>
        <w:spacing w:line="360" w:lineRule="auto"/>
        <w:ind w:firstLineChars="200" w:firstLine="420"/>
        <w:rPr>
          <w:color w:val="000000" w:themeColor="text1"/>
          <w:szCs w:val="21"/>
        </w:rPr>
      </w:pPr>
      <w:r>
        <w:rPr>
          <w:rFonts w:hint="eastAsia"/>
          <w:color w:val="000000" w:themeColor="text1"/>
          <w:szCs w:val="21"/>
        </w:rPr>
        <w:t>（</w:t>
      </w:r>
      <w:r>
        <w:rPr>
          <w:color w:val="000000" w:themeColor="text1"/>
          <w:szCs w:val="21"/>
        </w:rPr>
        <w:t>3</w:t>
      </w:r>
      <w:r>
        <w:rPr>
          <w:color w:val="000000" w:themeColor="text1"/>
          <w:szCs w:val="21"/>
        </w:rPr>
        <w:t>）我方承诺按照询价文件规定向你方递交履约担保。</w:t>
      </w:r>
    </w:p>
    <w:p w14:paraId="440E141E" w14:textId="77777777" w:rsidR="00C47E4A" w:rsidRDefault="00C47E4A">
      <w:pPr>
        <w:adjustRightInd w:val="0"/>
        <w:snapToGrid w:val="0"/>
        <w:spacing w:line="360" w:lineRule="auto"/>
        <w:ind w:firstLineChars="200" w:firstLine="420"/>
        <w:rPr>
          <w:color w:val="000000" w:themeColor="text1"/>
          <w:szCs w:val="21"/>
        </w:rPr>
      </w:pPr>
      <w:r>
        <w:rPr>
          <w:rFonts w:hint="eastAsia"/>
          <w:color w:val="000000" w:themeColor="text1"/>
          <w:szCs w:val="21"/>
        </w:rPr>
        <w:t>（</w:t>
      </w:r>
      <w:r>
        <w:rPr>
          <w:color w:val="000000" w:themeColor="text1"/>
          <w:szCs w:val="21"/>
        </w:rPr>
        <w:t>4</w:t>
      </w:r>
      <w:r>
        <w:rPr>
          <w:color w:val="000000" w:themeColor="text1"/>
          <w:szCs w:val="21"/>
        </w:rPr>
        <w:t>）我方承诺在合同约定的期限内完成并移交全部合同内容。</w:t>
      </w:r>
    </w:p>
    <w:p w14:paraId="6B26ADF8" w14:textId="77777777" w:rsidR="00C47E4A" w:rsidRDefault="00C47E4A">
      <w:pPr>
        <w:adjustRightInd w:val="0"/>
        <w:snapToGrid w:val="0"/>
        <w:spacing w:line="360" w:lineRule="auto"/>
        <w:ind w:firstLineChars="200" w:firstLine="420"/>
        <w:rPr>
          <w:color w:val="000000" w:themeColor="text1"/>
          <w:szCs w:val="21"/>
        </w:rPr>
      </w:pPr>
      <w:r>
        <w:rPr>
          <w:rFonts w:hint="eastAsia"/>
          <w:color w:val="000000" w:themeColor="text1"/>
          <w:szCs w:val="21"/>
        </w:rPr>
        <w:t>（</w:t>
      </w:r>
      <w:r>
        <w:rPr>
          <w:color w:val="000000" w:themeColor="text1"/>
          <w:szCs w:val="21"/>
        </w:rPr>
        <w:t>5</w:t>
      </w:r>
      <w:r>
        <w:rPr>
          <w:color w:val="000000" w:themeColor="text1"/>
          <w:szCs w:val="21"/>
        </w:rPr>
        <w:t>）如遇国家增值税税率政策调整，本报价的不含增值税金额不变，含增值税金额根据国家政策进行调整</w:t>
      </w:r>
    </w:p>
    <w:p w14:paraId="45ECF296" w14:textId="77777777" w:rsidR="00C47E4A" w:rsidRDefault="00C47E4A">
      <w:pPr>
        <w:adjustRightInd w:val="0"/>
        <w:snapToGrid w:val="0"/>
        <w:spacing w:line="360" w:lineRule="auto"/>
        <w:ind w:firstLineChars="200" w:firstLine="420"/>
        <w:rPr>
          <w:color w:val="000000" w:themeColor="text1"/>
          <w:szCs w:val="21"/>
        </w:rPr>
      </w:pPr>
      <w:r>
        <w:rPr>
          <w:color w:val="000000" w:themeColor="text1"/>
          <w:szCs w:val="21"/>
        </w:rPr>
        <w:t>4</w:t>
      </w:r>
      <w:r>
        <w:rPr>
          <w:color w:val="000000" w:themeColor="text1"/>
          <w:szCs w:val="21"/>
        </w:rPr>
        <w:t>．我方在此声明，所递交的响应文件及有关资料内容完整、真实和准确。</w:t>
      </w:r>
    </w:p>
    <w:p w14:paraId="2E23491F" w14:textId="77777777" w:rsidR="00C47E4A" w:rsidRDefault="00C47E4A">
      <w:pPr>
        <w:adjustRightInd w:val="0"/>
        <w:snapToGrid w:val="0"/>
        <w:spacing w:line="360" w:lineRule="auto"/>
        <w:ind w:firstLine="420"/>
        <w:rPr>
          <w:color w:val="000000" w:themeColor="text1"/>
          <w:szCs w:val="21"/>
        </w:rPr>
      </w:pPr>
      <w:r>
        <w:rPr>
          <w:color w:val="000000" w:themeColor="text1"/>
          <w:szCs w:val="21"/>
        </w:rPr>
        <w:t>5.</w:t>
      </w:r>
      <w:r>
        <w:rPr>
          <w:color w:val="000000" w:themeColor="text1"/>
          <w:szCs w:val="21"/>
        </w:rPr>
        <w:t>我方将严格按照有关法律法规及询价文件规定参加响应，理解贵方不保证响应价最低的响应人成交，并不要求对未成交理由做出任何解释。</w:t>
      </w:r>
    </w:p>
    <w:p w14:paraId="1AB901EE" w14:textId="77777777" w:rsidR="00C47E4A" w:rsidRDefault="00C47E4A">
      <w:pPr>
        <w:adjustRightInd w:val="0"/>
        <w:snapToGrid w:val="0"/>
        <w:spacing w:line="360" w:lineRule="auto"/>
        <w:ind w:firstLine="420"/>
        <w:rPr>
          <w:color w:val="000000" w:themeColor="text1"/>
          <w:szCs w:val="21"/>
        </w:rPr>
      </w:pPr>
      <w:r>
        <w:rPr>
          <w:color w:val="000000" w:themeColor="text1"/>
          <w:szCs w:val="21"/>
        </w:rPr>
        <w:t>6</w:t>
      </w:r>
      <w:r>
        <w:rPr>
          <w:color w:val="000000" w:themeColor="text1"/>
          <w:szCs w:val="21"/>
        </w:rPr>
        <w:t>．</w:t>
      </w:r>
      <w:r>
        <w:rPr>
          <w:color w:val="000000" w:themeColor="text1"/>
          <w:szCs w:val="21"/>
          <w:u w:val="single"/>
        </w:rPr>
        <w:t xml:space="preserve">                                       </w:t>
      </w:r>
      <w:r>
        <w:rPr>
          <w:rFonts w:hint="eastAsia"/>
          <w:color w:val="000000" w:themeColor="text1"/>
          <w:szCs w:val="21"/>
        </w:rPr>
        <w:t>（其他补充说明）。</w:t>
      </w:r>
    </w:p>
    <w:p w14:paraId="468BCEDE" w14:textId="77777777" w:rsidR="00C47E4A" w:rsidRDefault="00C47E4A">
      <w:pPr>
        <w:spacing w:line="440" w:lineRule="exact"/>
        <w:ind w:firstLineChars="200" w:firstLine="420"/>
        <w:rPr>
          <w:color w:val="000000" w:themeColor="text1"/>
          <w:szCs w:val="21"/>
        </w:rPr>
      </w:pPr>
    </w:p>
    <w:p w14:paraId="7C8BF875" w14:textId="77777777" w:rsidR="00C47E4A" w:rsidRDefault="00C47E4A">
      <w:pPr>
        <w:spacing w:line="440" w:lineRule="exact"/>
        <w:ind w:firstLineChars="1200" w:firstLine="2520"/>
        <w:jc w:val="left"/>
        <w:rPr>
          <w:color w:val="000000" w:themeColor="text1"/>
          <w:szCs w:val="21"/>
        </w:rPr>
      </w:pPr>
      <w:r>
        <w:rPr>
          <w:rFonts w:hint="eastAsia"/>
          <w:color w:val="000000" w:themeColor="text1"/>
          <w:szCs w:val="21"/>
        </w:rPr>
        <w:t>响</w:t>
      </w:r>
      <w:r>
        <w:rPr>
          <w:color w:val="000000" w:themeColor="text1"/>
          <w:szCs w:val="21"/>
        </w:rPr>
        <w:t xml:space="preserve"> </w:t>
      </w:r>
      <w:r>
        <w:rPr>
          <w:rFonts w:hint="eastAsia"/>
          <w:color w:val="000000" w:themeColor="text1"/>
          <w:szCs w:val="21"/>
        </w:rPr>
        <w:t>应</w:t>
      </w:r>
      <w:r>
        <w:rPr>
          <w:color w:val="000000" w:themeColor="text1"/>
          <w:szCs w:val="21"/>
        </w:rPr>
        <w:t xml:space="preserve"> </w:t>
      </w:r>
      <w:r>
        <w:rPr>
          <w:rFonts w:hint="eastAsia"/>
          <w:color w:val="000000" w:themeColor="text1"/>
          <w:szCs w:val="21"/>
        </w:rPr>
        <w:t>人：</w:t>
      </w:r>
      <w:r>
        <w:rPr>
          <w:color w:val="000000" w:themeColor="text1"/>
          <w:szCs w:val="21"/>
          <w:u w:val="single"/>
        </w:rPr>
        <w:t xml:space="preserve">                                </w:t>
      </w:r>
      <w:r>
        <w:rPr>
          <w:color w:val="000000" w:themeColor="text1"/>
          <w:szCs w:val="21"/>
          <w:u w:val="single"/>
        </w:rPr>
        <w:tab/>
      </w:r>
      <w:r>
        <w:rPr>
          <w:rFonts w:hint="eastAsia"/>
          <w:color w:val="000000" w:themeColor="text1"/>
          <w:szCs w:val="21"/>
        </w:rPr>
        <w:t>（盖单位章）</w:t>
      </w:r>
    </w:p>
    <w:p w14:paraId="20C78A3B" w14:textId="77777777" w:rsidR="00C47E4A" w:rsidRDefault="00C47E4A">
      <w:pPr>
        <w:spacing w:line="440" w:lineRule="exact"/>
        <w:jc w:val="left"/>
        <w:rPr>
          <w:color w:val="000000" w:themeColor="text1"/>
          <w:szCs w:val="21"/>
        </w:rPr>
      </w:pPr>
      <w:r>
        <w:rPr>
          <w:color w:val="000000" w:themeColor="text1"/>
        </w:rPr>
        <w:t xml:space="preserve">                        </w:t>
      </w:r>
      <w:r>
        <w:rPr>
          <w:rFonts w:hint="eastAsia"/>
          <w:color w:val="000000" w:themeColor="text1"/>
        </w:rPr>
        <w:t>法定代表人（单位负责人）</w:t>
      </w:r>
      <w:r>
        <w:rPr>
          <w:rFonts w:hint="eastAsia"/>
          <w:color w:val="000000" w:themeColor="text1"/>
          <w:szCs w:val="21"/>
        </w:rPr>
        <w:t>或其委托代理人：</w:t>
      </w:r>
      <w:r>
        <w:rPr>
          <w:color w:val="000000" w:themeColor="text1"/>
          <w:szCs w:val="21"/>
          <w:u w:val="single"/>
        </w:rPr>
        <w:t xml:space="preserve">       </w:t>
      </w:r>
      <w:r>
        <w:rPr>
          <w:color w:val="000000" w:themeColor="text1"/>
          <w:szCs w:val="21"/>
          <w:u w:val="single"/>
        </w:rPr>
        <w:tab/>
      </w:r>
      <w:r>
        <w:rPr>
          <w:rFonts w:hint="eastAsia"/>
          <w:color w:val="000000" w:themeColor="text1"/>
          <w:szCs w:val="21"/>
        </w:rPr>
        <w:t>（签字）</w:t>
      </w:r>
    </w:p>
    <w:p w14:paraId="220EB84D" w14:textId="77777777" w:rsidR="00C47E4A" w:rsidRDefault="00C47E4A">
      <w:pPr>
        <w:spacing w:line="440" w:lineRule="exact"/>
        <w:ind w:firstLineChars="1200" w:firstLine="2520"/>
        <w:jc w:val="left"/>
        <w:rPr>
          <w:color w:val="000000" w:themeColor="text1"/>
          <w:szCs w:val="21"/>
        </w:rPr>
      </w:pPr>
      <w:r>
        <w:rPr>
          <w:rFonts w:hint="eastAsia"/>
          <w:color w:val="000000" w:themeColor="text1"/>
          <w:szCs w:val="21"/>
        </w:rPr>
        <w:t>地</w:t>
      </w:r>
      <w:r>
        <w:rPr>
          <w:color w:val="000000" w:themeColor="text1"/>
          <w:szCs w:val="21"/>
        </w:rPr>
        <w:t xml:space="preserve">    </w:t>
      </w:r>
      <w:r>
        <w:rPr>
          <w:rFonts w:hint="eastAsia"/>
          <w:color w:val="000000" w:themeColor="text1"/>
          <w:szCs w:val="21"/>
        </w:rPr>
        <w:t>址：</w:t>
      </w:r>
      <w:r>
        <w:rPr>
          <w:color w:val="000000" w:themeColor="text1"/>
          <w:szCs w:val="21"/>
          <w:u w:val="single"/>
        </w:rPr>
        <w:t xml:space="preserve">          </w:t>
      </w:r>
      <w:r>
        <w:rPr>
          <w:color w:val="000000" w:themeColor="text1"/>
          <w:szCs w:val="21"/>
          <w:u w:val="single"/>
        </w:rPr>
        <w:tab/>
        <w:t xml:space="preserve">                             </w:t>
      </w:r>
      <w:r>
        <w:rPr>
          <w:color w:val="000000" w:themeColor="text1"/>
          <w:szCs w:val="21"/>
          <w:u w:val="single"/>
        </w:rPr>
        <w:tab/>
      </w:r>
    </w:p>
    <w:p w14:paraId="29C124A9" w14:textId="77777777" w:rsidR="00C47E4A" w:rsidRDefault="00C47E4A">
      <w:pPr>
        <w:spacing w:line="440" w:lineRule="exact"/>
        <w:ind w:firstLineChars="1200" w:firstLine="2520"/>
        <w:jc w:val="left"/>
        <w:rPr>
          <w:color w:val="000000" w:themeColor="text1"/>
          <w:szCs w:val="21"/>
        </w:rPr>
      </w:pPr>
      <w:r>
        <w:rPr>
          <w:rFonts w:hint="eastAsia"/>
          <w:color w:val="000000" w:themeColor="text1"/>
          <w:szCs w:val="21"/>
        </w:rPr>
        <w:t>网</w:t>
      </w:r>
      <w:r>
        <w:rPr>
          <w:color w:val="000000" w:themeColor="text1"/>
          <w:szCs w:val="21"/>
        </w:rPr>
        <w:t xml:space="preserve">    </w:t>
      </w:r>
      <w:r>
        <w:rPr>
          <w:rFonts w:hint="eastAsia"/>
          <w:color w:val="000000" w:themeColor="text1"/>
          <w:szCs w:val="21"/>
        </w:rPr>
        <w:t>址：</w:t>
      </w:r>
      <w:r>
        <w:rPr>
          <w:color w:val="000000" w:themeColor="text1"/>
          <w:szCs w:val="21"/>
          <w:u w:val="single"/>
        </w:rPr>
        <w:t xml:space="preserve">                                       </w:t>
      </w:r>
      <w:r>
        <w:rPr>
          <w:color w:val="000000" w:themeColor="text1"/>
          <w:szCs w:val="21"/>
          <w:u w:val="single"/>
        </w:rPr>
        <w:tab/>
        <w:t xml:space="preserve">    </w:t>
      </w:r>
    </w:p>
    <w:p w14:paraId="71A83431" w14:textId="77777777" w:rsidR="00C47E4A" w:rsidRDefault="00C47E4A">
      <w:pPr>
        <w:spacing w:line="440" w:lineRule="exact"/>
        <w:ind w:firstLineChars="1200" w:firstLine="2520"/>
        <w:jc w:val="left"/>
        <w:rPr>
          <w:color w:val="000000" w:themeColor="text1"/>
          <w:szCs w:val="21"/>
        </w:rPr>
      </w:pPr>
      <w:r>
        <w:rPr>
          <w:rFonts w:hint="eastAsia"/>
          <w:color w:val="000000" w:themeColor="text1"/>
          <w:szCs w:val="21"/>
        </w:rPr>
        <w:t>电</w:t>
      </w:r>
      <w:r>
        <w:rPr>
          <w:color w:val="000000" w:themeColor="text1"/>
          <w:szCs w:val="21"/>
        </w:rPr>
        <w:t xml:space="preserve">    </w:t>
      </w:r>
      <w:r>
        <w:rPr>
          <w:rFonts w:hint="eastAsia"/>
          <w:color w:val="000000" w:themeColor="text1"/>
          <w:szCs w:val="21"/>
        </w:rPr>
        <w:t>话：</w:t>
      </w:r>
      <w:r>
        <w:rPr>
          <w:color w:val="000000" w:themeColor="text1"/>
          <w:szCs w:val="21"/>
          <w:u w:val="single"/>
        </w:rPr>
        <w:t xml:space="preserve">          </w:t>
      </w:r>
      <w:r>
        <w:rPr>
          <w:color w:val="000000" w:themeColor="text1"/>
          <w:szCs w:val="21"/>
          <w:u w:val="single"/>
        </w:rPr>
        <w:tab/>
        <w:t xml:space="preserve">                          </w:t>
      </w:r>
      <w:r>
        <w:rPr>
          <w:color w:val="000000" w:themeColor="text1"/>
          <w:szCs w:val="21"/>
          <w:u w:val="single"/>
        </w:rPr>
        <w:tab/>
        <w:t xml:space="preserve">    </w:t>
      </w:r>
    </w:p>
    <w:p w14:paraId="5CE742F8" w14:textId="77777777" w:rsidR="00C47E4A" w:rsidRDefault="00C47E4A">
      <w:pPr>
        <w:spacing w:line="440" w:lineRule="exact"/>
        <w:ind w:firstLineChars="1200" w:firstLine="2520"/>
        <w:jc w:val="left"/>
        <w:rPr>
          <w:color w:val="000000" w:themeColor="text1"/>
          <w:szCs w:val="21"/>
        </w:rPr>
      </w:pPr>
      <w:r>
        <w:rPr>
          <w:rFonts w:hint="eastAsia"/>
          <w:color w:val="000000" w:themeColor="text1"/>
          <w:szCs w:val="21"/>
        </w:rPr>
        <w:t>传</w:t>
      </w:r>
      <w:r>
        <w:rPr>
          <w:color w:val="000000" w:themeColor="text1"/>
          <w:szCs w:val="21"/>
        </w:rPr>
        <w:t xml:space="preserve">    </w:t>
      </w:r>
      <w:r>
        <w:rPr>
          <w:rFonts w:hint="eastAsia"/>
          <w:color w:val="000000" w:themeColor="text1"/>
          <w:szCs w:val="21"/>
        </w:rPr>
        <w:t>真：</w:t>
      </w:r>
      <w:r>
        <w:rPr>
          <w:color w:val="000000" w:themeColor="text1"/>
          <w:szCs w:val="21"/>
          <w:u w:val="single"/>
        </w:rPr>
        <w:t xml:space="preserve">          </w:t>
      </w:r>
      <w:r>
        <w:rPr>
          <w:color w:val="000000" w:themeColor="text1"/>
          <w:szCs w:val="21"/>
          <w:u w:val="single"/>
        </w:rPr>
        <w:tab/>
        <w:t xml:space="preserve">                                </w:t>
      </w:r>
    </w:p>
    <w:p w14:paraId="2F011802" w14:textId="77777777" w:rsidR="00C47E4A" w:rsidRDefault="00C47E4A">
      <w:pPr>
        <w:spacing w:line="440" w:lineRule="exact"/>
        <w:ind w:firstLineChars="1200" w:firstLine="2520"/>
        <w:jc w:val="left"/>
        <w:rPr>
          <w:color w:val="000000" w:themeColor="text1"/>
          <w:szCs w:val="21"/>
        </w:rPr>
      </w:pPr>
      <w:r>
        <w:rPr>
          <w:rFonts w:hint="eastAsia"/>
          <w:color w:val="000000" w:themeColor="text1"/>
          <w:szCs w:val="21"/>
        </w:rPr>
        <w:t>邮政编码：</w:t>
      </w:r>
      <w:r>
        <w:rPr>
          <w:color w:val="000000" w:themeColor="text1"/>
          <w:szCs w:val="21"/>
          <w:u w:val="single"/>
        </w:rPr>
        <w:t xml:space="preserve">          </w:t>
      </w:r>
      <w:r>
        <w:rPr>
          <w:color w:val="000000" w:themeColor="text1"/>
          <w:szCs w:val="21"/>
          <w:u w:val="single"/>
        </w:rPr>
        <w:tab/>
        <w:t xml:space="preserve">                                </w:t>
      </w:r>
    </w:p>
    <w:p w14:paraId="5802DE7D" w14:textId="77777777" w:rsidR="00C47E4A" w:rsidRDefault="00C47E4A">
      <w:pPr>
        <w:spacing w:line="440" w:lineRule="exact"/>
        <w:ind w:right="840" w:firstLineChars="2250" w:firstLine="4725"/>
        <w:jc w:val="center"/>
        <w:rPr>
          <w:color w:val="000000" w:themeColor="text1"/>
        </w:rPr>
      </w:pPr>
      <w:r>
        <w:rPr>
          <w:color w:val="000000" w:themeColor="text1"/>
          <w:u w:val="single"/>
        </w:rPr>
        <w:t xml:space="preserve">      </w:t>
      </w:r>
      <w:r>
        <w:rPr>
          <w:rFonts w:hint="eastAsia"/>
          <w:color w:val="000000" w:themeColor="text1"/>
          <w:szCs w:val="21"/>
        </w:rPr>
        <w:t>年</w:t>
      </w:r>
      <w:r>
        <w:rPr>
          <w:color w:val="000000" w:themeColor="text1"/>
          <w:u w:val="single"/>
        </w:rPr>
        <w:t xml:space="preserve">      </w:t>
      </w:r>
      <w:r>
        <w:rPr>
          <w:rFonts w:hint="eastAsia"/>
          <w:color w:val="000000" w:themeColor="text1"/>
          <w:szCs w:val="21"/>
        </w:rPr>
        <w:t>月</w:t>
      </w:r>
      <w:r>
        <w:rPr>
          <w:color w:val="000000" w:themeColor="text1"/>
          <w:u w:val="single"/>
        </w:rPr>
        <w:t xml:space="preserve">      </w:t>
      </w:r>
      <w:r>
        <w:rPr>
          <w:rFonts w:hint="eastAsia"/>
          <w:color w:val="000000" w:themeColor="text1"/>
          <w:szCs w:val="21"/>
        </w:rPr>
        <w:t>日</w:t>
      </w:r>
    </w:p>
    <w:bookmarkEnd w:id="191"/>
    <w:p w14:paraId="54BA943F" w14:textId="011E527B" w:rsidR="0026380B" w:rsidRDefault="0026380B">
      <w:pPr>
        <w:spacing w:line="360" w:lineRule="auto"/>
        <w:outlineLvl w:val="1"/>
        <w:rPr>
          <w:rFonts w:ascii="宋体" w:hAnsi="宋体" w:cs="宋体"/>
          <w:b/>
          <w:color w:val="000000" w:themeColor="text1"/>
          <w:sz w:val="28"/>
          <w:szCs w:val="21"/>
        </w:rPr>
        <w:sectPr w:rsidR="0026380B">
          <w:footerReference w:type="default" r:id="rId27"/>
          <w:pgSz w:w="11906" w:h="16838"/>
          <w:pgMar w:top="1417" w:right="1134" w:bottom="1134" w:left="1417" w:header="851" w:footer="850" w:gutter="0"/>
          <w:cols w:space="720"/>
          <w:titlePg/>
          <w:docGrid w:linePitch="319"/>
        </w:sectPr>
      </w:pPr>
    </w:p>
    <w:p w14:paraId="14D62548" w14:textId="77777777" w:rsidR="0026380B" w:rsidRDefault="00000000">
      <w:pPr>
        <w:jc w:val="center"/>
        <w:rPr>
          <w:b/>
          <w:bCs/>
          <w:sz w:val="28"/>
          <w:szCs w:val="28"/>
          <w:lang w:bidi="ar"/>
        </w:rPr>
      </w:pPr>
      <w:bookmarkStart w:id="197" w:name="_Toc7490"/>
      <w:bookmarkStart w:id="198" w:name="_Toc13054"/>
      <w:bookmarkStart w:id="199" w:name="_Toc2784"/>
      <w:r>
        <w:rPr>
          <w:b/>
          <w:bCs/>
          <w:sz w:val="28"/>
          <w:szCs w:val="28"/>
          <w:lang w:bidi="ar"/>
        </w:rPr>
        <w:lastRenderedPageBreak/>
        <w:t>Lettre de réponse</w:t>
      </w:r>
    </w:p>
    <w:p w14:paraId="76610050" w14:textId="77777777" w:rsidR="0026380B" w:rsidRDefault="00000000">
      <w:r>
        <w:rPr>
          <w:szCs w:val="21"/>
          <w:u w:val="single"/>
          <w:lang w:bidi="ar"/>
        </w:rPr>
        <w:t>(Nom de l’</w:t>
      </w:r>
      <w:r>
        <w:rPr>
          <w:rFonts w:hint="eastAsia"/>
          <w:szCs w:val="21"/>
          <w:u w:val="single"/>
          <w:lang w:bidi="ar"/>
        </w:rPr>
        <w:t>Acheteur</w:t>
      </w:r>
      <w:r>
        <w:rPr>
          <w:szCs w:val="21"/>
          <w:u w:val="single"/>
          <w:lang w:bidi="ar"/>
        </w:rPr>
        <w:t>)</w:t>
      </w:r>
      <w:r>
        <w:rPr>
          <w:lang w:bidi="ar"/>
        </w:rPr>
        <w:t> :</w:t>
      </w:r>
    </w:p>
    <w:p w14:paraId="0255F002" w14:textId="77777777" w:rsidR="0026380B" w:rsidRDefault="0026380B">
      <w:pPr>
        <w:pStyle w:val="ac"/>
        <w:widowControl/>
      </w:pPr>
    </w:p>
    <w:p w14:paraId="35E5226B" w14:textId="77777777" w:rsidR="0026380B" w:rsidRDefault="00000000">
      <w:pPr>
        <w:spacing w:line="360" w:lineRule="auto"/>
        <w:ind w:firstLineChars="200" w:firstLine="420"/>
      </w:pPr>
      <w:r>
        <w:rPr>
          <w:lang w:bidi="ar"/>
        </w:rPr>
        <w:t>1. Nous avons soigneusement examiné l’intégralité du dossier de consultation du projet intitulé [Nom du Projet]. Nous soumettons notre offre pour un prix total TTC de [Montant en chiffres] GNF (soit [Montant en lettres] GNF), pour une durée d’exécution de [Nombre] jours calendaires, nous engageant à réaliser et à achever les travaux conformément au contrat, à remédier à tout défaut, et à garantir que la qualité des travaux répond à                .</w:t>
      </w:r>
    </w:p>
    <w:p w14:paraId="3266245D" w14:textId="77777777" w:rsidR="0026380B" w:rsidRDefault="00000000">
      <w:pPr>
        <w:spacing w:line="360" w:lineRule="auto"/>
        <w:ind w:firstLineChars="200" w:firstLine="420"/>
      </w:pPr>
      <w:r>
        <w:rPr>
          <w:lang w:bidi="ar"/>
        </w:rPr>
        <w:t>2. Nous nous engageons à ne pas modifier ni retirer notre offre durant la période de validité de la soumission.</w:t>
      </w:r>
    </w:p>
    <w:p w14:paraId="138DC4D3" w14:textId="77777777" w:rsidR="0026380B" w:rsidRDefault="00000000">
      <w:pPr>
        <w:spacing w:line="360" w:lineRule="auto"/>
        <w:ind w:firstLineChars="200" w:firstLine="420"/>
      </w:pPr>
      <w:r>
        <w:rPr>
          <w:lang w:bidi="ar"/>
        </w:rPr>
        <w:t>3. Si notre offre est retenue :</w:t>
      </w:r>
    </w:p>
    <w:p w14:paraId="40C49F9B" w14:textId="77777777" w:rsidR="0026380B" w:rsidRDefault="00000000">
      <w:pPr>
        <w:spacing w:line="360" w:lineRule="auto"/>
        <w:ind w:firstLineChars="200" w:firstLine="420"/>
      </w:pPr>
      <w:r>
        <w:rPr>
          <w:lang w:bidi="ar"/>
        </w:rPr>
        <w:t>(1) Nous nous engageons à signer le contrat dans le délai spécifié dans la notification d’attribution, après réception de celle-ci.</w:t>
      </w:r>
    </w:p>
    <w:p w14:paraId="522BC5B0" w14:textId="77777777" w:rsidR="0026380B" w:rsidRDefault="00000000">
      <w:pPr>
        <w:spacing w:line="360" w:lineRule="auto"/>
        <w:ind w:firstLineChars="200" w:firstLine="420"/>
      </w:pPr>
      <w:r>
        <w:rPr>
          <w:lang w:bidi="ar"/>
        </w:rPr>
        <w:t>(2) L’annexe jointe à la présente lettre de soumission fera partie intégrante des documents contractuels.</w:t>
      </w:r>
    </w:p>
    <w:p w14:paraId="744BDC9B" w14:textId="77777777" w:rsidR="0026380B" w:rsidRDefault="00000000">
      <w:pPr>
        <w:spacing w:line="360" w:lineRule="auto"/>
        <w:ind w:firstLineChars="200" w:firstLine="420"/>
      </w:pPr>
      <w:r>
        <w:rPr>
          <w:lang w:bidi="ar"/>
        </w:rPr>
        <w:t>(3) Nous nous engageons à fournir la garantie de bonne exécution conformément aux exigences du dossier de consultation.</w:t>
      </w:r>
    </w:p>
    <w:p w14:paraId="1D5B2730" w14:textId="77777777" w:rsidR="0026380B" w:rsidRDefault="00000000">
      <w:pPr>
        <w:spacing w:line="360" w:lineRule="auto"/>
        <w:ind w:firstLineChars="200" w:firstLine="420"/>
      </w:pPr>
      <w:r>
        <w:rPr>
          <w:lang w:bidi="ar"/>
        </w:rPr>
        <w:t>(4) Nous nous engageons à achever et à livrer l’ensemble des travaux dans le délai contractuel.</w:t>
      </w:r>
    </w:p>
    <w:p w14:paraId="4CFB2019" w14:textId="77777777" w:rsidR="0026380B" w:rsidRDefault="00000000">
      <w:pPr>
        <w:spacing w:line="360" w:lineRule="auto"/>
        <w:ind w:firstLineChars="200" w:firstLine="420"/>
      </w:pPr>
      <w:r>
        <w:rPr>
          <w:lang w:bidi="ar"/>
        </w:rPr>
        <w:t>(5) En cas de modification de la politique nationale relative au taux de TVA, le montant hors TVA de cette offre restera inchangé, tandis que le montant TTC sera ajusté conformément à la réglementation en vigueur.</w:t>
      </w:r>
    </w:p>
    <w:p w14:paraId="590B39BE" w14:textId="77777777" w:rsidR="0026380B" w:rsidRDefault="00000000">
      <w:pPr>
        <w:spacing w:line="360" w:lineRule="auto"/>
        <w:ind w:firstLineChars="200" w:firstLine="420"/>
      </w:pPr>
      <w:r>
        <w:rPr>
          <w:lang w:bidi="ar"/>
        </w:rPr>
        <w:t>4. Nous déclarons par la présente que le contenu de la soumission et tous les documents joints sont complets, véridiques et exacts.</w:t>
      </w:r>
    </w:p>
    <w:p w14:paraId="1EB325FC" w14:textId="77777777" w:rsidR="0026380B" w:rsidRDefault="00000000">
      <w:pPr>
        <w:spacing w:line="360" w:lineRule="auto"/>
        <w:ind w:firstLineChars="200" w:firstLine="420"/>
      </w:pPr>
      <w:r>
        <w:rPr>
          <w:lang w:bidi="ar"/>
        </w:rPr>
        <w:t>5. Nous participons à cette consultation en stricte conformité avec les lois et réglementations applicables ainsi qu’avec le dossier de consultation. Nous comprenons que le Donneur d’Ordre n’est pas tenu d’attribuer le marché au soumissionnaire ayant soumis l’offre la plus basse et n’est pas obligé de justifier sa décision auprès des soumissionnaires non retenus.</w:t>
      </w:r>
    </w:p>
    <w:p w14:paraId="59C506F7" w14:textId="77777777" w:rsidR="0026380B" w:rsidRDefault="00000000">
      <w:pPr>
        <w:spacing w:line="360" w:lineRule="auto"/>
        <w:ind w:firstLineChars="200" w:firstLine="420"/>
      </w:pPr>
      <w:r>
        <w:rPr>
          <w:lang w:bidi="ar"/>
        </w:rPr>
        <w:t>6. Autres déclarations complémentaires le cas échéant.</w:t>
      </w:r>
    </w:p>
    <w:p w14:paraId="76A92A70" w14:textId="77777777" w:rsidR="0026380B" w:rsidRDefault="0026380B">
      <w:pPr>
        <w:pStyle w:val="ac"/>
        <w:widowControl/>
      </w:pPr>
    </w:p>
    <w:p w14:paraId="52CDFC6E" w14:textId="77777777" w:rsidR="0026380B" w:rsidRDefault="00000000">
      <w:pPr>
        <w:spacing w:line="360" w:lineRule="auto"/>
        <w:ind w:leftChars="1600" w:left="3360"/>
      </w:pPr>
      <w:r>
        <w:rPr>
          <w:lang w:bidi="ar"/>
        </w:rPr>
        <w:t>Soumissionnaire :  (Sceau de l’entreprise)</w:t>
      </w:r>
    </w:p>
    <w:p w14:paraId="4359D79C" w14:textId="77777777" w:rsidR="0026380B" w:rsidRDefault="00000000">
      <w:pPr>
        <w:spacing w:line="360" w:lineRule="auto"/>
        <w:ind w:leftChars="1600" w:left="3360"/>
      </w:pPr>
      <w:r>
        <w:rPr>
          <w:lang w:bidi="ar"/>
        </w:rPr>
        <w:t>Représentant légal ou mandataire dûment autorisé : (Signature)</w:t>
      </w:r>
    </w:p>
    <w:p w14:paraId="68B158BB" w14:textId="77777777" w:rsidR="0026380B" w:rsidRDefault="00000000">
      <w:pPr>
        <w:spacing w:line="360" w:lineRule="auto"/>
        <w:ind w:leftChars="1600" w:left="3360"/>
      </w:pPr>
      <w:r>
        <w:rPr>
          <w:lang w:bidi="ar"/>
        </w:rPr>
        <w:t>Adresse :</w:t>
      </w:r>
    </w:p>
    <w:p w14:paraId="76A5EEB3" w14:textId="77777777" w:rsidR="0026380B" w:rsidRDefault="00000000">
      <w:pPr>
        <w:spacing w:line="360" w:lineRule="auto"/>
        <w:ind w:leftChars="1600" w:left="3360"/>
      </w:pPr>
      <w:r>
        <w:rPr>
          <w:lang w:bidi="ar"/>
        </w:rPr>
        <w:t>Site Internet :</w:t>
      </w:r>
    </w:p>
    <w:p w14:paraId="56C33107" w14:textId="77777777" w:rsidR="0026380B" w:rsidRDefault="00000000">
      <w:pPr>
        <w:spacing w:line="360" w:lineRule="auto"/>
        <w:ind w:leftChars="1600" w:left="3360"/>
      </w:pPr>
      <w:r>
        <w:rPr>
          <w:lang w:bidi="ar"/>
        </w:rPr>
        <w:t>Téléphone :</w:t>
      </w:r>
    </w:p>
    <w:p w14:paraId="193CB7E1" w14:textId="77777777" w:rsidR="0026380B" w:rsidRDefault="00000000">
      <w:pPr>
        <w:spacing w:line="360" w:lineRule="auto"/>
        <w:ind w:leftChars="1600" w:left="3360"/>
      </w:pPr>
      <w:r>
        <w:rPr>
          <w:lang w:bidi="ar"/>
        </w:rPr>
        <w:t>Fax :</w:t>
      </w:r>
    </w:p>
    <w:p w14:paraId="49670083" w14:textId="77777777" w:rsidR="0026380B" w:rsidRDefault="00000000">
      <w:pPr>
        <w:spacing w:line="360" w:lineRule="auto"/>
        <w:ind w:leftChars="1600" w:left="3360"/>
      </w:pPr>
      <w:r>
        <w:rPr>
          <w:lang w:bidi="ar"/>
        </w:rPr>
        <w:t>Code postal :</w:t>
      </w:r>
    </w:p>
    <w:p w14:paraId="0F8B9043" w14:textId="77777777" w:rsidR="0026380B" w:rsidRDefault="00000000">
      <w:pPr>
        <w:widowControl/>
        <w:ind w:leftChars="1600" w:left="3360"/>
        <w:jc w:val="left"/>
        <w:rPr>
          <w:lang w:bidi="ar"/>
        </w:rPr>
      </w:pPr>
      <w:r>
        <w:rPr>
          <w:lang w:bidi="ar"/>
        </w:rPr>
        <w:t xml:space="preserve">Date :  </w:t>
      </w:r>
    </w:p>
    <w:p w14:paraId="782A18AD" w14:textId="77777777" w:rsidR="0026380B" w:rsidRDefault="0026380B">
      <w:pPr>
        <w:pStyle w:val="21"/>
        <w:rPr>
          <w:rFonts w:ascii="Times New Roman" w:hAnsi="Times New Roman"/>
          <w:lang w:bidi="ar"/>
        </w:rPr>
      </w:pPr>
    </w:p>
    <w:p w14:paraId="77FBA1EB" w14:textId="77777777" w:rsidR="007B0D50" w:rsidRDefault="007B0D50">
      <w:pPr>
        <w:pStyle w:val="21"/>
        <w:rPr>
          <w:rFonts w:ascii="Times New Roman" w:hAnsi="Times New Roman"/>
          <w:lang w:bidi="ar"/>
        </w:rPr>
      </w:pPr>
    </w:p>
    <w:p w14:paraId="2DB1B63A" w14:textId="77777777" w:rsidR="00C47E4A" w:rsidRDefault="00C47E4A">
      <w:pPr>
        <w:pStyle w:val="21"/>
        <w:rPr>
          <w:rFonts w:ascii="Times New Roman" w:hAnsi="Times New Roman"/>
          <w:lang w:bidi="ar"/>
        </w:rPr>
      </w:pPr>
    </w:p>
    <w:p w14:paraId="7F6266F9" w14:textId="77777777" w:rsidR="00C47E4A" w:rsidRDefault="00C47E4A">
      <w:pPr>
        <w:pStyle w:val="21"/>
        <w:rPr>
          <w:rFonts w:ascii="Times New Roman" w:hAnsi="Times New Roman"/>
          <w:lang w:bidi="ar"/>
        </w:rPr>
      </w:pPr>
    </w:p>
    <w:p w14:paraId="369599E3" w14:textId="77777777" w:rsidR="00C47E4A" w:rsidRDefault="00C47E4A">
      <w:pPr>
        <w:pStyle w:val="21"/>
        <w:rPr>
          <w:rFonts w:ascii="Times New Roman" w:hAnsi="Times New Roman"/>
          <w:lang w:bidi="ar"/>
        </w:rPr>
      </w:pPr>
    </w:p>
    <w:p w14:paraId="6124AF8C" w14:textId="77777777" w:rsidR="00C47E4A" w:rsidRDefault="00C47E4A">
      <w:pPr>
        <w:pStyle w:val="21"/>
        <w:rPr>
          <w:rFonts w:ascii="Times New Roman" w:hAnsi="Times New Roman"/>
          <w:lang w:bidi="ar"/>
        </w:rPr>
      </w:pPr>
    </w:p>
    <w:p w14:paraId="0201A9D9" w14:textId="77777777" w:rsidR="0026380B" w:rsidRDefault="00000000">
      <w:pPr>
        <w:pStyle w:val="2"/>
        <w:spacing w:before="0" w:after="0" w:line="360" w:lineRule="auto"/>
        <w:rPr>
          <w:rFonts w:ascii="Times New Roman" w:hAnsi="Times New Roman"/>
          <w:color w:val="000000" w:themeColor="text1"/>
          <w:szCs w:val="21"/>
        </w:rPr>
      </w:pPr>
      <w:r>
        <w:rPr>
          <w:rFonts w:ascii="Times New Roman" w:hAnsi="Times New Roman" w:hint="eastAsia"/>
          <w:color w:val="000000" w:themeColor="text1"/>
          <w:szCs w:val="21"/>
        </w:rPr>
        <w:lastRenderedPageBreak/>
        <w:t>二、</w:t>
      </w:r>
      <w:bookmarkEnd w:id="197"/>
      <w:r>
        <w:rPr>
          <w:rFonts w:ascii="Times New Roman" w:hAnsi="Times New Roman" w:hint="eastAsia"/>
          <w:color w:val="000000" w:themeColor="text1"/>
          <w:szCs w:val="21"/>
        </w:rPr>
        <w:t>报价格式</w:t>
      </w:r>
      <w:bookmarkEnd w:id="198"/>
      <w:bookmarkEnd w:id="199"/>
    </w:p>
    <w:p w14:paraId="14DDAD32" w14:textId="77777777" w:rsidR="0026380B" w:rsidRDefault="00000000">
      <w:pPr>
        <w:spacing w:line="360" w:lineRule="auto"/>
        <w:jc w:val="center"/>
      </w:pPr>
      <w:r>
        <w:rPr>
          <w:lang w:bidi="ar"/>
        </w:rPr>
        <w:t>Format de l’Offre</w:t>
      </w:r>
    </w:p>
    <w:p w14:paraId="174A15F6" w14:textId="77777777" w:rsidR="0026380B" w:rsidRDefault="0026380B">
      <w:pPr>
        <w:rPr>
          <w:szCs w:val="21"/>
        </w:rPr>
      </w:pPr>
    </w:p>
    <w:p w14:paraId="10392ABA" w14:textId="77777777" w:rsidR="0026380B" w:rsidRDefault="00000000">
      <w:pPr>
        <w:adjustRightInd w:val="0"/>
        <w:snapToGrid w:val="0"/>
        <w:spacing w:line="360" w:lineRule="auto"/>
        <w:ind w:firstLine="420"/>
        <w:rPr>
          <w:color w:val="000000" w:themeColor="text1"/>
          <w:szCs w:val="21"/>
        </w:rPr>
      </w:pPr>
      <w:r>
        <w:rPr>
          <w:color w:val="000000" w:themeColor="text1"/>
          <w:szCs w:val="21"/>
        </w:rPr>
        <w:t xml:space="preserve">1. </w:t>
      </w:r>
      <w:r>
        <w:rPr>
          <w:rFonts w:hint="eastAsia"/>
          <w:color w:val="000000" w:themeColor="text1"/>
          <w:szCs w:val="21"/>
        </w:rPr>
        <w:t>本项目采用固定总价方式承包，服务范围仅作为响应报价的参考，具体以采购人要求和现场实际情况为准，实施范围涵盖技术要求中的全部项目及标准。除非另有规定，响应人应针对项目服务范围及采购质量目标要求，充分预见到各种风险，同时考虑响应人企业管理经验和水平，对为本项目提供满足本采购文件要求的全面服务而发生的全部应有费用自主报价。</w:t>
      </w:r>
    </w:p>
    <w:p w14:paraId="7C28E96C" w14:textId="77777777" w:rsidR="0026380B" w:rsidRDefault="00000000">
      <w:pPr>
        <w:pStyle w:val="21"/>
        <w:spacing w:line="360" w:lineRule="auto"/>
        <w:ind w:firstLineChars="200" w:firstLine="420"/>
        <w:rPr>
          <w:rFonts w:ascii="Times New Roman" w:hAnsi="Times New Roman"/>
          <w:color w:val="auto"/>
          <w:szCs w:val="21"/>
        </w:rPr>
      </w:pPr>
      <w:r>
        <w:rPr>
          <w:rFonts w:ascii="Times New Roman" w:hAnsi="Times New Roman"/>
          <w:color w:val="auto"/>
          <w:szCs w:val="21"/>
        </w:rPr>
        <w:t>Le présent projet est exécuté selon un mode de forfait global fixe. La portée des services décrite ne constitue qu’une référence pour l’établissement de l’offre; l’étendue réelle des prestations est déterminée par les exigences du Maître de l’ouvrage et les conditions réelles du site, et couvre l’intégralité des éléments et normes figurant dans les spécifications techniques. Sauf stipulation contraire, le Soumissionnaire doit, en formulant son prix, anticiper tous les risques inhérents à la portée des services et aux objectifs de qualité, et inclure dans son offre forfaitaire tous les coûts nécessaires et suffisants à la fourniture d’un service complet conforme au présent dossier de consultation, en tenant compte de son expérience et de ses capacités de gestion.</w:t>
      </w:r>
    </w:p>
    <w:p w14:paraId="488FDBDB" w14:textId="77777777" w:rsidR="0026380B" w:rsidRDefault="0026380B">
      <w:pPr>
        <w:pStyle w:val="21"/>
        <w:rPr>
          <w:rFonts w:ascii="Times New Roman" w:hAnsi="Times New Roman"/>
        </w:rPr>
      </w:pPr>
    </w:p>
    <w:p w14:paraId="51F231B5" w14:textId="77777777" w:rsidR="0026380B" w:rsidRDefault="00000000">
      <w:pPr>
        <w:adjustRightInd w:val="0"/>
        <w:snapToGrid w:val="0"/>
        <w:spacing w:line="360" w:lineRule="auto"/>
        <w:ind w:firstLine="420"/>
        <w:rPr>
          <w:color w:val="000000" w:themeColor="text1"/>
          <w:szCs w:val="21"/>
        </w:rPr>
      </w:pPr>
      <w:r>
        <w:rPr>
          <w:color w:val="000000" w:themeColor="text1"/>
          <w:szCs w:val="21"/>
        </w:rPr>
        <w:t xml:space="preserve">2. </w:t>
      </w:r>
      <w:r>
        <w:rPr>
          <w:rFonts w:hint="eastAsia"/>
          <w:color w:val="000000" w:themeColor="text1"/>
          <w:szCs w:val="21"/>
        </w:rPr>
        <w:t>响应人的报价应包括但不限于前期准备、材料费、设备费、人工费、工器具、机械费、管理费、加班赶工费、乙方所缴纳的税金、利润、临时设施费、配合费、安全防护费、卫生清理及其他与本项目有关的承包商认为应计取的一切费用。</w:t>
      </w:r>
    </w:p>
    <w:p w14:paraId="55848A4A" w14:textId="325EFA89" w:rsidR="0026380B" w:rsidRDefault="00000000" w:rsidP="001944D4">
      <w:pPr>
        <w:adjustRightInd w:val="0"/>
        <w:snapToGrid w:val="0"/>
        <w:spacing w:line="360" w:lineRule="auto"/>
        <w:ind w:firstLine="420"/>
        <w:rPr>
          <w:b/>
          <w:bCs/>
          <w:color w:val="000000" w:themeColor="text1"/>
          <w:szCs w:val="21"/>
        </w:rPr>
      </w:pPr>
      <w:r w:rsidRPr="007B0D50">
        <w:rPr>
          <w:color w:val="000000" w:themeColor="text1"/>
          <w:szCs w:val="21"/>
        </w:rPr>
        <w:t xml:space="preserve">Le prix </w:t>
      </w:r>
      <w:proofErr w:type="spellStart"/>
      <w:r w:rsidRPr="007B0D50">
        <w:rPr>
          <w:color w:val="000000" w:themeColor="text1"/>
          <w:szCs w:val="21"/>
        </w:rPr>
        <w:t>soumissionn</w:t>
      </w:r>
      <w:proofErr w:type="spellEnd"/>
      <w:r w:rsidRPr="001944D4">
        <w:rPr>
          <w:color w:val="000000" w:themeColor="text1"/>
          <w:szCs w:val="21"/>
        </w:rPr>
        <w:t>é</w:t>
      </w:r>
      <w:r w:rsidRPr="007B0D50">
        <w:rPr>
          <w:color w:val="000000" w:themeColor="text1"/>
          <w:szCs w:val="21"/>
        </w:rPr>
        <w:t xml:space="preserve"> par le Soumissionnaire doit inclure, de </w:t>
      </w:r>
      <w:proofErr w:type="spellStart"/>
      <w:r w:rsidRPr="007B0D50">
        <w:rPr>
          <w:color w:val="000000" w:themeColor="text1"/>
          <w:szCs w:val="21"/>
        </w:rPr>
        <w:t>mani</w:t>
      </w:r>
      <w:proofErr w:type="spellEnd"/>
      <w:r w:rsidRPr="001944D4">
        <w:rPr>
          <w:color w:val="000000" w:themeColor="text1"/>
          <w:szCs w:val="21"/>
        </w:rPr>
        <w:t>è</w:t>
      </w:r>
      <w:r w:rsidRPr="007B0D50">
        <w:rPr>
          <w:color w:val="000000" w:themeColor="text1"/>
          <w:szCs w:val="21"/>
        </w:rPr>
        <w:t>re exhaustive et non limitative, tous les coûts et frais li</w:t>
      </w:r>
      <w:r w:rsidRPr="001944D4">
        <w:rPr>
          <w:color w:val="000000" w:themeColor="text1"/>
          <w:szCs w:val="21"/>
        </w:rPr>
        <w:t>é</w:t>
      </w:r>
      <w:r w:rsidRPr="007B0D50">
        <w:rPr>
          <w:color w:val="000000" w:themeColor="text1"/>
          <w:szCs w:val="21"/>
        </w:rPr>
        <w:t xml:space="preserve">s au projet, notamment les frais de </w:t>
      </w:r>
      <w:proofErr w:type="spellStart"/>
      <w:r w:rsidRPr="007B0D50">
        <w:rPr>
          <w:color w:val="000000" w:themeColor="text1"/>
          <w:szCs w:val="21"/>
        </w:rPr>
        <w:t>pr</w:t>
      </w:r>
      <w:proofErr w:type="spellEnd"/>
      <w:r w:rsidRPr="001944D4">
        <w:rPr>
          <w:color w:val="000000" w:themeColor="text1"/>
          <w:szCs w:val="21"/>
        </w:rPr>
        <w:t>é</w:t>
      </w:r>
      <w:proofErr w:type="spellStart"/>
      <w:r w:rsidRPr="007B0D50">
        <w:rPr>
          <w:color w:val="000000" w:themeColor="text1"/>
          <w:szCs w:val="21"/>
        </w:rPr>
        <w:t>paration</w:t>
      </w:r>
      <w:proofErr w:type="spellEnd"/>
      <w:r w:rsidRPr="007B0D50">
        <w:rPr>
          <w:color w:val="000000" w:themeColor="text1"/>
          <w:szCs w:val="21"/>
        </w:rPr>
        <w:t xml:space="preserve"> initiaux, les mat</w:t>
      </w:r>
      <w:r w:rsidRPr="001944D4">
        <w:rPr>
          <w:color w:val="000000" w:themeColor="text1"/>
          <w:szCs w:val="21"/>
        </w:rPr>
        <w:t>é</w:t>
      </w:r>
      <w:proofErr w:type="spellStart"/>
      <w:r w:rsidRPr="007B0D50">
        <w:rPr>
          <w:color w:val="000000" w:themeColor="text1"/>
          <w:szCs w:val="21"/>
        </w:rPr>
        <w:t>riaux</w:t>
      </w:r>
      <w:proofErr w:type="spellEnd"/>
      <w:r w:rsidRPr="007B0D50">
        <w:rPr>
          <w:color w:val="000000" w:themeColor="text1"/>
          <w:szCs w:val="21"/>
        </w:rPr>
        <w:t xml:space="preserve">, les </w:t>
      </w:r>
      <w:r w:rsidRPr="001944D4">
        <w:rPr>
          <w:color w:val="000000" w:themeColor="text1"/>
          <w:szCs w:val="21"/>
        </w:rPr>
        <w:t>é</w:t>
      </w:r>
      <w:proofErr w:type="spellStart"/>
      <w:r w:rsidRPr="007B0D50">
        <w:rPr>
          <w:color w:val="000000" w:themeColor="text1"/>
          <w:szCs w:val="21"/>
        </w:rPr>
        <w:t>quipements</w:t>
      </w:r>
      <w:proofErr w:type="spellEnd"/>
      <w:r w:rsidRPr="007B0D50">
        <w:rPr>
          <w:color w:val="000000" w:themeColor="text1"/>
          <w:szCs w:val="21"/>
        </w:rPr>
        <w:t xml:space="preserve"> et engins (location, amortissement, utilisation), la main-d’</w:t>
      </w:r>
      <w:r w:rsidRPr="001944D4">
        <w:rPr>
          <w:color w:val="000000" w:themeColor="text1"/>
          <w:szCs w:val="21"/>
        </w:rPr>
        <w:t>œ</w:t>
      </w:r>
      <w:proofErr w:type="spellStart"/>
      <w:r w:rsidRPr="007B0D50">
        <w:rPr>
          <w:color w:val="000000" w:themeColor="text1"/>
          <w:szCs w:val="21"/>
        </w:rPr>
        <w:t>uvre</w:t>
      </w:r>
      <w:proofErr w:type="spellEnd"/>
      <w:r w:rsidRPr="007B0D50">
        <w:rPr>
          <w:color w:val="000000" w:themeColor="text1"/>
          <w:szCs w:val="21"/>
        </w:rPr>
        <w:t xml:space="preserve"> (incluant les charges sociales), les outils, la gestion et supervision, les heures </w:t>
      </w:r>
      <w:proofErr w:type="spellStart"/>
      <w:r w:rsidRPr="007B0D50">
        <w:rPr>
          <w:color w:val="000000" w:themeColor="text1"/>
          <w:szCs w:val="21"/>
        </w:rPr>
        <w:t>suppl</w:t>
      </w:r>
      <w:proofErr w:type="spellEnd"/>
      <w:r w:rsidRPr="001944D4">
        <w:rPr>
          <w:color w:val="000000" w:themeColor="text1"/>
          <w:szCs w:val="21"/>
        </w:rPr>
        <w:t>é</w:t>
      </w:r>
      <w:proofErr w:type="spellStart"/>
      <w:r w:rsidRPr="007B0D50">
        <w:rPr>
          <w:color w:val="000000" w:themeColor="text1"/>
          <w:szCs w:val="21"/>
        </w:rPr>
        <w:t>mentaires</w:t>
      </w:r>
      <w:proofErr w:type="spellEnd"/>
      <w:r w:rsidRPr="007B0D50">
        <w:rPr>
          <w:color w:val="000000" w:themeColor="text1"/>
          <w:szCs w:val="21"/>
        </w:rPr>
        <w:t xml:space="preserve"> et acc</w:t>
      </w:r>
      <w:r w:rsidRPr="001944D4">
        <w:rPr>
          <w:color w:val="000000" w:themeColor="text1"/>
          <w:szCs w:val="21"/>
        </w:rPr>
        <w:t>é</w:t>
      </w:r>
      <w:r w:rsidRPr="007B0D50">
        <w:rPr>
          <w:color w:val="000000" w:themeColor="text1"/>
          <w:szCs w:val="21"/>
        </w:rPr>
        <w:t>l</w:t>
      </w:r>
      <w:r w:rsidRPr="001944D4">
        <w:rPr>
          <w:color w:val="000000" w:themeColor="text1"/>
          <w:szCs w:val="21"/>
        </w:rPr>
        <w:t>é</w:t>
      </w:r>
      <w:r w:rsidRPr="007B0D50">
        <w:rPr>
          <w:color w:val="000000" w:themeColor="text1"/>
          <w:szCs w:val="21"/>
        </w:rPr>
        <w:t xml:space="preserve">rations, tous impôts et taxes </w:t>
      </w:r>
      <w:r w:rsidRPr="001944D4">
        <w:rPr>
          <w:color w:val="000000" w:themeColor="text1"/>
          <w:szCs w:val="21"/>
        </w:rPr>
        <w:t>à</w:t>
      </w:r>
      <w:r w:rsidRPr="007B0D50">
        <w:rPr>
          <w:color w:val="000000" w:themeColor="text1"/>
          <w:szCs w:val="21"/>
        </w:rPr>
        <w:t xml:space="preserve"> la charge du Soumissionnaire, la marge b</w:t>
      </w:r>
      <w:r w:rsidRPr="001944D4">
        <w:rPr>
          <w:color w:val="000000" w:themeColor="text1"/>
          <w:szCs w:val="21"/>
        </w:rPr>
        <w:t>é</w:t>
      </w:r>
      <w:r w:rsidRPr="007B0D50">
        <w:rPr>
          <w:color w:val="000000" w:themeColor="text1"/>
          <w:szCs w:val="21"/>
        </w:rPr>
        <w:t>n</w:t>
      </w:r>
      <w:r w:rsidRPr="001944D4">
        <w:rPr>
          <w:color w:val="000000" w:themeColor="text1"/>
          <w:szCs w:val="21"/>
        </w:rPr>
        <w:t>é</w:t>
      </w:r>
      <w:proofErr w:type="spellStart"/>
      <w:r w:rsidRPr="007B0D50">
        <w:rPr>
          <w:color w:val="000000" w:themeColor="text1"/>
          <w:szCs w:val="21"/>
        </w:rPr>
        <w:t>ficiaire</w:t>
      </w:r>
      <w:proofErr w:type="spellEnd"/>
      <w:r w:rsidRPr="007B0D50">
        <w:rPr>
          <w:color w:val="000000" w:themeColor="text1"/>
          <w:szCs w:val="21"/>
        </w:rPr>
        <w:t>, les installations temporaires, la coordination, les mesures de s</w:t>
      </w:r>
      <w:r w:rsidRPr="001944D4">
        <w:rPr>
          <w:color w:val="000000" w:themeColor="text1"/>
          <w:szCs w:val="21"/>
        </w:rPr>
        <w:t>é</w:t>
      </w:r>
      <w:proofErr w:type="spellStart"/>
      <w:r w:rsidRPr="007B0D50">
        <w:rPr>
          <w:color w:val="000000" w:themeColor="text1"/>
          <w:szCs w:val="21"/>
        </w:rPr>
        <w:t>curit</w:t>
      </w:r>
      <w:proofErr w:type="spellEnd"/>
      <w:r w:rsidRPr="001944D4">
        <w:rPr>
          <w:color w:val="000000" w:themeColor="text1"/>
          <w:szCs w:val="21"/>
        </w:rPr>
        <w:t>é</w:t>
      </w:r>
      <w:r w:rsidRPr="007B0D50">
        <w:rPr>
          <w:color w:val="000000" w:themeColor="text1"/>
          <w:szCs w:val="21"/>
        </w:rPr>
        <w:t xml:space="preserve">, </w:t>
      </w:r>
      <w:proofErr w:type="spellStart"/>
      <w:r w:rsidRPr="007B0D50">
        <w:rPr>
          <w:color w:val="000000" w:themeColor="text1"/>
          <w:szCs w:val="21"/>
        </w:rPr>
        <w:t>sant</w:t>
      </w:r>
      <w:proofErr w:type="spellEnd"/>
      <w:r w:rsidRPr="001944D4">
        <w:rPr>
          <w:color w:val="000000" w:themeColor="text1"/>
          <w:szCs w:val="21"/>
        </w:rPr>
        <w:t>é</w:t>
      </w:r>
      <w:r w:rsidRPr="007B0D50">
        <w:rPr>
          <w:color w:val="000000" w:themeColor="text1"/>
          <w:szCs w:val="21"/>
        </w:rPr>
        <w:t xml:space="preserve"> et environnement (HSE), le nettoyage et la gestion des d</w:t>
      </w:r>
      <w:r w:rsidRPr="001944D4">
        <w:rPr>
          <w:color w:val="000000" w:themeColor="text1"/>
          <w:szCs w:val="21"/>
        </w:rPr>
        <w:t>é</w:t>
      </w:r>
      <w:proofErr w:type="spellStart"/>
      <w:r w:rsidRPr="007B0D50">
        <w:rPr>
          <w:color w:val="000000" w:themeColor="text1"/>
          <w:szCs w:val="21"/>
        </w:rPr>
        <w:t>chets</w:t>
      </w:r>
      <w:proofErr w:type="spellEnd"/>
      <w:r w:rsidRPr="007B0D50">
        <w:rPr>
          <w:color w:val="000000" w:themeColor="text1"/>
          <w:szCs w:val="21"/>
        </w:rPr>
        <w:t>, ainsi que toute autre d</w:t>
      </w:r>
      <w:r w:rsidRPr="001944D4">
        <w:rPr>
          <w:color w:val="000000" w:themeColor="text1"/>
          <w:szCs w:val="21"/>
        </w:rPr>
        <w:t>é</w:t>
      </w:r>
      <w:r w:rsidRPr="007B0D50">
        <w:rPr>
          <w:color w:val="000000" w:themeColor="text1"/>
          <w:szCs w:val="21"/>
        </w:rPr>
        <w:t xml:space="preserve">pense </w:t>
      </w:r>
      <w:proofErr w:type="spellStart"/>
      <w:r w:rsidRPr="007B0D50">
        <w:rPr>
          <w:color w:val="000000" w:themeColor="text1"/>
          <w:szCs w:val="21"/>
        </w:rPr>
        <w:t>jug</w:t>
      </w:r>
      <w:proofErr w:type="spellEnd"/>
      <w:r w:rsidRPr="001944D4">
        <w:rPr>
          <w:color w:val="000000" w:themeColor="text1"/>
          <w:szCs w:val="21"/>
        </w:rPr>
        <w:t>é</w:t>
      </w:r>
      <w:r w:rsidRPr="007B0D50">
        <w:rPr>
          <w:color w:val="000000" w:themeColor="text1"/>
          <w:szCs w:val="21"/>
        </w:rPr>
        <w:t>e n</w:t>
      </w:r>
      <w:r w:rsidRPr="001944D4">
        <w:rPr>
          <w:color w:val="000000" w:themeColor="text1"/>
          <w:szCs w:val="21"/>
        </w:rPr>
        <w:t>é</w:t>
      </w:r>
      <w:proofErr w:type="spellStart"/>
      <w:r w:rsidRPr="007B0D50">
        <w:rPr>
          <w:color w:val="000000" w:themeColor="text1"/>
          <w:szCs w:val="21"/>
        </w:rPr>
        <w:t>cessaire</w:t>
      </w:r>
      <w:proofErr w:type="spellEnd"/>
      <w:r w:rsidRPr="007B0D50">
        <w:rPr>
          <w:color w:val="000000" w:themeColor="text1"/>
          <w:szCs w:val="21"/>
        </w:rPr>
        <w:t xml:space="preserve"> par le Soumissionnaire pour l'ex</w:t>
      </w:r>
      <w:r w:rsidRPr="001944D4">
        <w:rPr>
          <w:color w:val="000000" w:themeColor="text1"/>
          <w:szCs w:val="21"/>
        </w:rPr>
        <w:t>é</w:t>
      </w:r>
      <w:r w:rsidRPr="007B0D50">
        <w:rPr>
          <w:color w:val="000000" w:themeColor="text1"/>
          <w:szCs w:val="21"/>
        </w:rPr>
        <w:t>cution compl</w:t>
      </w:r>
      <w:r w:rsidRPr="001944D4">
        <w:rPr>
          <w:color w:val="000000" w:themeColor="text1"/>
          <w:szCs w:val="21"/>
        </w:rPr>
        <w:t>è</w:t>
      </w:r>
      <w:r w:rsidRPr="007B0D50">
        <w:rPr>
          <w:color w:val="000000" w:themeColor="text1"/>
          <w:szCs w:val="21"/>
        </w:rPr>
        <w:t>te des prestations.</w:t>
      </w:r>
      <w:bookmarkStart w:id="200" w:name="_Hlk218503090"/>
    </w:p>
    <w:p w14:paraId="58BA16B1" w14:textId="77777777" w:rsidR="0026380B" w:rsidRDefault="0026380B">
      <w:pPr>
        <w:adjustRightInd w:val="0"/>
        <w:snapToGrid w:val="0"/>
        <w:spacing w:line="360" w:lineRule="auto"/>
        <w:jc w:val="center"/>
        <w:textAlignment w:val="baseline"/>
        <w:rPr>
          <w:b/>
          <w:bCs/>
          <w:color w:val="000000" w:themeColor="text1"/>
          <w:szCs w:val="21"/>
        </w:rPr>
      </w:pPr>
    </w:p>
    <w:p w14:paraId="76056E06" w14:textId="77777777" w:rsidR="0026380B" w:rsidRDefault="00000000">
      <w:pPr>
        <w:adjustRightInd w:val="0"/>
        <w:snapToGrid w:val="0"/>
        <w:spacing w:line="360" w:lineRule="auto"/>
        <w:jc w:val="center"/>
        <w:textAlignment w:val="baseline"/>
        <w:rPr>
          <w:b/>
          <w:bCs/>
          <w:color w:val="000000" w:themeColor="text1"/>
          <w:szCs w:val="21"/>
        </w:rPr>
      </w:pPr>
      <w:r>
        <w:rPr>
          <w:rFonts w:hint="eastAsia"/>
          <w:b/>
          <w:bCs/>
          <w:color w:val="000000" w:themeColor="text1"/>
          <w:szCs w:val="21"/>
        </w:rPr>
        <w:t>国家电投几内亚铝业开发项目《支持当地社区发展规划》编制服务报酬清单</w:t>
      </w:r>
    </w:p>
    <w:bookmarkEnd w:id="200"/>
    <w:p w14:paraId="58B85D08" w14:textId="1AF58D7B" w:rsidR="0026380B" w:rsidRDefault="00000000" w:rsidP="001944D4">
      <w:pPr>
        <w:pStyle w:val="af0"/>
        <w:widowControl/>
        <w:spacing w:before="0" w:beforeAutospacing="0" w:after="0" w:afterAutospacing="0" w:line="360" w:lineRule="auto"/>
        <w:jc w:val="center"/>
      </w:pPr>
      <w:r>
        <w:rPr>
          <w:rFonts w:eastAsia="Segoe UI"/>
          <w:color w:val="0F1115"/>
          <w:sz w:val="21"/>
          <w:szCs w:val="21"/>
        </w:rPr>
        <w:t>Liste de rémunération pour les services d'élaboration du « Plan d’Appuis au Développement Local » du projet d’exploitation d’alumine de SPIC en Guinée</w:t>
      </w:r>
    </w:p>
    <w:tbl>
      <w:tblPr>
        <w:tblW w:w="1004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366"/>
        <w:gridCol w:w="3044"/>
        <w:gridCol w:w="2108"/>
        <w:gridCol w:w="2076"/>
        <w:gridCol w:w="1446"/>
      </w:tblGrid>
      <w:tr w:rsidR="0026380B" w14:paraId="3086ED3F" w14:textId="77777777">
        <w:trPr>
          <w:trHeight w:val="643"/>
          <w:jc w:val="center"/>
        </w:trPr>
        <w:tc>
          <w:tcPr>
            <w:tcW w:w="1366" w:type="dxa"/>
            <w:vAlign w:val="center"/>
          </w:tcPr>
          <w:p w14:paraId="33D5D419" w14:textId="77777777" w:rsidR="0026380B" w:rsidRDefault="0026380B">
            <w:pPr>
              <w:widowControl/>
              <w:jc w:val="center"/>
            </w:pPr>
          </w:p>
          <w:p w14:paraId="2D3694E8" w14:textId="77777777" w:rsidR="0026380B" w:rsidRDefault="00000000">
            <w:pPr>
              <w:widowControl/>
              <w:jc w:val="center"/>
            </w:pPr>
            <w:r>
              <w:rPr>
                <w:b/>
                <w:color w:val="000000" w:themeColor="text1"/>
                <w:kern w:val="0"/>
                <w:szCs w:val="21"/>
              </w:rPr>
              <w:t xml:space="preserve">N. </w:t>
            </w:r>
            <w:r>
              <w:rPr>
                <w:szCs w:val="21"/>
              </w:rPr>
              <w:t>序号</w:t>
            </w:r>
          </w:p>
          <w:p w14:paraId="21FB493F" w14:textId="77777777" w:rsidR="0026380B" w:rsidRDefault="0026380B">
            <w:pPr>
              <w:pStyle w:val="21"/>
              <w:rPr>
                <w:rFonts w:ascii="Times New Roman" w:hAnsi="Times New Roman"/>
                <w:szCs w:val="21"/>
              </w:rPr>
            </w:pPr>
          </w:p>
        </w:tc>
        <w:tc>
          <w:tcPr>
            <w:tcW w:w="3044" w:type="dxa"/>
            <w:vAlign w:val="center"/>
          </w:tcPr>
          <w:p w14:paraId="4035BBDF" w14:textId="77777777" w:rsidR="0026380B" w:rsidRDefault="00000000">
            <w:pPr>
              <w:widowControl/>
              <w:jc w:val="center"/>
            </w:pPr>
            <w:r>
              <w:rPr>
                <w:szCs w:val="21"/>
              </w:rPr>
              <w:t>服务报酬分项名称</w:t>
            </w:r>
          </w:p>
          <w:p w14:paraId="68752683" w14:textId="77777777" w:rsidR="0026380B" w:rsidRDefault="00000000">
            <w:pPr>
              <w:pStyle w:val="21"/>
              <w:jc w:val="center"/>
              <w:rPr>
                <w:rFonts w:ascii="Times New Roman" w:hAnsi="Times New Roman"/>
                <w:szCs w:val="21"/>
              </w:rPr>
            </w:pPr>
            <w:r>
              <w:rPr>
                <w:rFonts w:ascii="Times New Roman" w:hAnsi="Times New Roman"/>
                <w:b/>
                <w:color w:val="auto"/>
                <w:kern w:val="0"/>
                <w:szCs w:val="21"/>
              </w:rPr>
              <w:t>Désignation des éléments de rémunération</w:t>
            </w:r>
          </w:p>
        </w:tc>
        <w:tc>
          <w:tcPr>
            <w:tcW w:w="2108" w:type="dxa"/>
            <w:vAlign w:val="center"/>
          </w:tcPr>
          <w:p w14:paraId="71535AE2" w14:textId="77777777" w:rsidR="0026380B" w:rsidRDefault="00000000">
            <w:pPr>
              <w:widowControl/>
              <w:jc w:val="center"/>
            </w:pPr>
            <w:r>
              <w:rPr>
                <w:rFonts w:hint="eastAsia"/>
                <w:szCs w:val="21"/>
              </w:rPr>
              <w:t>单价</w:t>
            </w:r>
          </w:p>
          <w:p w14:paraId="25D29480" w14:textId="77777777" w:rsidR="0026380B" w:rsidRDefault="00000000">
            <w:pPr>
              <w:pStyle w:val="21"/>
              <w:jc w:val="center"/>
              <w:rPr>
                <w:rFonts w:ascii="Times New Roman" w:hAnsi="Times New Roman"/>
                <w:bCs/>
                <w:szCs w:val="21"/>
              </w:rPr>
            </w:pPr>
            <w:r>
              <w:rPr>
                <w:rFonts w:ascii="Times New Roman" w:hAnsi="Times New Roman"/>
                <w:b/>
                <w:color w:val="auto"/>
                <w:kern w:val="0"/>
                <w:szCs w:val="21"/>
              </w:rPr>
              <w:t>Prix unitaire</w:t>
            </w:r>
          </w:p>
        </w:tc>
        <w:tc>
          <w:tcPr>
            <w:tcW w:w="2076" w:type="dxa"/>
            <w:vAlign w:val="center"/>
          </w:tcPr>
          <w:p w14:paraId="1A97CAD8" w14:textId="77777777" w:rsidR="0026380B" w:rsidRDefault="00000000">
            <w:pPr>
              <w:widowControl/>
              <w:jc w:val="center"/>
            </w:pPr>
            <w:r>
              <w:rPr>
                <w:rFonts w:hint="eastAsia"/>
              </w:rPr>
              <w:t>含税</w:t>
            </w:r>
            <w:r>
              <w:rPr>
                <w:rFonts w:hint="eastAsia"/>
                <w:szCs w:val="21"/>
              </w:rPr>
              <w:t>总价</w:t>
            </w:r>
            <w:r>
              <w:rPr>
                <w:szCs w:val="21"/>
              </w:rPr>
              <w:t>（</w:t>
            </w:r>
            <w:r>
              <w:t>GNF</w:t>
            </w:r>
            <w:r>
              <w:rPr>
                <w:szCs w:val="21"/>
              </w:rPr>
              <w:t>）</w:t>
            </w:r>
          </w:p>
          <w:p w14:paraId="4C4D79DD" w14:textId="77777777" w:rsidR="0026380B" w:rsidRDefault="00000000">
            <w:pPr>
              <w:pStyle w:val="21"/>
              <w:rPr>
                <w:rFonts w:ascii="Times New Roman" w:hAnsi="Times New Roman"/>
                <w:szCs w:val="21"/>
              </w:rPr>
            </w:pPr>
            <w:r>
              <w:rPr>
                <w:rFonts w:ascii="Times New Roman" w:hAnsi="Times New Roman"/>
                <w:b/>
                <w:color w:val="auto"/>
                <w:kern w:val="0"/>
                <w:szCs w:val="21"/>
              </w:rPr>
              <w:t xml:space="preserve">Prix </w:t>
            </w:r>
            <w:r>
              <w:rPr>
                <w:rFonts w:ascii="Times New Roman" w:hAnsi="Times New Roman" w:hint="eastAsia"/>
                <w:b/>
                <w:color w:val="auto"/>
                <w:kern w:val="0"/>
                <w:szCs w:val="21"/>
              </w:rPr>
              <w:t>TTC</w:t>
            </w:r>
            <w:r>
              <w:rPr>
                <w:rFonts w:ascii="Times New Roman" w:hAnsi="Times New Roman"/>
                <w:b/>
                <w:color w:val="auto"/>
                <w:kern w:val="0"/>
                <w:szCs w:val="21"/>
              </w:rPr>
              <w:t xml:space="preserve"> (GNF)</w:t>
            </w:r>
          </w:p>
        </w:tc>
        <w:tc>
          <w:tcPr>
            <w:tcW w:w="1446" w:type="dxa"/>
            <w:vAlign w:val="center"/>
          </w:tcPr>
          <w:p w14:paraId="5348F25E" w14:textId="77777777" w:rsidR="0026380B" w:rsidRDefault="00000000">
            <w:pPr>
              <w:widowControl/>
              <w:jc w:val="center"/>
              <w:rPr>
                <w:b/>
                <w:color w:val="000000" w:themeColor="text1"/>
                <w:kern w:val="0"/>
                <w:szCs w:val="21"/>
              </w:rPr>
            </w:pPr>
            <w:r>
              <w:rPr>
                <w:b/>
                <w:color w:val="000000" w:themeColor="text1"/>
                <w:kern w:val="0"/>
                <w:szCs w:val="21"/>
              </w:rPr>
              <w:t>备注</w:t>
            </w:r>
            <w:r>
              <w:rPr>
                <w:b/>
                <w:kern w:val="0"/>
                <w:szCs w:val="21"/>
                <w:lang w:bidi="ar"/>
              </w:rPr>
              <w:t>Remarques</w:t>
            </w:r>
          </w:p>
        </w:tc>
      </w:tr>
      <w:tr w:rsidR="0026380B" w14:paraId="1BFF0695" w14:textId="77777777">
        <w:trPr>
          <w:trHeight w:val="459"/>
          <w:jc w:val="center"/>
        </w:trPr>
        <w:tc>
          <w:tcPr>
            <w:tcW w:w="1366" w:type="dxa"/>
            <w:vAlign w:val="center"/>
          </w:tcPr>
          <w:p w14:paraId="43484F58" w14:textId="77777777" w:rsidR="0026380B" w:rsidRDefault="00000000">
            <w:pPr>
              <w:spacing w:line="360" w:lineRule="auto"/>
              <w:jc w:val="center"/>
              <w:rPr>
                <w:color w:val="000000" w:themeColor="text1"/>
              </w:rPr>
            </w:pPr>
            <w:r>
              <w:rPr>
                <w:color w:val="000000" w:themeColor="text1"/>
              </w:rPr>
              <w:t>1</w:t>
            </w:r>
          </w:p>
        </w:tc>
        <w:tc>
          <w:tcPr>
            <w:tcW w:w="3044" w:type="dxa"/>
            <w:vAlign w:val="center"/>
          </w:tcPr>
          <w:p w14:paraId="4818CB6B" w14:textId="77777777" w:rsidR="0026380B" w:rsidRPr="001944D4" w:rsidRDefault="00000000">
            <w:pPr>
              <w:rPr>
                <w:color w:val="000000" w:themeColor="text1"/>
                <w:szCs w:val="21"/>
              </w:rPr>
            </w:pPr>
            <w:r w:rsidRPr="001944D4">
              <w:rPr>
                <w:rFonts w:hint="eastAsia"/>
                <w:color w:val="000000" w:themeColor="text1"/>
                <w:szCs w:val="21"/>
              </w:rPr>
              <w:t>国家电投几内亚铝业开发项目博法省维嘉工业园区、</w:t>
            </w:r>
            <w:r w:rsidRPr="001944D4">
              <w:rPr>
                <w:color w:val="000000" w:themeColor="text1"/>
                <w:szCs w:val="21"/>
              </w:rPr>
              <w:t>80KM</w:t>
            </w:r>
            <w:r w:rsidRPr="001944D4">
              <w:rPr>
                <w:rFonts w:hint="eastAsia"/>
                <w:color w:val="000000" w:themeColor="text1"/>
                <w:szCs w:val="21"/>
              </w:rPr>
              <w:t>运矿通道及南矿段支持当地社区发展规划更新及获批服务</w:t>
            </w:r>
          </w:p>
          <w:p w14:paraId="7A40A9A6" w14:textId="77777777" w:rsidR="0026380B" w:rsidRPr="001944D4" w:rsidRDefault="00000000">
            <w:pPr>
              <w:rPr>
                <w:color w:val="000000" w:themeColor="text1"/>
                <w:szCs w:val="21"/>
              </w:rPr>
            </w:pPr>
            <w:r w:rsidRPr="001944D4">
              <w:rPr>
                <w:color w:val="000000" w:themeColor="text1"/>
                <w:szCs w:val="21"/>
              </w:rPr>
              <w:t xml:space="preserve">Mise à jour et obtention des approbations du Plan d’Appuis au Développement Local (PADL) pour la Zone Industrielle de Verga, le Corridor de Transport </w:t>
            </w:r>
            <w:r w:rsidRPr="001944D4">
              <w:rPr>
                <w:color w:val="000000" w:themeColor="text1"/>
                <w:szCs w:val="21"/>
              </w:rPr>
              <w:lastRenderedPageBreak/>
              <w:t>minier de 80 km et le Bloc Nord Verga du Projet d’Exploitation d’Alumine de SPIC en Guinée, dans la Pré</w:t>
            </w:r>
            <w:proofErr w:type="spellStart"/>
            <w:r w:rsidRPr="001944D4">
              <w:rPr>
                <w:color w:val="000000" w:themeColor="text1"/>
                <w:szCs w:val="21"/>
              </w:rPr>
              <w:t>fecture</w:t>
            </w:r>
            <w:proofErr w:type="spellEnd"/>
            <w:r w:rsidRPr="001944D4">
              <w:rPr>
                <w:color w:val="000000" w:themeColor="text1"/>
                <w:szCs w:val="21"/>
              </w:rPr>
              <w:t xml:space="preserve"> de Boffa.</w:t>
            </w:r>
          </w:p>
          <w:p w14:paraId="1DB94715" w14:textId="77777777" w:rsidR="0026380B" w:rsidRDefault="0026380B">
            <w:pPr>
              <w:rPr>
                <w:color w:val="000000" w:themeColor="text1"/>
                <w:sz w:val="18"/>
                <w:szCs w:val="16"/>
              </w:rPr>
            </w:pPr>
          </w:p>
        </w:tc>
        <w:tc>
          <w:tcPr>
            <w:tcW w:w="2108" w:type="dxa"/>
            <w:vAlign w:val="center"/>
          </w:tcPr>
          <w:p w14:paraId="67E8BB2E" w14:textId="77777777" w:rsidR="0026380B" w:rsidRDefault="0026380B">
            <w:pPr>
              <w:spacing w:line="360" w:lineRule="auto"/>
              <w:jc w:val="center"/>
              <w:rPr>
                <w:color w:val="000000" w:themeColor="text1"/>
              </w:rPr>
            </w:pPr>
          </w:p>
        </w:tc>
        <w:tc>
          <w:tcPr>
            <w:tcW w:w="2076" w:type="dxa"/>
            <w:vAlign w:val="center"/>
          </w:tcPr>
          <w:p w14:paraId="6661C9A5" w14:textId="77777777" w:rsidR="0026380B" w:rsidRDefault="0026380B">
            <w:pPr>
              <w:spacing w:line="360" w:lineRule="auto"/>
              <w:jc w:val="center"/>
              <w:rPr>
                <w:color w:val="000000" w:themeColor="text1"/>
              </w:rPr>
            </w:pPr>
          </w:p>
        </w:tc>
        <w:tc>
          <w:tcPr>
            <w:tcW w:w="1446" w:type="dxa"/>
            <w:vAlign w:val="center"/>
          </w:tcPr>
          <w:p w14:paraId="5081BB66" w14:textId="77777777" w:rsidR="0026380B" w:rsidRDefault="0026380B">
            <w:pPr>
              <w:spacing w:line="360" w:lineRule="auto"/>
              <w:jc w:val="center"/>
              <w:rPr>
                <w:color w:val="000000" w:themeColor="text1"/>
              </w:rPr>
            </w:pPr>
          </w:p>
        </w:tc>
      </w:tr>
      <w:tr w:rsidR="0026380B" w14:paraId="555FB1F9" w14:textId="77777777">
        <w:trPr>
          <w:trHeight w:val="459"/>
          <w:jc w:val="center"/>
        </w:trPr>
        <w:tc>
          <w:tcPr>
            <w:tcW w:w="1366" w:type="dxa"/>
            <w:vAlign w:val="center"/>
          </w:tcPr>
          <w:p w14:paraId="21AC4365" w14:textId="77777777" w:rsidR="0026380B" w:rsidRDefault="00000000">
            <w:pPr>
              <w:spacing w:before="100" w:beforeAutospacing="1" w:after="100" w:afterAutospacing="1" w:line="360" w:lineRule="auto"/>
              <w:jc w:val="center"/>
              <w:rPr>
                <w:color w:val="000000" w:themeColor="text1"/>
              </w:rPr>
            </w:pPr>
            <w:r>
              <w:rPr>
                <w:color w:val="000000" w:themeColor="text1"/>
              </w:rPr>
              <w:t>2</w:t>
            </w:r>
          </w:p>
        </w:tc>
        <w:tc>
          <w:tcPr>
            <w:tcW w:w="3044" w:type="dxa"/>
            <w:vAlign w:val="center"/>
          </w:tcPr>
          <w:p w14:paraId="68A2352F" w14:textId="77777777" w:rsidR="0026380B" w:rsidRPr="001944D4" w:rsidRDefault="00000000">
            <w:pPr>
              <w:rPr>
                <w:color w:val="000000" w:themeColor="text1"/>
                <w:szCs w:val="21"/>
              </w:rPr>
            </w:pPr>
            <w:r w:rsidRPr="001944D4">
              <w:rPr>
                <w:rFonts w:hint="eastAsia"/>
                <w:color w:val="000000" w:themeColor="text1"/>
                <w:szCs w:val="21"/>
              </w:rPr>
              <w:t>国家电投几内亚铝业开发项目泰利梅莱省北矿段</w:t>
            </w:r>
            <w:r w:rsidRPr="001944D4">
              <w:rPr>
                <w:color w:val="000000" w:themeColor="text1"/>
                <w:szCs w:val="21"/>
              </w:rPr>
              <w:t>AL56</w:t>
            </w:r>
            <w:r w:rsidRPr="001944D4">
              <w:rPr>
                <w:rFonts w:hint="eastAsia"/>
                <w:color w:val="000000" w:themeColor="text1"/>
                <w:szCs w:val="21"/>
              </w:rPr>
              <w:t>号、</w:t>
            </w:r>
            <w:r w:rsidRPr="001944D4">
              <w:rPr>
                <w:color w:val="000000" w:themeColor="text1"/>
                <w:szCs w:val="21"/>
              </w:rPr>
              <w:t>AL16</w:t>
            </w:r>
            <w:r w:rsidRPr="001944D4">
              <w:rPr>
                <w:rFonts w:hint="eastAsia"/>
                <w:color w:val="000000" w:themeColor="text1"/>
                <w:szCs w:val="21"/>
              </w:rPr>
              <w:t>号矿体、</w:t>
            </w:r>
            <w:r w:rsidRPr="001944D4">
              <w:rPr>
                <w:color w:val="000000" w:themeColor="text1"/>
                <w:szCs w:val="21"/>
              </w:rPr>
              <w:t>N22</w:t>
            </w:r>
            <w:r w:rsidRPr="001944D4">
              <w:rPr>
                <w:rFonts w:hint="eastAsia"/>
                <w:color w:val="000000" w:themeColor="text1"/>
                <w:szCs w:val="21"/>
              </w:rPr>
              <w:t>国道（</w:t>
            </w:r>
            <w:r w:rsidRPr="001944D4">
              <w:rPr>
                <w:color w:val="000000" w:themeColor="text1"/>
                <w:szCs w:val="21"/>
              </w:rPr>
              <w:t>25KM</w:t>
            </w:r>
            <w:r w:rsidRPr="001944D4">
              <w:rPr>
                <w:rFonts w:hint="eastAsia"/>
                <w:color w:val="000000" w:themeColor="text1"/>
                <w:szCs w:val="21"/>
              </w:rPr>
              <w:t>）支持当地社区发展规划编制及获批服务</w:t>
            </w:r>
          </w:p>
          <w:p w14:paraId="31DF2E75" w14:textId="77777777" w:rsidR="0026380B" w:rsidRPr="001944D4" w:rsidRDefault="00000000" w:rsidP="001944D4">
            <w:pPr>
              <w:rPr>
                <w:color w:val="000000" w:themeColor="text1"/>
                <w:szCs w:val="21"/>
              </w:rPr>
            </w:pPr>
            <w:r w:rsidRPr="001944D4">
              <w:rPr>
                <w:color w:val="000000" w:themeColor="text1"/>
                <w:szCs w:val="21"/>
              </w:rPr>
              <w:t xml:space="preserve">Élaboration et obtention des approbations du Plan d’Appuis au Développement Local (PADL) pour les Gisements AL56 et AL16 du Bloc Nord et la section de 25 km de la Route Nationale N22 du Projet d’Exploitation d’Alumine de SPIC en Guinée, dans la Préfecture de </w:t>
            </w:r>
            <w:proofErr w:type="spellStart"/>
            <w:r w:rsidRPr="001944D4">
              <w:rPr>
                <w:color w:val="000000" w:themeColor="text1"/>
                <w:szCs w:val="21"/>
              </w:rPr>
              <w:t>Télimélé</w:t>
            </w:r>
            <w:proofErr w:type="spellEnd"/>
            <w:r w:rsidRPr="001944D4">
              <w:rPr>
                <w:color w:val="000000" w:themeColor="text1"/>
                <w:szCs w:val="21"/>
              </w:rPr>
              <w:t>.</w:t>
            </w:r>
          </w:p>
          <w:p w14:paraId="5A0604EF" w14:textId="77777777" w:rsidR="0026380B" w:rsidRDefault="0026380B">
            <w:pPr>
              <w:rPr>
                <w:color w:val="000000" w:themeColor="text1"/>
              </w:rPr>
            </w:pPr>
          </w:p>
        </w:tc>
        <w:tc>
          <w:tcPr>
            <w:tcW w:w="2108" w:type="dxa"/>
            <w:vAlign w:val="center"/>
          </w:tcPr>
          <w:p w14:paraId="33F83B23" w14:textId="77777777" w:rsidR="0026380B" w:rsidRDefault="0026380B">
            <w:pPr>
              <w:jc w:val="center"/>
              <w:rPr>
                <w:color w:val="000000" w:themeColor="text1"/>
              </w:rPr>
            </w:pPr>
          </w:p>
        </w:tc>
        <w:tc>
          <w:tcPr>
            <w:tcW w:w="2076" w:type="dxa"/>
            <w:vAlign w:val="center"/>
          </w:tcPr>
          <w:p w14:paraId="55018049" w14:textId="77777777" w:rsidR="0026380B" w:rsidRDefault="0026380B">
            <w:pPr>
              <w:spacing w:line="360" w:lineRule="auto"/>
              <w:jc w:val="center"/>
              <w:rPr>
                <w:color w:val="000000" w:themeColor="text1"/>
              </w:rPr>
            </w:pPr>
          </w:p>
        </w:tc>
        <w:tc>
          <w:tcPr>
            <w:tcW w:w="1446" w:type="dxa"/>
            <w:vAlign w:val="center"/>
          </w:tcPr>
          <w:p w14:paraId="35A350CE" w14:textId="77777777" w:rsidR="0026380B" w:rsidRDefault="0026380B">
            <w:pPr>
              <w:spacing w:line="360" w:lineRule="auto"/>
              <w:jc w:val="center"/>
              <w:rPr>
                <w:color w:val="000000" w:themeColor="text1"/>
              </w:rPr>
            </w:pPr>
          </w:p>
        </w:tc>
      </w:tr>
      <w:tr w:rsidR="0026380B" w14:paraId="458BC257" w14:textId="77777777">
        <w:trPr>
          <w:trHeight w:val="459"/>
          <w:jc w:val="center"/>
        </w:trPr>
        <w:tc>
          <w:tcPr>
            <w:tcW w:w="1366" w:type="dxa"/>
            <w:vAlign w:val="center"/>
          </w:tcPr>
          <w:p w14:paraId="533B6DB4" w14:textId="77777777" w:rsidR="0026380B" w:rsidRDefault="00000000">
            <w:pPr>
              <w:widowControl/>
              <w:jc w:val="center"/>
              <w:rPr>
                <w:color w:val="000000" w:themeColor="text1"/>
                <w:kern w:val="0"/>
                <w:szCs w:val="21"/>
              </w:rPr>
            </w:pPr>
            <w:r>
              <w:rPr>
                <w:color w:val="000000" w:themeColor="text1"/>
                <w:kern w:val="0"/>
                <w:szCs w:val="21"/>
              </w:rPr>
              <w:t>……</w:t>
            </w:r>
          </w:p>
        </w:tc>
        <w:tc>
          <w:tcPr>
            <w:tcW w:w="3044" w:type="dxa"/>
            <w:vAlign w:val="center"/>
          </w:tcPr>
          <w:p w14:paraId="29EC80D6" w14:textId="77777777" w:rsidR="0026380B" w:rsidRDefault="00000000">
            <w:pPr>
              <w:widowControl/>
              <w:jc w:val="center"/>
              <w:rPr>
                <w:color w:val="000000" w:themeColor="text1"/>
                <w:kern w:val="0"/>
                <w:szCs w:val="21"/>
              </w:rPr>
            </w:pPr>
            <w:r>
              <w:rPr>
                <w:color w:val="000000" w:themeColor="text1"/>
                <w:kern w:val="0"/>
                <w:szCs w:val="21"/>
              </w:rPr>
              <w:t>……</w:t>
            </w:r>
          </w:p>
        </w:tc>
        <w:tc>
          <w:tcPr>
            <w:tcW w:w="2108" w:type="dxa"/>
            <w:vAlign w:val="center"/>
          </w:tcPr>
          <w:p w14:paraId="7117618A" w14:textId="77777777" w:rsidR="0026380B" w:rsidRDefault="0026380B">
            <w:pPr>
              <w:spacing w:line="360" w:lineRule="auto"/>
              <w:jc w:val="center"/>
              <w:rPr>
                <w:color w:val="000000" w:themeColor="text1"/>
              </w:rPr>
            </w:pPr>
          </w:p>
        </w:tc>
        <w:tc>
          <w:tcPr>
            <w:tcW w:w="2076" w:type="dxa"/>
            <w:vAlign w:val="center"/>
          </w:tcPr>
          <w:p w14:paraId="2905D622" w14:textId="77777777" w:rsidR="0026380B" w:rsidRDefault="0026380B">
            <w:pPr>
              <w:spacing w:line="360" w:lineRule="auto"/>
              <w:jc w:val="center"/>
              <w:rPr>
                <w:color w:val="000000" w:themeColor="text1"/>
              </w:rPr>
            </w:pPr>
          </w:p>
        </w:tc>
        <w:tc>
          <w:tcPr>
            <w:tcW w:w="1446" w:type="dxa"/>
            <w:vAlign w:val="center"/>
          </w:tcPr>
          <w:p w14:paraId="5FF49883" w14:textId="77777777" w:rsidR="0026380B" w:rsidRDefault="0026380B">
            <w:pPr>
              <w:spacing w:line="360" w:lineRule="auto"/>
              <w:jc w:val="center"/>
              <w:rPr>
                <w:color w:val="000000" w:themeColor="text1"/>
              </w:rPr>
            </w:pPr>
          </w:p>
        </w:tc>
      </w:tr>
      <w:tr w:rsidR="0026380B" w14:paraId="385A77EF" w14:textId="77777777">
        <w:trPr>
          <w:trHeight w:val="515"/>
          <w:jc w:val="center"/>
        </w:trPr>
        <w:tc>
          <w:tcPr>
            <w:tcW w:w="6518" w:type="dxa"/>
            <w:gridSpan w:val="3"/>
            <w:vAlign w:val="center"/>
          </w:tcPr>
          <w:p w14:paraId="1DAB5AE6" w14:textId="77777777" w:rsidR="0026380B" w:rsidRDefault="00000000">
            <w:pPr>
              <w:spacing w:line="360" w:lineRule="auto"/>
              <w:jc w:val="center"/>
              <w:rPr>
                <w:color w:val="000000" w:themeColor="text1"/>
              </w:rPr>
            </w:pPr>
            <w:r>
              <w:rPr>
                <w:rFonts w:hint="eastAsia"/>
                <w:b/>
                <w:color w:val="000000" w:themeColor="text1"/>
                <w:kern w:val="0"/>
                <w:szCs w:val="21"/>
              </w:rPr>
              <w:t>合计报价</w:t>
            </w:r>
            <w:r>
              <w:rPr>
                <w:b/>
                <w:color w:val="000000" w:themeColor="text1"/>
                <w:kern w:val="0"/>
                <w:szCs w:val="21"/>
              </w:rPr>
              <w:t xml:space="preserve"> Prix total</w:t>
            </w:r>
          </w:p>
        </w:tc>
        <w:tc>
          <w:tcPr>
            <w:tcW w:w="2076" w:type="dxa"/>
            <w:vAlign w:val="center"/>
          </w:tcPr>
          <w:p w14:paraId="51CAF47B" w14:textId="77777777" w:rsidR="0026380B" w:rsidRDefault="0026380B">
            <w:pPr>
              <w:spacing w:line="360" w:lineRule="auto"/>
              <w:jc w:val="center"/>
              <w:rPr>
                <w:color w:val="000000" w:themeColor="text1"/>
              </w:rPr>
            </w:pPr>
          </w:p>
        </w:tc>
        <w:tc>
          <w:tcPr>
            <w:tcW w:w="1446" w:type="dxa"/>
            <w:vAlign w:val="center"/>
          </w:tcPr>
          <w:p w14:paraId="72120519" w14:textId="77777777" w:rsidR="0026380B" w:rsidRDefault="0026380B">
            <w:pPr>
              <w:spacing w:line="360" w:lineRule="auto"/>
              <w:jc w:val="center"/>
              <w:rPr>
                <w:color w:val="000000" w:themeColor="text1"/>
              </w:rPr>
            </w:pPr>
          </w:p>
        </w:tc>
      </w:tr>
    </w:tbl>
    <w:p w14:paraId="01B7DC60" w14:textId="77777777" w:rsidR="0026380B" w:rsidRDefault="0026380B">
      <w:pPr>
        <w:adjustRightInd w:val="0"/>
        <w:snapToGrid w:val="0"/>
        <w:spacing w:line="360" w:lineRule="auto"/>
        <w:ind w:firstLine="420"/>
        <w:jc w:val="left"/>
        <w:textAlignment w:val="baseline"/>
        <w:rPr>
          <w:color w:val="000000" w:themeColor="text1"/>
          <w:kern w:val="0"/>
          <w:szCs w:val="21"/>
        </w:rPr>
      </w:pPr>
    </w:p>
    <w:p w14:paraId="058E0C78" w14:textId="77777777" w:rsidR="0026380B" w:rsidRDefault="0026380B">
      <w:pPr>
        <w:adjustRightInd w:val="0"/>
        <w:snapToGrid w:val="0"/>
        <w:spacing w:line="360" w:lineRule="auto"/>
        <w:ind w:firstLine="420"/>
        <w:jc w:val="left"/>
        <w:textAlignment w:val="baseline"/>
        <w:rPr>
          <w:color w:val="000000" w:themeColor="text1"/>
          <w:kern w:val="0"/>
          <w:szCs w:val="21"/>
        </w:rPr>
      </w:pPr>
    </w:p>
    <w:p w14:paraId="358116E9" w14:textId="77777777" w:rsidR="0026380B" w:rsidRDefault="00000000">
      <w:pPr>
        <w:adjustRightInd w:val="0"/>
        <w:snapToGrid w:val="0"/>
        <w:spacing w:line="360" w:lineRule="auto"/>
        <w:ind w:firstLine="420"/>
        <w:jc w:val="left"/>
        <w:textAlignment w:val="baseline"/>
        <w:rPr>
          <w:color w:val="000000"/>
          <w:kern w:val="0"/>
          <w:szCs w:val="21"/>
        </w:rPr>
      </w:pPr>
      <w:r>
        <w:rPr>
          <w:color w:val="000000"/>
          <w:kern w:val="0"/>
          <w:szCs w:val="21"/>
        </w:rPr>
        <w:t>报价单位</w:t>
      </w:r>
      <w:r>
        <w:rPr>
          <w:color w:val="000000"/>
          <w:kern w:val="0"/>
          <w:szCs w:val="21"/>
        </w:rPr>
        <w:t>Nom de l’entreprise soumissionnaire</w:t>
      </w:r>
      <w:r>
        <w:rPr>
          <w:color w:val="000000"/>
          <w:kern w:val="0"/>
          <w:szCs w:val="21"/>
        </w:rPr>
        <w:t>：</w:t>
      </w:r>
      <w:r>
        <w:rPr>
          <w:rFonts w:hint="eastAsia"/>
          <w:color w:val="000000"/>
          <w:kern w:val="0"/>
          <w:szCs w:val="21"/>
          <w:u w:val="single"/>
        </w:rPr>
        <w:t xml:space="preserve">                                  </w:t>
      </w:r>
      <w:r>
        <w:rPr>
          <w:rFonts w:hint="eastAsia"/>
          <w:color w:val="000000"/>
          <w:kern w:val="0"/>
          <w:szCs w:val="21"/>
        </w:rPr>
        <w:t xml:space="preserve">.        </w:t>
      </w:r>
    </w:p>
    <w:p w14:paraId="3458C5C6" w14:textId="77777777" w:rsidR="0026380B" w:rsidRDefault="00000000">
      <w:pPr>
        <w:adjustRightInd w:val="0"/>
        <w:snapToGrid w:val="0"/>
        <w:spacing w:line="360" w:lineRule="auto"/>
        <w:ind w:firstLine="420"/>
        <w:jc w:val="left"/>
        <w:textAlignment w:val="baseline"/>
        <w:rPr>
          <w:color w:val="000000"/>
          <w:kern w:val="0"/>
          <w:szCs w:val="21"/>
        </w:rPr>
      </w:pPr>
      <w:r>
        <w:rPr>
          <w:color w:val="000000"/>
          <w:kern w:val="0"/>
          <w:szCs w:val="21"/>
        </w:rPr>
        <w:t>日期</w:t>
      </w:r>
      <w:r>
        <w:rPr>
          <w:rFonts w:hint="eastAsia"/>
          <w:color w:val="000000"/>
          <w:kern w:val="0"/>
          <w:szCs w:val="21"/>
        </w:rPr>
        <w:t xml:space="preserve"> Date de la cotation</w:t>
      </w:r>
      <w:r>
        <w:rPr>
          <w:color w:val="000000"/>
          <w:kern w:val="0"/>
          <w:szCs w:val="21"/>
        </w:rPr>
        <w:t>：</w:t>
      </w:r>
      <w:r>
        <w:rPr>
          <w:rFonts w:hint="eastAsia"/>
          <w:color w:val="000000"/>
          <w:kern w:val="0"/>
          <w:szCs w:val="21"/>
          <w:u w:val="single"/>
        </w:rPr>
        <w:t xml:space="preserve">                                     </w:t>
      </w:r>
      <w:r>
        <w:rPr>
          <w:color w:val="000000"/>
          <w:kern w:val="0"/>
          <w:szCs w:val="21"/>
          <w:u w:val="single"/>
        </w:rPr>
        <w:t xml:space="preserve">             </w:t>
      </w:r>
      <w:r>
        <w:rPr>
          <w:rFonts w:hint="eastAsia"/>
          <w:color w:val="000000"/>
          <w:kern w:val="0"/>
          <w:szCs w:val="21"/>
          <w:u w:val="single"/>
        </w:rPr>
        <w:t xml:space="preserve">  </w:t>
      </w:r>
      <w:r>
        <w:rPr>
          <w:rFonts w:hint="eastAsia"/>
          <w:color w:val="000000"/>
          <w:kern w:val="0"/>
          <w:szCs w:val="21"/>
        </w:rPr>
        <w:t>.</w:t>
      </w:r>
    </w:p>
    <w:p w14:paraId="4CA7FF04" w14:textId="77777777" w:rsidR="0026380B" w:rsidRDefault="00000000">
      <w:pPr>
        <w:adjustRightInd w:val="0"/>
        <w:snapToGrid w:val="0"/>
        <w:spacing w:line="360" w:lineRule="auto"/>
        <w:ind w:firstLine="420"/>
        <w:jc w:val="left"/>
        <w:textAlignment w:val="baseline"/>
        <w:rPr>
          <w:color w:val="000000"/>
          <w:kern w:val="0"/>
          <w:szCs w:val="21"/>
        </w:rPr>
      </w:pPr>
      <w:r>
        <w:rPr>
          <w:rFonts w:hint="eastAsia"/>
          <w:color w:val="000000"/>
          <w:kern w:val="0"/>
          <w:szCs w:val="21"/>
        </w:rPr>
        <w:t>授权委托人</w:t>
      </w:r>
      <w:proofErr w:type="spellStart"/>
      <w:r>
        <w:rPr>
          <w:color w:val="000000"/>
          <w:kern w:val="0"/>
          <w:szCs w:val="21"/>
        </w:rPr>
        <w:t>Repr</w:t>
      </w:r>
      <w:proofErr w:type="spellEnd"/>
      <w:r>
        <w:rPr>
          <w:rFonts w:hint="eastAsia"/>
          <w:color w:val="000000"/>
          <w:kern w:val="0"/>
          <w:szCs w:val="21"/>
        </w:rPr>
        <w:t>é</w:t>
      </w:r>
      <w:r>
        <w:rPr>
          <w:color w:val="000000"/>
          <w:kern w:val="0"/>
          <w:szCs w:val="21"/>
        </w:rPr>
        <w:t>sentant l</w:t>
      </w:r>
      <w:r>
        <w:rPr>
          <w:rFonts w:hint="eastAsia"/>
          <w:color w:val="000000"/>
          <w:kern w:val="0"/>
          <w:szCs w:val="21"/>
        </w:rPr>
        <w:t>é</w:t>
      </w:r>
      <w:r>
        <w:rPr>
          <w:color w:val="000000"/>
          <w:kern w:val="0"/>
          <w:szCs w:val="21"/>
        </w:rPr>
        <w:t xml:space="preserve">gal ou personne </w:t>
      </w:r>
      <w:proofErr w:type="spellStart"/>
      <w:r>
        <w:rPr>
          <w:color w:val="000000"/>
          <w:kern w:val="0"/>
          <w:szCs w:val="21"/>
        </w:rPr>
        <w:t>autoris</w:t>
      </w:r>
      <w:proofErr w:type="spellEnd"/>
      <w:r>
        <w:rPr>
          <w:rFonts w:hint="eastAsia"/>
          <w:color w:val="000000"/>
          <w:kern w:val="0"/>
          <w:szCs w:val="21"/>
        </w:rPr>
        <w:t>é</w:t>
      </w:r>
      <w:r>
        <w:rPr>
          <w:color w:val="000000"/>
          <w:kern w:val="0"/>
          <w:szCs w:val="21"/>
        </w:rPr>
        <w:t>e :</w:t>
      </w:r>
      <w:r>
        <w:rPr>
          <w:rFonts w:hint="eastAsia"/>
          <w:color w:val="000000"/>
          <w:kern w:val="0"/>
          <w:szCs w:val="21"/>
        </w:rPr>
        <w:t xml:space="preserve"> </w:t>
      </w:r>
      <w:r>
        <w:rPr>
          <w:color w:val="000000"/>
          <w:kern w:val="0"/>
          <w:szCs w:val="21"/>
          <w:u w:val="single"/>
        </w:rPr>
        <w:t xml:space="preserve">                             </w:t>
      </w:r>
      <w:r>
        <w:rPr>
          <w:rFonts w:hint="eastAsia"/>
          <w:color w:val="000000"/>
          <w:kern w:val="0"/>
          <w:szCs w:val="21"/>
        </w:rPr>
        <w:t>.</w:t>
      </w:r>
    </w:p>
    <w:p w14:paraId="63EF1E3C" w14:textId="77777777" w:rsidR="0026380B" w:rsidRDefault="00000000">
      <w:pPr>
        <w:adjustRightInd w:val="0"/>
        <w:snapToGrid w:val="0"/>
        <w:spacing w:line="360" w:lineRule="auto"/>
        <w:ind w:firstLine="420"/>
        <w:jc w:val="left"/>
        <w:textAlignment w:val="baseline"/>
        <w:rPr>
          <w:color w:val="000000"/>
          <w:kern w:val="0"/>
          <w:szCs w:val="21"/>
        </w:rPr>
      </w:pPr>
      <w:r>
        <w:rPr>
          <w:color w:val="000000"/>
          <w:kern w:val="0"/>
          <w:szCs w:val="21"/>
        </w:rPr>
        <w:t>报价有效期</w:t>
      </w:r>
      <w:r>
        <w:rPr>
          <w:color w:val="000000"/>
          <w:kern w:val="0"/>
          <w:szCs w:val="21"/>
        </w:rPr>
        <w:t>Période de validité de la cotation</w:t>
      </w:r>
      <w:r>
        <w:rPr>
          <w:color w:val="000000"/>
          <w:kern w:val="0"/>
          <w:szCs w:val="21"/>
        </w:rPr>
        <w:t>：</w:t>
      </w:r>
      <w:r>
        <w:rPr>
          <w:color w:val="000000"/>
          <w:kern w:val="0"/>
          <w:szCs w:val="21"/>
        </w:rPr>
        <w:t>90 jours</w:t>
      </w:r>
    </w:p>
    <w:p w14:paraId="6767BF35" w14:textId="77777777" w:rsidR="0026380B" w:rsidRDefault="0026380B">
      <w:pPr>
        <w:adjustRightInd w:val="0"/>
        <w:snapToGrid w:val="0"/>
        <w:spacing w:line="360" w:lineRule="auto"/>
        <w:jc w:val="left"/>
        <w:textAlignment w:val="baseline"/>
        <w:rPr>
          <w:color w:val="000000"/>
          <w:kern w:val="0"/>
          <w:szCs w:val="21"/>
        </w:rPr>
      </w:pPr>
    </w:p>
    <w:p w14:paraId="121F452D" w14:textId="77777777" w:rsidR="0026380B" w:rsidRDefault="0026380B">
      <w:pPr>
        <w:adjustRightInd w:val="0"/>
        <w:snapToGrid w:val="0"/>
        <w:spacing w:line="360" w:lineRule="auto"/>
        <w:jc w:val="left"/>
        <w:textAlignment w:val="baseline"/>
        <w:rPr>
          <w:color w:val="000000"/>
          <w:kern w:val="0"/>
          <w:szCs w:val="21"/>
        </w:rPr>
      </w:pPr>
    </w:p>
    <w:p w14:paraId="36D7DBCD" w14:textId="77777777" w:rsidR="007B0D50" w:rsidRDefault="007B0D50" w:rsidP="007B0D50">
      <w:pPr>
        <w:pStyle w:val="21"/>
      </w:pPr>
    </w:p>
    <w:p w14:paraId="2CF0ECD9" w14:textId="77777777" w:rsidR="007B0D50" w:rsidRDefault="007B0D50" w:rsidP="007B0D50">
      <w:pPr>
        <w:pStyle w:val="21"/>
      </w:pPr>
    </w:p>
    <w:p w14:paraId="7FD6010B" w14:textId="77777777" w:rsidR="007B0D50" w:rsidRDefault="007B0D50" w:rsidP="007B0D50">
      <w:pPr>
        <w:pStyle w:val="21"/>
      </w:pPr>
    </w:p>
    <w:p w14:paraId="3BFAFD1A" w14:textId="77777777" w:rsidR="007B0D50" w:rsidRDefault="007B0D50" w:rsidP="001944D4">
      <w:pPr>
        <w:pStyle w:val="21"/>
      </w:pPr>
    </w:p>
    <w:p w14:paraId="26882318" w14:textId="77777777" w:rsidR="001944D4" w:rsidRDefault="001944D4" w:rsidP="001944D4">
      <w:pPr>
        <w:pStyle w:val="21"/>
      </w:pPr>
    </w:p>
    <w:p w14:paraId="3C473839" w14:textId="77777777" w:rsidR="001944D4" w:rsidRDefault="001944D4" w:rsidP="001944D4">
      <w:pPr>
        <w:pStyle w:val="21"/>
      </w:pPr>
    </w:p>
    <w:p w14:paraId="4E24C27D" w14:textId="77777777" w:rsidR="001944D4" w:rsidRDefault="001944D4" w:rsidP="001944D4">
      <w:pPr>
        <w:pStyle w:val="21"/>
      </w:pPr>
    </w:p>
    <w:p w14:paraId="63422AB8" w14:textId="77777777" w:rsidR="001944D4" w:rsidRDefault="001944D4" w:rsidP="001944D4">
      <w:pPr>
        <w:pStyle w:val="21"/>
      </w:pPr>
    </w:p>
    <w:p w14:paraId="1ADE12B1" w14:textId="77777777" w:rsidR="001944D4" w:rsidRDefault="001944D4" w:rsidP="001944D4">
      <w:pPr>
        <w:pStyle w:val="21"/>
      </w:pPr>
    </w:p>
    <w:p w14:paraId="465DE5C1" w14:textId="77777777" w:rsidR="001944D4" w:rsidRDefault="001944D4" w:rsidP="001944D4">
      <w:pPr>
        <w:pStyle w:val="21"/>
      </w:pPr>
    </w:p>
    <w:p w14:paraId="1B87E7BE" w14:textId="77777777" w:rsidR="001944D4" w:rsidRDefault="001944D4" w:rsidP="001944D4">
      <w:pPr>
        <w:pStyle w:val="21"/>
      </w:pPr>
    </w:p>
    <w:p w14:paraId="652F34E4" w14:textId="77777777" w:rsidR="001944D4" w:rsidRDefault="001944D4" w:rsidP="001944D4">
      <w:pPr>
        <w:pStyle w:val="21"/>
      </w:pPr>
    </w:p>
    <w:p w14:paraId="0E606D1F" w14:textId="77777777" w:rsidR="001944D4" w:rsidRDefault="001944D4" w:rsidP="001944D4">
      <w:pPr>
        <w:pStyle w:val="21"/>
      </w:pPr>
    </w:p>
    <w:p w14:paraId="535B12CF" w14:textId="77777777" w:rsidR="001944D4" w:rsidRDefault="001944D4" w:rsidP="001944D4">
      <w:pPr>
        <w:pStyle w:val="21"/>
      </w:pPr>
    </w:p>
    <w:p w14:paraId="1D8C8C26" w14:textId="77777777" w:rsidR="001944D4" w:rsidRDefault="001944D4" w:rsidP="001944D4">
      <w:pPr>
        <w:pStyle w:val="21"/>
      </w:pPr>
    </w:p>
    <w:p w14:paraId="164C3AE6" w14:textId="77777777" w:rsidR="001944D4" w:rsidRDefault="001944D4" w:rsidP="001944D4">
      <w:pPr>
        <w:pStyle w:val="21"/>
      </w:pPr>
    </w:p>
    <w:p w14:paraId="16084642" w14:textId="77777777" w:rsidR="007B0D50" w:rsidRPr="001944D4" w:rsidRDefault="007B0D50" w:rsidP="001944D4">
      <w:pPr>
        <w:pStyle w:val="21"/>
      </w:pPr>
    </w:p>
    <w:p w14:paraId="54AD788F" w14:textId="77777777" w:rsidR="0026380B" w:rsidRDefault="00000000">
      <w:pPr>
        <w:adjustRightInd w:val="0"/>
        <w:snapToGrid w:val="0"/>
        <w:spacing w:line="360" w:lineRule="auto"/>
        <w:ind w:firstLine="420"/>
        <w:jc w:val="left"/>
        <w:textAlignment w:val="baseline"/>
        <w:rPr>
          <w:color w:val="000000"/>
          <w:kern w:val="0"/>
          <w:szCs w:val="21"/>
        </w:rPr>
      </w:pPr>
      <w:r>
        <w:rPr>
          <w:rFonts w:hint="eastAsia"/>
          <w:color w:val="000000"/>
          <w:kern w:val="0"/>
          <w:szCs w:val="21"/>
        </w:rPr>
        <w:lastRenderedPageBreak/>
        <w:t>注意事项：</w:t>
      </w:r>
    </w:p>
    <w:p w14:paraId="1DF6DC0B" w14:textId="77777777" w:rsidR="0026380B" w:rsidRDefault="00000000">
      <w:pPr>
        <w:adjustRightInd w:val="0"/>
        <w:snapToGrid w:val="0"/>
        <w:spacing w:line="360" w:lineRule="auto"/>
        <w:ind w:firstLine="420"/>
        <w:textAlignment w:val="baseline"/>
        <w:rPr>
          <w:color w:val="000000"/>
          <w:kern w:val="0"/>
          <w:szCs w:val="21"/>
        </w:rPr>
      </w:pPr>
      <w:r>
        <w:rPr>
          <w:rFonts w:hint="eastAsia"/>
          <w:color w:val="000000"/>
          <w:kern w:val="0"/>
          <w:szCs w:val="21"/>
        </w:rPr>
        <w:t>若服务类响应人为中国注册的公司，中国境内涉及税费应执行中国境内财税法规政策，结合国家出口退免税政策自行负责，并可授权几内亚有增值税税号的分支机构签订合同，则不涉及几内亚侧</w:t>
      </w:r>
      <w:r>
        <w:rPr>
          <w:rFonts w:hint="eastAsia"/>
          <w:color w:val="000000"/>
          <w:kern w:val="0"/>
          <w:szCs w:val="21"/>
        </w:rPr>
        <w:t>15%</w:t>
      </w:r>
      <w:r>
        <w:rPr>
          <w:rFonts w:hint="eastAsia"/>
          <w:color w:val="000000"/>
          <w:kern w:val="0"/>
          <w:szCs w:val="21"/>
        </w:rPr>
        <w:t>服务预提税；</w:t>
      </w:r>
    </w:p>
    <w:p w14:paraId="22646086" w14:textId="77777777" w:rsidR="0026380B" w:rsidRDefault="00000000">
      <w:pPr>
        <w:adjustRightInd w:val="0"/>
        <w:snapToGrid w:val="0"/>
        <w:spacing w:line="360" w:lineRule="auto"/>
        <w:ind w:firstLine="420"/>
        <w:textAlignment w:val="baseline"/>
        <w:rPr>
          <w:color w:val="000000"/>
          <w:kern w:val="0"/>
          <w:szCs w:val="21"/>
        </w:rPr>
      </w:pPr>
      <w:r>
        <w:rPr>
          <w:rFonts w:hint="eastAsia"/>
          <w:color w:val="000000"/>
          <w:kern w:val="0"/>
          <w:szCs w:val="21"/>
        </w:rPr>
        <w:t>若响应人为中国注册的公司且在几内亚无实体机构作为签约主体的，根据几内亚当地法律，采购人需代扣代缴服务</w:t>
      </w:r>
      <w:r>
        <w:rPr>
          <w:rFonts w:hint="eastAsia"/>
          <w:color w:val="000000"/>
          <w:kern w:val="0"/>
          <w:szCs w:val="21"/>
        </w:rPr>
        <w:t>15%</w:t>
      </w:r>
      <w:r>
        <w:rPr>
          <w:rFonts w:hint="eastAsia"/>
          <w:color w:val="000000"/>
          <w:kern w:val="0"/>
          <w:szCs w:val="21"/>
        </w:rPr>
        <w:t>预提税，响应人在报价中，应明确报价是否已考虑预提税，未注明的在计算评标价时视为包含</w:t>
      </w:r>
      <w:r>
        <w:rPr>
          <w:rFonts w:hint="eastAsia"/>
          <w:color w:val="000000"/>
          <w:kern w:val="0"/>
          <w:szCs w:val="21"/>
        </w:rPr>
        <w:t>15%</w:t>
      </w:r>
      <w:r>
        <w:rPr>
          <w:rFonts w:hint="eastAsia"/>
          <w:color w:val="000000"/>
          <w:kern w:val="0"/>
          <w:szCs w:val="21"/>
        </w:rPr>
        <w:t>服务预提税的报价价格。</w:t>
      </w:r>
    </w:p>
    <w:p w14:paraId="7FD7B5F0" w14:textId="77777777" w:rsidR="0026380B" w:rsidRDefault="00000000">
      <w:pPr>
        <w:adjustRightInd w:val="0"/>
        <w:snapToGrid w:val="0"/>
        <w:spacing w:line="360" w:lineRule="auto"/>
        <w:ind w:firstLine="420"/>
        <w:textAlignment w:val="baseline"/>
        <w:rPr>
          <w:color w:val="000000"/>
          <w:kern w:val="0"/>
          <w:szCs w:val="21"/>
        </w:rPr>
      </w:pPr>
      <w:r>
        <w:rPr>
          <w:rFonts w:hint="eastAsia"/>
          <w:color w:val="000000"/>
          <w:kern w:val="0"/>
          <w:szCs w:val="21"/>
        </w:rPr>
        <w:t>若响应人为几内亚注册的公司且有实体机构作为签约主体的，几内亚当地采购的物资、劳务、服务等业务，无论是否签订合同，如对方公司无税号（</w:t>
      </w:r>
      <w:r>
        <w:rPr>
          <w:rFonts w:hint="eastAsia"/>
          <w:color w:val="000000"/>
          <w:kern w:val="0"/>
          <w:szCs w:val="21"/>
        </w:rPr>
        <w:t>NIF</w:t>
      </w:r>
      <w:r>
        <w:rPr>
          <w:rFonts w:hint="eastAsia"/>
          <w:color w:val="000000"/>
          <w:kern w:val="0"/>
          <w:szCs w:val="21"/>
        </w:rPr>
        <w:t>号），需代扣代缴</w:t>
      </w:r>
      <w:r>
        <w:rPr>
          <w:rFonts w:hint="eastAsia"/>
          <w:color w:val="000000"/>
          <w:kern w:val="0"/>
          <w:szCs w:val="21"/>
        </w:rPr>
        <w:t>20%</w:t>
      </w:r>
      <w:r>
        <w:rPr>
          <w:rFonts w:hint="eastAsia"/>
          <w:color w:val="000000"/>
          <w:kern w:val="0"/>
          <w:szCs w:val="21"/>
        </w:rPr>
        <w:t>当地采购预提税；如无增值税号（</w:t>
      </w:r>
      <w:r>
        <w:rPr>
          <w:rFonts w:hint="eastAsia"/>
          <w:color w:val="000000"/>
          <w:kern w:val="0"/>
          <w:szCs w:val="21"/>
        </w:rPr>
        <w:t>TVA</w:t>
      </w:r>
      <w:r>
        <w:rPr>
          <w:rFonts w:hint="eastAsia"/>
          <w:color w:val="000000"/>
          <w:kern w:val="0"/>
          <w:szCs w:val="21"/>
        </w:rPr>
        <w:t>号），需代扣代缴</w:t>
      </w:r>
      <w:r>
        <w:rPr>
          <w:rFonts w:hint="eastAsia"/>
          <w:color w:val="000000"/>
          <w:kern w:val="0"/>
          <w:szCs w:val="21"/>
        </w:rPr>
        <w:t>10%</w:t>
      </w:r>
      <w:r>
        <w:rPr>
          <w:rFonts w:hint="eastAsia"/>
          <w:color w:val="000000"/>
          <w:kern w:val="0"/>
          <w:szCs w:val="21"/>
        </w:rPr>
        <w:t>当地采购预提税。</w:t>
      </w:r>
    </w:p>
    <w:p w14:paraId="116BC069" w14:textId="77777777" w:rsidR="0026380B" w:rsidRDefault="00000000">
      <w:pPr>
        <w:adjustRightInd w:val="0"/>
        <w:snapToGrid w:val="0"/>
        <w:spacing w:line="360" w:lineRule="auto"/>
        <w:ind w:firstLine="420"/>
        <w:textAlignment w:val="baseline"/>
        <w:rPr>
          <w:color w:val="000000"/>
          <w:kern w:val="0"/>
          <w:szCs w:val="21"/>
        </w:rPr>
      </w:pPr>
      <w:r>
        <w:rPr>
          <w:rFonts w:hint="eastAsia"/>
          <w:color w:val="000000"/>
          <w:kern w:val="0"/>
          <w:szCs w:val="21"/>
        </w:rPr>
        <w:t>根据招标采购人与几内亚政府相关税收优惠条款约定，当期增值税免交，响应人报价无需考虑几内亚侧增值税。</w:t>
      </w:r>
    </w:p>
    <w:p w14:paraId="6DC1384F" w14:textId="77777777" w:rsidR="0026380B" w:rsidRDefault="00000000">
      <w:pPr>
        <w:adjustRightInd w:val="0"/>
        <w:snapToGrid w:val="0"/>
        <w:spacing w:line="360" w:lineRule="auto"/>
        <w:ind w:firstLine="420"/>
        <w:textAlignment w:val="baseline"/>
        <w:rPr>
          <w:color w:val="000000"/>
          <w:kern w:val="0"/>
          <w:szCs w:val="21"/>
        </w:rPr>
      </w:pPr>
      <w:r>
        <w:rPr>
          <w:color w:val="000000"/>
          <w:kern w:val="0"/>
          <w:szCs w:val="21"/>
        </w:rPr>
        <w:t>Si le soumissionnaire du service est une société enregistrée en Chine, les taxes et impôts applicables en Chine doivent être conformes à la législation fiscale chinoise, en tenant compte de la politique nationale en matière de remboursement des taxes à l’exportation, et le soumissionnaire est responsable de ces taxes. Il peut autoriser une succursale guinéenne disposant d’un numéro de TVA à signer le contrat, auquel cas la retenue à la source de 15 % sur les services en Guinée ne s’applique pas.</w:t>
      </w:r>
    </w:p>
    <w:p w14:paraId="289A296F" w14:textId="77777777" w:rsidR="0026380B" w:rsidRDefault="00000000">
      <w:pPr>
        <w:adjustRightInd w:val="0"/>
        <w:snapToGrid w:val="0"/>
        <w:spacing w:line="360" w:lineRule="auto"/>
        <w:ind w:firstLine="420"/>
        <w:textAlignment w:val="baseline"/>
        <w:rPr>
          <w:color w:val="000000"/>
          <w:kern w:val="0"/>
          <w:szCs w:val="21"/>
        </w:rPr>
      </w:pPr>
      <w:r>
        <w:rPr>
          <w:color w:val="000000"/>
          <w:kern w:val="0"/>
          <w:szCs w:val="21"/>
        </w:rPr>
        <w:t>Si le soumissionnaire est une société enregistrée en Chine et qu’il n’a pas d’entité physique en Guinée en tant que partie contractante, conformément à la législation locale guinéenne, l’acheteur doit retenir et verser la retenue à la source de 15 % sur les services. Le soumissionnaire doit indiquer clairement dans son offre si la retenue à la source a été prise en compte. Si cela n’est pas précisé, le prix de l’offre sera considéré comme incluant la retenue à la source de 15 % sur les services lors du calcul du prix d’évaluation.</w:t>
      </w:r>
    </w:p>
    <w:p w14:paraId="3D344F2E" w14:textId="77777777" w:rsidR="0026380B" w:rsidRDefault="00000000">
      <w:pPr>
        <w:adjustRightInd w:val="0"/>
        <w:snapToGrid w:val="0"/>
        <w:spacing w:line="360" w:lineRule="auto"/>
        <w:ind w:firstLine="420"/>
        <w:textAlignment w:val="baseline"/>
        <w:rPr>
          <w:color w:val="000000"/>
          <w:kern w:val="0"/>
          <w:szCs w:val="21"/>
        </w:rPr>
      </w:pPr>
      <w:r>
        <w:rPr>
          <w:color w:val="000000"/>
          <w:kern w:val="0"/>
          <w:szCs w:val="21"/>
        </w:rPr>
        <w:t>Si le soumissionnaire est une société enregistrée en Guinée et dispose d’une entité physique en tant que partie contractante, les biens, travaux et services achetés localement en Guinée, qu’un contrat ait été signé ou non, sont soumis à une retenue à la source de 20 % sur les achats locaux si la société partenaire ne dispose pas d’un numéro d’identification fiscale (NIF) ; s’il ne dispose pas d’un numéro de TVA (TVA), une retenue à la source de 10 % sur les achats locaux est appliquée.</w:t>
      </w:r>
    </w:p>
    <w:p w14:paraId="1ACE78F8" w14:textId="77777777" w:rsidR="0026380B" w:rsidRDefault="00000000">
      <w:pPr>
        <w:jc w:val="left"/>
        <w:rPr>
          <w:color w:val="000000" w:themeColor="text1"/>
        </w:rPr>
      </w:pPr>
      <w:r>
        <w:rPr>
          <w:color w:val="000000"/>
          <w:kern w:val="0"/>
          <w:szCs w:val="21"/>
        </w:rPr>
        <w:t>Conformément aux dispositions relatives aux avantages fiscaux convenues entre l’acheteur et le gouvernement guinéen, la TVA est exonérée pour la période en cours et les soumissionnaires n’ont pas à tenir compte de la TVA guinéenne dans leur offre.</w:t>
      </w:r>
    </w:p>
    <w:sectPr w:rsidR="0026380B">
      <w:headerReference w:type="default" r:id="rId28"/>
      <w:pgSz w:w="11906" w:h="16838"/>
      <w:pgMar w:top="1417" w:right="1134" w:bottom="1134" w:left="1417" w:header="851" w:footer="850" w:gutter="0"/>
      <w:cols w:space="720"/>
      <w:titlePg/>
      <w:docGrid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3EA6C" w14:textId="77777777" w:rsidR="009E0E7F" w:rsidRDefault="009E0E7F">
      <w:r>
        <w:separator/>
      </w:r>
    </w:p>
  </w:endnote>
  <w:endnote w:type="continuationSeparator" w:id="0">
    <w:p w14:paraId="51912A26" w14:textId="77777777" w:rsidR="009E0E7F" w:rsidRDefault="009E0E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C61EDBE7-EF32-4CAA-BACB-70406EE5F7EA}"/>
  </w:font>
  <w:font w:name="微软雅黑">
    <w:panose1 w:val="020B0503020204020204"/>
    <w:charset w:val="86"/>
    <w:family w:val="swiss"/>
    <w:pitch w:val="variable"/>
    <w:sig w:usb0="80000287" w:usb1="2ACF3C50" w:usb2="00000016" w:usb3="00000000" w:csb0="0004001F" w:csb1="00000000"/>
    <w:embedRegular r:id="rId2" w:subsetted="1" w:fontKey="{7A9517E7-3DB8-4EEC-A4A1-F7EF408F2A0F}"/>
  </w:font>
  <w:font w:name="Calibri">
    <w:panose1 w:val="020F0502020204030204"/>
    <w:charset w:val="00"/>
    <w:family w:val="swiss"/>
    <w:pitch w:val="variable"/>
    <w:sig w:usb0="E4002EFF" w:usb1="C2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仿宋_GB2312">
    <w:panose1 w:val="02010609030101010101"/>
    <w:charset w:val="86"/>
    <w:family w:val="modern"/>
    <w:pitch w:val="fixed"/>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embedRegular r:id="rId3" w:fontKey="{50F2184F-CECB-4FE4-A111-9C5A7F7776BA}"/>
  </w:font>
  <w:font w:name="方正仿宋_GB2312">
    <w:charset w:val="86"/>
    <w:family w:val="auto"/>
    <w:pitch w:val="default"/>
    <w:sig w:usb0="A00002BF" w:usb1="184F6CFA" w:usb2="00000012" w:usb3="00000000" w:csb0="00040001" w:csb1="00000000"/>
    <w:embedBold r:id="rId4" w:subsetted="1" w:fontKey="{973EF6F5-9375-48BD-8EA3-BA69F71CF2CF}"/>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E2221" w14:textId="77777777" w:rsidR="00043FDB" w:rsidRDefault="00043FDB">
    <w:pPr>
      <w:pStyle w:val="ac"/>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7D888" w14:textId="77777777" w:rsidR="0026380B" w:rsidRDefault="00000000">
    <w:pPr>
      <w:pStyle w:val="ac"/>
    </w:pPr>
    <w:r>
      <w:rPr>
        <w:noProof/>
      </w:rPr>
      <mc:AlternateContent>
        <mc:Choice Requires="wps">
          <w:drawing>
            <wp:anchor distT="0" distB="0" distL="114300" distR="114300" simplePos="0" relativeHeight="251660288" behindDoc="0" locked="0" layoutInCell="1" allowOverlap="1" wp14:anchorId="313F54C7" wp14:editId="65A43620">
              <wp:simplePos x="0" y="0"/>
              <wp:positionH relativeFrom="margin">
                <wp:align>center</wp:align>
              </wp:positionH>
              <wp:positionV relativeFrom="paragraph">
                <wp:posOffset>0</wp:posOffset>
              </wp:positionV>
              <wp:extent cx="1828800" cy="1828800"/>
              <wp:effectExtent l="0" t="0" r="0" b="0"/>
              <wp:wrapNone/>
              <wp:docPr id="11"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5074822A" w14:textId="77777777" w:rsidR="0026380B" w:rsidRDefault="0000000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p>
                      </w:txbxContent>
                    </wps:txbx>
                    <wps:bodyPr wrap="none" lIns="0" tIns="0" rIns="0" bIns="0">
                      <a:spAutoFit/>
                    </wps:bodyPr>
                  </wps:wsp>
                </a:graphicData>
              </a:graphic>
            </wp:anchor>
          </w:drawing>
        </mc:Choice>
        <mc:Fallback>
          <w:pict>
            <v:shapetype w14:anchorId="313F54C7" id="_x0000_t202" coordsize="21600,21600" o:spt="202" path="m,l,21600r21600,l21600,xe">
              <v:stroke joinstyle="miter"/>
              <v:path gradientshapeok="t" o:connecttype="rect"/>
            </v:shapetype>
            <v:shape id="_x0000_s1033"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" filled="f" stroked="f" strokeweight="1.25pt">
              <v:textbox style="mso-fit-shape-to-text:t" inset="0,0,0,0">
                <w:txbxContent>
                  <w:p w14:paraId="5074822A" w14:textId="77777777" w:rsidR="0026380B" w:rsidRDefault="0000000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74D49" w14:textId="77777777" w:rsidR="0026380B" w:rsidRDefault="00000000">
    <w:pPr>
      <w:pStyle w:val="ac"/>
    </w:pPr>
    <w:r>
      <w:br/>
    </w:r>
    <w:r>
      <w:rPr>
        <w:noProof/>
      </w:rPr>
      <mc:AlternateContent>
        <mc:Choice Requires="wps">
          <w:drawing>
            <wp:anchor distT="0" distB="0" distL="114300" distR="114300" simplePos="0" relativeHeight="251661312" behindDoc="0" locked="0" layoutInCell="1" allowOverlap="1" wp14:anchorId="58814C44" wp14:editId="7357A8B6">
              <wp:simplePos x="0" y="0"/>
              <wp:positionH relativeFrom="margin">
                <wp:align>center</wp:align>
              </wp:positionH>
              <wp:positionV relativeFrom="paragraph">
                <wp:posOffset>0</wp:posOffset>
              </wp:positionV>
              <wp:extent cx="1828800" cy="1828800"/>
              <wp:effectExtent l="0" t="0" r="0" b="0"/>
              <wp:wrapNone/>
              <wp:docPr id="4"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02C66500" w14:textId="77777777" w:rsidR="0026380B" w:rsidRDefault="0000000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p>
                      </w:txbxContent>
                    </wps:txbx>
                    <wps:bodyPr wrap="none" lIns="0" tIns="0" rIns="0" bIns="0">
                      <a:spAutoFit/>
                    </wps:bodyPr>
                  </wps:wsp>
                </a:graphicData>
              </a:graphic>
            </wp:anchor>
          </w:drawing>
        </mc:Choice>
        <mc:Fallback>
          <w:pict>
            <v:shapetype w14:anchorId="58814C44" id="_x0000_t202" coordsize="21600,21600" o:spt="202" path="m,l,21600r21600,l21600,xe">
              <v:stroke joinstyle="miter"/>
              <v:path gradientshapeok="t" o:connecttype="rect"/>
            </v:shapetype>
            <v:shape id="文本框 21" o:spid="_x0000_s1026"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" filled="f" stroked="f" strokeweight="1.25pt">
              <v:textbox style="mso-fit-shape-to-text:t" inset="0,0,0,0">
                <w:txbxContent>
                  <w:p w14:paraId="02C66500" w14:textId="77777777" w:rsidR="0026380B" w:rsidRDefault="0000000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543EC" w14:textId="77777777" w:rsidR="0026380B" w:rsidRDefault="00000000">
    <w:pPr>
      <w:pStyle w:val="ac"/>
    </w:pPr>
    <w:r>
      <w:rPr>
        <w:noProof/>
      </w:rPr>
      <mc:AlternateContent>
        <mc:Choice Requires="wps">
          <w:drawing>
            <wp:anchor distT="0" distB="0" distL="114300" distR="114300" simplePos="0" relativeHeight="251664384" behindDoc="0" locked="0" layoutInCell="1" allowOverlap="1" wp14:anchorId="39390A11" wp14:editId="5C4402C5">
              <wp:simplePos x="0" y="0"/>
              <wp:positionH relativeFrom="margin">
                <wp:align>center</wp:align>
              </wp:positionH>
              <wp:positionV relativeFrom="paragraph">
                <wp:posOffset>0</wp:posOffset>
              </wp:positionV>
              <wp:extent cx="1828800" cy="1828800"/>
              <wp:effectExtent l="0" t="0" r="0" b="0"/>
              <wp:wrapNone/>
              <wp:docPr id="5"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3DBCC7C" w14:textId="77777777" w:rsidR="0026380B" w:rsidRDefault="0000000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p>
                      </w:txbxContent>
                    </wps:txbx>
                    <wps:bodyPr wrap="none" lIns="0" tIns="0" rIns="0" bIns="0">
                      <a:spAutoFit/>
                    </wps:bodyPr>
                  </wps:wsp>
                </a:graphicData>
              </a:graphic>
            </wp:anchor>
          </w:drawing>
        </mc:Choice>
        <mc:Fallback>
          <w:pict>
            <v:shapetype w14:anchorId="39390A11" id="_x0000_t202" coordsize="21600,21600" o:spt="202" path="m,l,21600r21600,l21600,xe">
              <v:stroke joinstyle="miter"/>
              <v:path gradientshapeok="t" o:connecttype="rect"/>
            </v:shapetype>
            <v:shape id="文本框 40" o:spid="_x0000_s1027" type="#_x0000_t202" style="position:absolute;margin-left:0;margin-top:0;width:2in;height:2in;z-index:2516643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" filled="f" stroked="f" strokeweight="1.25pt">
              <v:textbox style="mso-fit-shape-to-text:t" inset="0,0,0,0">
                <w:txbxContent>
                  <w:p w14:paraId="63DBCC7C" w14:textId="77777777" w:rsidR="0026380B" w:rsidRDefault="0000000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2C952" w14:textId="77777777" w:rsidR="0026380B" w:rsidRDefault="00000000">
    <w:pPr>
      <w:pStyle w:val="ac"/>
    </w:pPr>
    <w:r>
      <w:br/>
    </w:r>
    <w:r>
      <w:rPr>
        <w:noProof/>
      </w:rPr>
      <mc:AlternateContent>
        <mc:Choice Requires="wps">
          <w:drawing>
            <wp:anchor distT="0" distB="0" distL="114300" distR="114300" simplePos="0" relativeHeight="251662336" behindDoc="0" locked="0" layoutInCell="1" allowOverlap="1" wp14:anchorId="382B1C2E" wp14:editId="68E4D7AA">
              <wp:simplePos x="0" y="0"/>
              <wp:positionH relativeFrom="margin">
                <wp:align>center</wp:align>
              </wp:positionH>
              <wp:positionV relativeFrom="paragraph">
                <wp:posOffset>0</wp:posOffset>
              </wp:positionV>
              <wp:extent cx="1828800" cy="1828800"/>
              <wp:effectExtent l="0" t="0" r="0" b="0"/>
              <wp:wrapNone/>
              <wp:docPr id="6"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510AF19" w14:textId="77777777" w:rsidR="0026380B" w:rsidRDefault="0000000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p>
                      </w:txbxContent>
                    </wps:txbx>
                    <wps:bodyPr wrap="none" lIns="0" tIns="0" rIns="0" bIns="0">
                      <a:spAutoFit/>
                    </wps:bodyPr>
                  </wps:wsp>
                </a:graphicData>
              </a:graphic>
            </wp:anchor>
          </w:drawing>
        </mc:Choice>
        <mc:Fallback>
          <w:pict>
            <v:shapetype w14:anchorId="382B1C2E" id="_x0000_t202" coordsize="21600,21600" o:spt="202" path="m,l,21600r21600,l21600,xe">
              <v:stroke joinstyle="miter"/>
              <v:path gradientshapeok="t" o:connecttype="rect"/>
            </v:shapetype>
            <v:shape id="_x0000_s1028" type="#_x0000_t202" style="position:absolute;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" filled="f" stroked="f" strokeweight="1.25pt">
              <v:textbox style="mso-fit-shape-to-text:t" inset="0,0,0,0">
                <w:txbxContent>
                  <w:p w14:paraId="7510AF19" w14:textId="77777777" w:rsidR="0026380B" w:rsidRDefault="0000000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0735727"/>
      <w:docPartObj>
        <w:docPartGallery w:val="Page Numbers (Bottom of Page)"/>
        <w:docPartUnique/>
      </w:docPartObj>
    </w:sdtPr>
    <w:sdtContent>
      <w:p w14:paraId="16D1D67A" w14:textId="78C03DE7" w:rsidR="00C47E4A" w:rsidRDefault="00C47E4A">
        <w:pPr>
          <w:pStyle w:val="ac"/>
          <w:jc w:val="center"/>
        </w:pPr>
        <w:r>
          <w:fldChar w:fldCharType="begin"/>
        </w:r>
        <w:r>
          <w:instrText>PAGE   \* MERGEFORMAT</w:instrText>
        </w:r>
        <w:r>
          <w:fldChar w:fldCharType="separate"/>
        </w:r>
        <w:r>
          <w:rPr>
            <w:lang w:val="zh-CN"/>
          </w:rPr>
          <w:t>2</w:t>
        </w:r>
        <w:r>
          <w:fldChar w:fldCharType="end"/>
        </w:r>
      </w:p>
    </w:sdtContent>
  </w:sdt>
  <w:p w14:paraId="640CB53E" w14:textId="78816377" w:rsidR="0026380B" w:rsidRDefault="0026380B">
    <w:pPr>
      <w:pStyle w:val="ac"/>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13B0D" w14:textId="77777777" w:rsidR="0026380B" w:rsidRDefault="00000000">
    <w:pPr>
      <w:pStyle w:val="ac"/>
    </w:pPr>
    <w:r>
      <w:rPr>
        <w:noProof/>
      </w:rPr>
      <mc:AlternateContent>
        <mc:Choice Requires="wps">
          <w:drawing>
            <wp:anchor distT="0" distB="0" distL="114300" distR="114300" simplePos="0" relativeHeight="251659264" behindDoc="0" locked="0" layoutInCell="1" allowOverlap="1" wp14:anchorId="09B4C91F" wp14:editId="77945917">
              <wp:simplePos x="0" y="0"/>
              <wp:positionH relativeFrom="margin">
                <wp:align>center</wp:align>
              </wp:positionH>
              <wp:positionV relativeFrom="paragraph">
                <wp:posOffset>0</wp:posOffset>
              </wp:positionV>
              <wp:extent cx="1828800" cy="1828800"/>
              <wp:effectExtent l="0" t="0" r="0" b="0"/>
              <wp:wrapNone/>
              <wp:docPr id="7"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34C2FB15" w14:textId="77777777" w:rsidR="0026380B" w:rsidRDefault="0000000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3</w:t>
                          </w:r>
                          <w:r>
                            <w:rPr>
                              <w:rFonts w:hint="eastAsia"/>
                              <w:sz w:val="18"/>
                            </w:rPr>
                            <w:fldChar w:fldCharType="end"/>
                          </w:r>
                        </w:p>
                      </w:txbxContent>
                    </wps:txbx>
                    <wps:bodyPr wrap="none" lIns="0" tIns="0" rIns="0" bIns="0">
                      <a:spAutoFit/>
                    </wps:bodyPr>
                  </wps:wsp>
                </a:graphicData>
              </a:graphic>
            </wp:anchor>
          </w:drawing>
        </mc:Choice>
        <mc:Fallback>
          <w:pict>
            <v:shapetype w14:anchorId="09B4C91F" id="_x0000_t202" coordsize="21600,21600" o:spt="202" path="m,l,21600r21600,l21600,xe">
              <v:stroke joinstyle="miter"/>
              <v:path gradientshapeok="t" o:connecttype="rect"/>
            </v:shapetype>
            <v:shape id="文本框 18" o:spid="_x0000_s1029"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" filled="f" stroked="f" strokeweight="1.25pt">
              <v:textbox style="mso-fit-shape-to-text:t" inset="0,0,0,0">
                <w:txbxContent>
                  <w:p w14:paraId="34C2FB15" w14:textId="77777777" w:rsidR="0026380B" w:rsidRDefault="0000000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3</w:t>
                    </w:r>
                    <w:r>
                      <w:rPr>
                        <w:rFonts w:hint="eastAsia"/>
                        <w:sz w:val="18"/>
                      </w:rPr>
                      <w:fldChar w:fldCharType="end"/>
                    </w: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3131E" w14:textId="77777777" w:rsidR="0026380B" w:rsidRDefault="00000000">
    <w:pPr>
      <w:pStyle w:val="ac"/>
      <w:jc w:val="center"/>
      <w:rPr>
        <w:rFonts w:ascii="宋体" w:hAnsi="宋体"/>
        <w:sz w:val="20"/>
      </w:rPr>
    </w:pPr>
    <w:r>
      <w:rPr>
        <w:noProof/>
        <w:sz w:val="20"/>
      </w:rPr>
      <mc:AlternateContent>
        <mc:Choice Requires="wps">
          <w:drawing>
            <wp:anchor distT="0" distB="0" distL="114300" distR="114300" simplePos="0" relativeHeight="251665408" behindDoc="0" locked="0" layoutInCell="1" allowOverlap="1" wp14:anchorId="112AB55A" wp14:editId="2E7C0A0C">
              <wp:simplePos x="0" y="0"/>
              <wp:positionH relativeFrom="margin">
                <wp:align>center</wp:align>
              </wp:positionH>
              <wp:positionV relativeFrom="paragraph">
                <wp:posOffset>0</wp:posOffset>
              </wp:positionV>
              <wp:extent cx="1828800" cy="1828800"/>
              <wp:effectExtent l="0" t="0" r="0" b="0"/>
              <wp:wrapNone/>
              <wp:docPr id="9"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581DF83" w14:textId="77777777" w:rsidR="0026380B" w:rsidRDefault="0000000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9</w:t>
                          </w:r>
                          <w:r>
                            <w:rPr>
                              <w:rFonts w:hint="eastAsia"/>
                              <w:sz w:val="18"/>
                            </w:rPr>
                            <w:fldChar w:fldCharType="end"/>
                          </w:r>
                        </w:p>
                      </w:txbxContent>
                    </wps:txbx>
                    <wps:bodyPr wrap="none" lIns="0" tIns="0" rIns="0" bIns="0">
                      <a:spAutoFit/>
                    </wps:bodyPr>
                  </wps:wsp>
                </a:graphicData>
              </a:graphic>
            </wp:anchor>
          </w:drawing>
        </mc:Choice>
        <mc:Fallback>
          <w:pict>
            <v:shapetype w14:anchorId="112AB55A" id="_x0000_t202" coordsize="21600,21600" o:spt="202" path="m,l,21600r21600,l21600,xe">
              <v:stroke joinstyle="miter"/>
              <v:path gradientshapeok="t" o:connecttype="rect"/>
            </v:shapetype>
            <v:shape id="文本框 41" o:spid="_x0000_s1030" type="#_x0000_t202" style="position:absolute;left:0;text-align:left;margin-left:0;margin-top:0;width:2in;height:2in;z-index:2516654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" filled="f" stroked="f" strokeweight="1.25pt">
              <v:textbox style="mso-fit-shape-to-text:t" inset="0,0,0,0">
                <w:txbxContent>
                  <w:p w14:paraId="7581DF83" w14:textId="77777777" w:rsidR="0026380B" w:rsidRDefault="0000000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9</w:t>
                    </w:r>
                    <w:r>
                      <w:rPr>
                        <w:rFonts w:hint="eastAsia"/>
                        <w:sz w:val="18"/>
                      </w:rPr>
                      <w:fldChar w:fldCharType="end"/>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3C60A" w14:textId="77777777" w:rsidR="0026380B" w:rsidRDefault="00000000">
    <w:pPr>
      <w:pStyle w:val="ac"/>
    </w:pPr>
    <w:r>
      <w:rPr>
        <w:noProof/>
      </w:rPr>
      <mc:AlternateContent>
        <mc:Choice Requires="wps">
          <w:drawing>
            <wp:anchor distT="0" distB="0" distL="114300" distR="114300" simplePos="0" relativeHeight="251666432" behindDoc="0" locked="0" layoutInCell="1" allowOverlap="1" wp14:anchorId="679A4BB8" wp14:editId="2557B81F">
              <wp:simplePos x="0" y="0"/>
              <wp:positionH relativeFrom="margin">
                <wp:align>center</wp:align>
              </wp:positionH>
              <wp:positionV relativeFrom="paragraph">
                <wp:posOffset>0</wp:posOffset>
              </wp:positionV>
              <wp:extent cx="114935" cy="131445"/>
              <wp:effectExtent l="0" t="0" r="0" b="0"/>
              <wp:wrapNone/>
              <wp:docPr id="10" name="文本框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52CBF9F9" w14:textId="77777777" w:rsidR="0026380B" w:rsidRDefault="0000000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33</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type w14:anchorId="679A4BB8" id="_x0000_t202" coordsize="21600,21600" o:spt="202" path="m,l,21600r21600,l21600,xe">
              <v:stroke joinstyle="miter"/>
              <v:path gradientshapeok="t" o:connecttype="rect"/>
            </v:shapetype>
            <v:shape id="_x0000_s1031" type="#_x0000_t202" style="position:absolute;margin-left:0;margin-top:0;width:9.05pt;height:10.35pt;z-index:25166643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" filled="f" stroked="f">
              <v:textbox style="mso-fit-shape-to-text:t" inset="0,0,0,0">
                <w:txbxContent>
                  <w:p w14:paraId="52CBF9F9" w14:textId="77777777" w:rsidR="0026380B" w:rsidRDefault="0000000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33</w:t>
                    </w:r>
                    <w:r>
                      <w:rPr>
                        <w:rFonts w:hint="eastAsia"/>
                        <w:sz w:val="18"/>
                      </w:rPr>
                      <w:fldChar w:fldCharType="end"/>
                    </w:r>
                  </w:p>
                </w:txbxContent>
              </v:textbox>
              <w10:wrap anchorx="margin"/>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38C3C" w14:textId="77777777" w:rsidR="00C47E4A" w:rsidRDefault="00C47E4A">
    <w:pPr>
      <w:pStyle w:val="ac"/>
    </w:pPr>
    <w:r>
      <w:rPr>
        <w:noProof/>
      </w:rPr>
      <mc:AlternateContent>
        <mc:Choice Requires="wps">
          <w:drawing>
            <wp:anchor distT="0" distB="0" distL="114300" distR="114300" simplePos="0" relativeHeight="251668480" behindDoc="0" locked="0" layoutInCell="1" allowOverlap="1" wp14:anchorId="44575F7E" wp14:editId="66F73625">
              <wp:simplePos x="0" y="0"/>
              <wp:positionH relativeFrom="margin">
                <wp:align>center</wp:align>
              </wp:positionH>
              <wp:positionV relativeFrom="paragraph">
                <wp:posOffset>0</wp:posOffset>
              </wp:positionV>
              <wp:extent cx="1828800" cy="1828800"/>
              <wp:effectExtent l="0" t="0" r="0" b="0"/>
              <wp:wrapNone/>
              <wp:docPr id="524994761"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034EEFD6" w14:textId="77777777" w:rsidR="00C47E4A" w:rsidRDefault="00C47E4A"/>
                      </w:txbxContent>
                    </wps:txbx>
                    <wps:bodyPr wrap="none" lIns="0" tIns="0" rIns="0" bIns="0">
                      <a:spAutoFit/>
                    </wps:bodyPr>
                  </wps:wsp>
                </a:graphicData>
              </a:graphic>
            </wp:anchor>
          </w:drawing>
        </mc:Choice>
        <mc:Fallback>
          <w:pict>
            <v:shapetype w14:anchorId="44575F7E" id="_x0000_t202" coordsize="21600,21600" o:spt="202" path="m,l,21600r21600,l21600,xe">
              <v:stroke joinstyle="miter"/>
              <v:path gradientshapeok="t" o:connecttype="rect"/>
            </v:shapetype>
            <v:shape id="文本框 22" o:spid="_x0000_s1032" type="#_x0000_t202" style="position:absolute;margin-left:0;margin-top:0;width:2in;height:2in;z-index:2516684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" filled="f" stroked="f" strokeweight="1.25pt">
              <v:textbox style="mso-fit-shape-to-text:t" inset="0,0,0,0">
                <w:txbxContent>
                  <w:p w14:paraId="034EEFD6" w14:textId="77777777" w:rsidR="00C47E4A" w:rsidRDefault="00C47E4A"/>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7FC65" w14:textId="77777777" w:rsidR="009E0E7F" w:rsidRDefault="009E0E7F">
      <w:r>
        <w:separator/>
      </w:r>
    </w:p>
  </w:footnote>
  <w:footnote w:type="continuationSeparator" w:id="0">
    <w:p w14:paraId="7784440E" w14:textId="77777777" w:rsidR="009E0E7F" w:rsidRDefault="009E0E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09288" w14:textId="77777777" w:rsidR="00043FDB" w:rsidRDefault="00043FDB">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16A36" w14:textId="77777777" w:rsidR="00043FDB" w:rsidRDefault="00043FDB">
    <w:pPr>
      <w:pStyle w:val="a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CE318" w14:textId="77777777" w:rsidR="0026380B" w:rsidRDefault="00000000">
    <w:pPr>
      <w:pStyle w:val="ae"/>
      <w:pBdr>
        <w:bottom w:val="single" w:sz="4" w:space="1" w:color="auto"/>
      </w:pBdr>
    </w:pPr>
    <w:r>
      <w:rPr>
        <w:rFonts w:ascii="仿宋_GB2312" w:eastAsia="仿宋_GB2312"/>
        <w:noProof/>
        <w:color w:val="000000"/>
        <w:sz w:val="32"/>
        <w:szCs w:val="32"/>
      </w:rPr>
      <w:drawing>
        <wp:inline distT="0" distB="0" distL="114300" distR="114300" wp14:anchorId="04F0506C" wp14:editId="1249EDEB">
          <wp:extent cx="350520" cy="168910"/>
          <wp:effectExtent l="0" t="0" r="11430" b="2540"/>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1"/>
                  <a:stretch>
                    <a:fillRect/>
                  </a:stretch>
                </pic:blipFill>
                <pic:spPr>
                  <a:xfrm>
                    <a:off x="0" y="0"/>
                    <a:ext cx="518795" cy="168910"/>
                  </a:xfrm>
                  <a:prstGeom prst="rect">
                    <a:avLst/>
                  </a:prstGeom>
                  <a:noFill/>
                  <a:ln>
                    <a:noFill/>
                  </a:ln>
                  <a:effectLst/>
                </pic:spPr>
              </pic:pic>
            </a:graphicData>
          </a:graphic>
        </wp:inline>
      </w:drawing>
    </w:r>
    <w:r>
      <w:rPr>
        <w:rFonts w:hint="eastAsia"/>
      </w:rPr>
      <w:t>国家电投集团铝电投资有限公司</w:t>
    </w:r>
    <w:r>
      <w:rPr>
        <w:rFonts w:hint="eastAsia"/>
      </w:rPr>
      <w:t xml:space="preserve">                                          </w:t>
    </w:r>
    <w:r>
      <w:rPr>
        <w:rFonts w:hint="eastAsia"/>
      </w:rPr>
      <w:t>服务询价采购文件（</w:t>
    </w:r>
    <w:r>
      <w:rPr>
        <w:rFonts w:hint="eastAsia"/>
      </w:rPr>
      <w:t>2023</w:t>
    </w:r>
    <w:r>
      <w:rPr>
        <w:rFonts w:hint="eastAsia"/>
      </w:rPr>
      <w:t>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87E36" w14:textId="77777777" w:rsidR="0026380B" w:rsidRDefault="00000000">
    <w:pPr>
      <w:pStyle w:val="ae"/>
      <w:pBdr>
        <w:bottom w:val="single" w:sz="4" w:space="1" w:color="auto"/>
      </w:pBdr>
    </w:pPr>
    <w:r>
      <w:rPr>
        <w:rFonts w:ascii="仿宋_GB2312" w:eastAsia="仿宋_GB2312"/>
        <w:noProof/>
        <w:color w:val="000000"/>
        <w:sz w:val="32"/>
        <w:szCs w:val="32"/>
      </w:rPr>
      <w:drawing>
        <wp:inline distT="0" distB="0" distL="114300" distR="114300" wp14:anchorId="2E32957C" wp14:editId="659D9222">
          <wp:extent cx="350520" cy="168910"/>
          <wp:effectExtent l="0" t="0" r="1143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518795" cy="168910"/>
                  </a:xfrm>
                  <a:prstGeom prst="rect">
                    <a:avLst/>
                  </a:prstGeom>
                  <a:noFill/>
                  <a:ln>
                    <a:noFill/>
                  </a:ln>
                  <a:effectLst/>
                </pic:spPr>
              </pic:pic>
            </a:graphicData>
          </a:graphic>
        </wp:inline>
      </w:drawing>
    </w:r>
    <w:r>
      <w:rPr>
        <w:rFonts w:hint="eastAsia"/>
      </w:rPr>
      <w:t>国家电投集团铝电投资有限公司</w:t>
    </w:r>
    <w:r>
      <w:rPr>
        <w:rFonts w:hint="eastAsia"/>
      </w:rPr>
      <w:t xml:space="preserve">                                          </w:t>
    </w:r>
    <w:r>
      <w:rPr>
        <w:rFonts w:hint="eastAsia"/>
      </w:rPr>
      <w:t>服务询价采购文件（</w:t>
    </w:r>
    <w:r>
      <w:rPr>
        <w:rFonts w:hint="eastAsia"/>
      </w:rPr>
      <w:t>2023</w:t>
    </w:r>
    <w:r>
      <w:rPr>
        <w:rFonts w:hint="eastAsia"/>
      </w:rPr>
      <w:t>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7600B" w14:textId="77777777" w:rsidR="0026380B" w:rsidRDefault="00000000">
    <w:pPr>
      <w:pStyle w:val="ae"/>
      <w:pBdr>
        <w:bottom w:val="single" w:sz="4" w:space="1" w:color="auto"/>
      </w:pBdr>
    </w:pPr>
    <w:r>
      <w:rPr>
        <w:rFonts w:ascii="仿宋_GB2312" w:eastAsia="仿宋_GB2312"/>
        <w:noProof/>
        <w:color w:val="000000"/>
        <w:sz w:val="32"/>
        <w:szCs w:val="32"/>
      </w:rPr>
      <w:drawing>
        <wp:inline distT="0" distB="0" distL="114300" distR="114300" wp14:anchorId="67BD4FAD" wp14:editId="64A688D2">
          <wp:extent cx="350520" cy="168910"/>
          <wp:effectExtent l="0" t="0" r="11430" b="2540"/>
          <wp:docPr id="1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
                  <pic:cNvPicPr>
                    <a:picLocks noChangeAspect="1"/>
                  </pic:cNvPicPr>
                </pic:nvPicPr>
                <pic:blipFill>
                  <a:blip r:embed="rId1"/>
                  <a:stretch>
                    <a:fillRect/>
                  </a:stretch>
                </pic:blipFill>
                <pic:spPr>
                  <a:xfrm>
                    <a:off x="0" y="0"/>
                    <a:ext cx="518795" cy="168910"/>
                  </a:xfrm>
                  <a:prstGeom prst="rect">
                    <a:avLst/>
                  </a:prstGeom>
                  <a:noFill/>
                  <a:ln>
                    <a:noFill/>
                  </a:ln>
                  <a:effectLst/>
                </pic:spPr>
              </pic:pic>
            </a:graphicData>
          </a:graphic>
        </wp:inline>
      </w:drawing>
    </w:r>
    <w:r>
      <w:rPr>
        <w:rFonts w:hint="eastAsia"/>
      </w:rPr>
      <w:t>国家电投集团铝电投资有限公司</w:t>
    </w:r>
    <w:r>
      <w:rPr>
        <w:rFonts w:hint="eastAsia"/>
      </w:rPr>
      <w:t xml:space="preserve">                                          </w:t>
    </w:r>
    <w:r>
      <w:rPr>
        <w:rFonts w:hint="eastAsia"/>
      </w:rPr>
      <w:t>服务询价采购文件（</w:t>
    </w:r>
    <w:r>
      <w:rPr>
        <w:rFonts w:hint="eastAsia"/>
      </w:rPr>
      <w:t>2023</w:t>
    </w:r>
    <w:r>
      <w:rPr>
        <w:rFonts w:hint="eastAsia"/>
      </w:rPr>
      <w:t>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1EE0A30"/>
    <w:multiLevelType w:val="singleLevel"/>
    <w:tmpl w:val="91EE0A30"/>
    <w:lvl w:ilvl="0">
      <w:start w:val="2"/>
      <w:numFmt w:val="chineseCounting"/>
      <w:suff w:val="space"/>
      <w:lvlText w:val="第%1章"/>
      <w:lvlJc w:val="left"/>
      <w:rPr>
        <w:rFonts w:hint="eastAsia"/>
      </w:rPr>
    </w:lvl>
  </w:abstractNum>
  <w:abstractNum w:abstractNumId="1" w15:restartNumberingAfterBreak="0">
    <w:nsid w:val="A4CD0506"/>
    <w:multiLevelType w:val="singleLevel"/>
    <w:tmpl w:val="A4CD0506"/>
    <w:lvl w:ilvl="0">
      <w:start w:val="1"/>
      <w:numFmt w:val="decimal"/>
      <w:lvlText w:val="%1."/>
      <w:lvlJc w:val="left"/>
      <w:pPr>
        <w:tabs>
          <w:tab w:val="left" w:pos="312"/>
        </w:tabs>
      </w:pPr>
    </w:lvl>
  </w:abstractNum>
  <w:abstractNum w:abstractNumId="2" w15:restartNumberingAfterBreak="0">
    <w:nsid w:val="EB9A5796"/>
    <w:multiLevelType w:val="singleLevel"/>
    <w:tmpl w:val="EB9A5796"/>
    <w:lvl w:ilvl="0">
      <w:start w:val="2"/>
      <w:numFmt w:val="decimal"/>
      <w:suff w:val="space"/>
      <w:lvlText w:val="%1."/>
      <w:lvlJc w:val="left"/>
    </w:lvl>
  </w:abstractNum>
  <w:abstractNum w:abstractNumId="3" w15:restartNumberingAfterBreak="0">
    <w:nsid w:val="EE3E8FDA"/>
    <w:multiLevelType w:val="singleLevel"/>
    <w:tmpl w:val="EE3E8FDA"/>
    <w:lvl w:ilvl="0">
      <w:start w:val="2"/>
      <w:numFmt w:val="decimal"/>
      <w:suff w:val="space"/>
      <w:lvlText w:val="%1."/>
      <w:lvlJc w:val="left"/>
    </w:lvl>
  </w:abstractNum>
  <w:abstractNum w:abstractNumId="4" w15:restartNumberingAfterBreak="0">
    <w:nsid w:val="F7FBCD8A"/>
    <w:multiLevelType w:val="singleLevel"/>
    <w:tmpl w:val="F7FBCD8A"/>
    <w:lvl w:ilvl="0">
      <w:start w:val="6"/>
      <w:numFmt w:val="chineseCounting"/>
      <w:suff w:val="nothing"/>
      <w:lvlText w:val="%1、"/>
      <w:lvlJc w:val="left"/>
      <w:rPr>
        <w:rFonts w:hint="eastAsia"/>
      </w:rPr>
    </w:lvl>
  </w:abstractNum>
  <w:abstractNum w:abstractNumId="5" w15:restartNumberingAfterBreak="0">
    <w:nsid w:val="12FA6092"/>
    <w:multiLevelType w:val="singleLevel"/>
    <w:tmpl w:val="12FA6092"/>
    <w:lvl w:ilvl="0">
      <w:start w:val="2"/>
      <w:numFmt w:val="chineseCounting"/>
      <w:suff w:val="nothing"/>
      <w:lvlText w:val="%1、"/>
      <w:lvlJc w:val="left"/>
      <w:rPr>
        <w:rFonts w:hint="eastAsia"/>
      </w:rPr>
    </w:lvl>
  </w:abstractNum>
  <w:abstractNum w:abstractNumId="6" w15:restartNumberingAfterBreak="0">
    <w:nsid w:val="1CA2D92E"/>
    <w:multiLevelType w:val="singleLevel"/>
    <w:tmpl w:val="1CA2D92E"/>
    <w:lvl w:ilvl="0">
      <w:start w:val="5"/>
      <w:numFmt w:val="chineseCounting"/>
      <w:suff w:val="nothing"/>
      <w:lvlText w:val="%1、"/>
      <w:lvlJc w:val="left"/>
      <w:rPr>
        <w:rFonts w:hint="eastAsia"/>
      </w:rPr>
    </w:lvl>
  </w:abstractNum>
  <w:abstractNum w:abstractNumId="7" w15:restartNumberingAfterBreak="0">
    <w:nsid w:val="27E762CD"/>
    <w:multiLevelType w:val="singleLevel"/>
    <w:tmpl w:val="27E762CD"/>
    <w:lvl w:ilvl="0">
      <w:start w:val="1"/>
      <w:numFmt w:val="chineseCounting"/>
      <w:suff w:val="space"/>
      <w:lvlText w:val="第%1条"/>
      <w:lvlJc w:val="left"/>
      <w:pPr>
        <w:ind w:left="-2"/>
      </w:pPr>
      <w:rPr>
        <w:rFonts w:hint="eastAsia"/>
      </w:rPr>
    </w:lvl>
  </w:abstractNum>
  <w:abstractNum w:abstractNumId="8" w15:restartNumberingAfterBreak="0">
    <w:nsid w:val="2F520B23"/>
    <w:multiLevelType w:val="multilevel"/>
    <w:tmpl w:val="2F520B23"/>
    <w:lvl w:ilvl="0">
      <w:start w:val="5"/>
      <w:numFmt w:val="decimal"/>
      <w:lvlText w:val="%1."/>
      <w:lvlJc w:val="left"/>
      <w:pPr>
        <w:tabs>
          <w:tab w:val="left" w:pos="312"/>
        </w:tabs>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15:restartNumberingAfterBreak="0">
    <w:nsid w:val="61FCC9B2"/>
    <w:multiLevelType w:val="singleLevel"/>
    <w:tmpl w:val="61FCC9B2"/>
    <w:lvl w:ilvl="0">
      <w:start w:val="1"/>
      <w:numFmt w:val="chineseCounting"/>
      <w:suff w:val="space"/>
      <w:lvlText w:val="第%1章"/>
      <w:lvlJc w:val="left"/>
      <w:rPr>
        <w:rFonts w:hint="eastAsia"/>
      </w:rPr>
    </w:lvl>
  </w:abstractNum>
  <w:abstractNum w:abstractNumId="10" w15:restartNumberingAfterBreak="0">
    <w:nsid w:val="647224B4"/>
    <w:multiLevelType w:val="singleLevel"/>
    <w:tmpl w:val="647224B4"/>
    <w:lvl w:ilvl="0">
      <w:start w:val="1"/>
      <w:numFmt w:val="decimal"/>
      <w:lvlText w:val="%1"/>
      <w:lvlJc w:val="center"/>
      <w:pPr>
        <w:tabs>
          <w:tab w:val="left" w:pos="170"/>
        </w:tabs>
        <w:ind w:left="0" w:firstLine="170"/>
      </w:pPr>
      <w:rPr>
        <w:rFonts w:hint="default"/>
      </w:rPr>
    </w:lvl>
  </w:abstractNum>
  <w:abstractNum w:abstractNumId="11" w15:restartNumberingAfterBreak="0">
    <w:nsid w:val="6472375E"/>
    <w:multiLevelType w:val="singleLevel"/>
    <w:tmpl w:val="6472375E"/>
    <w:lvl w:ilvl="0">
      <w:start w:val="1"/>
      <w:numFmt w:val="chineseCounting"/>
      <w:suff w:val="nothing"/>
      <w:lvlText w:val="（%1）"/>
      <w:lvlJc w:val="left"/>
    </w:lvl>
  </w:abstractNum>
  <w:abstractNum w:abstractNumId="12" w15:restartNumberingAfterBreak="0">
    <w:nsid w:val="647307FE"/>
    <w:multiLevelType w:val="multilevel"/>
    <w:tmpl w:val="647307FE"/>
    <w:lvl w:ilvl="0">
      <w:start w:val="2"/>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3" w15:restartNumberingAfterBreak="0">
    <w:nsid w:val="754F3530"/>
    <w:multiLevelType w:val="singleLevel"/>
    <w:tmpl w:val="754F3530"/>
    <w:lvl w:ilvl="0">
      <w:start w:val="5"/>
      <w:numFmt w:val="chineseCounting"/>
      <w:suff w:val="nothing"/>
      <w:lvlText w:val="%1、"/>
      <w:lvlJc w:val="left"/>
      <w:rPr>
        <w:rFonts w:hint="eastAsia"/>
      </w:rPr>
    </w:lvl>
  </w:abstractNum>
  <w:abstractNum w:abstractNumId="14" w15:restartNumberingAfterBreak="0">
    <w:nsid w:val="7F865719"/>
    <w:multiLevelType w:val="singleLevel"/>
    <w:tmpl w:val="7F865719"/>
    <w:lvl w:ilvl="0">
      <w:start w:val="1"/>
      <w:numFmt w:val="decimal"/>
      <w:suff w:val="space"/>
      <w:lvlText w:val="%1."/>
      <w:lvlJc w:val="left"/>
    </w:lvl>
  </w:abstractNum>
  <w:num w:numId="1" w16cid:durableId="82143802">
    <w:abstractNumId w:val="9"/>
  </w:num>
  <w:num w:numId="2" w16cid:durableId="837572285">
    <w:abstractNumId w:val="10"/>
  </w:num>
  <w:num w:numId="3" w16cid:durableId="1207067999">
    <w:abstractNumId w:val="14"/>
  </w:num>
  <w:num w:numId="4" w16cid:durableId="855966993">
    <w:abstractNumId w:val="1"/>
  </w:num>
  <w:num w:numId="5" w16cid:durableId="598679946">
    <w:abstractNumId w:val="0"/>
  </w:num>
  <w:num w:numId="6" w16cid:durableId="1359087568">
    <w:abstractNumId w:val="12"/>
  </w:num>
  <w:num w:numId="7" w16cid:durableId="1542746538">
    <w:abstractNumId w:val="5"/>
  </w:num>
  <w:num w:numId="8" w16cid:durableId="263197680">
    <w:abstractNumId w:val="3"/>
  </w:num>
  <w:num w:numId="9" w16cid:durableId="1959023958">
    <w:abstractNumId w:val="6"/>
  </w:num>
  <w:num w:numId="10" w16cid:durableId="1123115066">
    <w:abstractNumId w:val="7"/>
  </w:num>
  <w:num w:numId="11" w16cid:durableId="812016398">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41855877">
    <w:abstractNumId w:val="13"/>
  </w:num>
  <w:num w:numId="13" w16cid:durableId="1439525481">
    <w:abstractNumId w:val="11"/>
  </w:num>
  <w:num w:numId="14" w16cid:durableId="1970623643">
    <w:abstractNumId w:val="4"/>
  </w:num>
  <w:num w:numId="15" w16cid:durableId="16488232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TrueTypeFonts/>
  <w:saveSubset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hyphenationZone w:val="425"/>
  <w:drawingGridHorizontalSpacing w:val="210"/>
  <w:drawingGridVerticalSpacing w:val="-7946"/>
  <w:noPunctuationKerning/>
  <w:characterSpacingControl w:val="compressPunctuation"/>
  <w:doNotValidateAgainstSchema/>
  <w:doNotDemarcateInvalidXml/>
  <w:hdrShapeDefaults>
    <o:shapedefaults v:ext="edit" spidmax="2050"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DlhOWJiZTJlNmU3YTg3NjdlNjc3ODQ3Nzg2MWQyNjkifQ=="/>
  </w:docVars>
  <w:rsids>
    <w:rsidRoot w:val="00172A27"/>
    <w:rsid w:val="00006A94"/>
    <w:rsid w:val="00010A13"/>
    <w:rsid w:val="000138F2"/>
    <w:rsid w:val="00014E3B"/>
    <w:rsid w:val="00015EF2"/>
    <w:rsid w:val="0001640A"/>
    <w:rsid w:val="00024F45"/>
    <w:rsid w:val="00026250"/>
    <w:rsid w:val="00031114"/>
    <w:rsid w:val="00043FDB"/>
    <w:rsid w:val="0004593C"/>
    <w:rsid w:val="00052CD1"/>
    <w:rsid w:val="00054A83"/>
    <w:rsid w:val="000605C8"/>
    <w:rsid w:val="00060EB1"/>
    <w:rsid w:val="00064980"/>
    <w:rsid w:val="000650A6"/>
    <w:rsid w:val="00073275"/>
    <w:rsid w:val="00080E00"/>
    <w:rsid w:val="00081464"/>
    <w:rsid w:val="00084B6D"/>
    <w:rsid w:val="000A1559"/>
    <w:rsid w:val="000A2128"/>
    <w:rsid w:val="000B0F68"/>
    <w:rsid w:val="000B3426"/>
    <w:rsid w:val="000B3B62"/>
    <w:rsid w:val="000B4B62"/>
    <w:rsid w:val="000D36B7"/>
    <w:rsid w:val="000E13EE"/>
    <w:rsid w:val="001034A4"/>
    <w:rsid w:val="00103A6A"/>
    <w:rsid w:val="0010496A"/>
    <w:rsid w:val="00105889"/>
    <w:rsid w:val="00105A7A"/>
    <w:rsid w:val="00112426"/>
    <w:rsid w:val="00115B1A"/>
    <w:rsid w:val="00122BA0"/>
    <w:rsid w:val="00125D09"/>
    <w:rsid w:val="00130ABB"/>
    <w:rsid w:val="00133200"/>
    <w:rsid w:val="0014668D"/>
    <w:rsid w:val="001513DA"/>
    <w:rsid w:val="00172682"/>
    <w:rsid w:val="00172A27"/>
    <w:rsid w:val="00176142"/>
    <w:rsid w:val="00177940"/>
    <w:rsid w:val="00184E64"/>
    <w:rsid w:val="001944D4"/>
    <w:rsid w:val="001945B5"/>
    <w:rsid w:val="001970EA"/>
    <w:rsid w:val="00197FBC"/>
    <w:rsid w:val="001A1551"/>
    <w:rsid w:val="001A19C7"/>
    <w:rsid w:val="001A582F"/>
    <w:rsid w:val="001B0A73"/>
    <w:rsid w:val="001B2E5B"/>
    <w:rsid w:val="001C09B5"/>
    <w:rsid w:val="001C22BE"/>
    <w:rsid w:val="001D0086"/>
    <w:rsid w:val="001D1EDC"/>
    <w:rsid w:val="001D7ECB"/>
    <w:rsid w:val="001E724B"/>
    <w:rsid w:val="002056DF"/>
    <w:rsid w:val="00212A6F"/>
    <w:rsid w:val="00216217"/>
    <w:rsid w:val="002206B4"/>
    <w:rsid w:val="0022087C"/>
    <w:rsid w:val="00222C47"/>
    <w:rsid w:val="00234721"/>
    <w:rsid w:val="0024447F"/>
    <w:rsid w:val="00257554"/>
    <w:rsid w:val="0026380B"/>
    <w:rsid w:val="002724F3"/>
    <w:rsid w:val="0027252D"/>
    <w:rsid w:val="002768B1"/>
    <w:rsid w:val="00277457"/>
    <w:rsid w:val="00277A83"/>
    <w:rsid w:val="00282D09"/>
    <w:rsid w:val="00285884"/>
    <w:rsid w:val="00286A04"/>
    <w:rsid w:val="0029448B"/>
    <w:rsid w:val="00295D08"/>
    <w:rsid w:val="00296D3F"/>
    <w:rsid w:val="002A36C4"/>
    <w:rsid w:val="002A6E88"/>
    <w:rsid w:val="002B012D"/>
    <w:rsid w:val="002C2A97"/>
    <w:rsid w:val="002C539E"/>
    <w:rsid w:val="002D5EA2"/>
    <w:rsid w:val="002F1A9F"/>
    <w:rsid w:val="002F4258"/>
    <w:rsid w:val="002F4F92"/>
    <w:rsid w:val="002F6B90"/>
    <w:rsid w:val="00300CBE"/>
    <w:rsid w:val="003016F6"/>
    <w:rsid w:val="00305DBF"/>
    <w:rsid w:val="00306A4D"/>
    <w:rsid w:val="00320C92"/>
    <w:rsid w:val="003230A1"/>
    <w:rsid w:val="00337EEB"/>
    <w:rsid w:val="00340A8C"/>
    <w:rsid w:val="00340E93"/>
    <w:rsid w:val="0034328D"/>
    <w:rsid w:val="00344A8F"/>
    <w:rsid w:val="003455D0"/>
    <w:rsid w:val="00345F35"/>
    <w:rsid w:val="00353E20"/>
    <w:rsid w:val="003617CE"/>
    <w:rsid w:val="00367441"/>
    <w:rsid w:val="003702EF"/>
    <w:rsid w:val="00372D91"/>
    <w:rsid w:val="00373B49"/>
    <w:rsid w:val="00377326"/>
    <w:rsid w:val="00381111"/>
    <w:rsid w:val="00384051"/>
    <w:rsid w:val="0038466C"/>
    <w:rsid w:val="0038501B"/>
    <w:rsid w:val="0038616E"/>
    <w:rsid w:val="00392EBC"/>
    <w:rsid w:val="003A0497"/>
    <w:rsid w:val="003A0620"/>
    <w:rsid w:val="003B126A"/>
    <w:rsid w:val="003E50D3"/>
    <w:rsid w:val="003F0CA1"/>
    <w:rsid w:val="003F0DCD"/>
    <w:rsid w:val="00400A80"/>
    <w:rsid w:val="00402CD2"/>
    <w:rsid w:val="00414F0A"/>
    <w:rsid w:val="00420C32"/>
    <w:rsid w:val="00421CE3"/>
    <w:rsid w:val="00424FB7"/>
    <w:rsid w:val="00431425"/>
    <w:rsid w:val="004327F6"/>
    <w:rsid w:val="00435783"/>
    <w:rsid w:val="004407C2"/>
    <w:rsid w:val="004436FB"/>
    <w:rsid w:val="00455073"/>
    <w:rsid w:val="00460A8E"/>
    <w:rsid w:val="004613C7"/>
    <w:rsid w:val="004616B3"/>
    <w:rsid w:val="00471083"/>
    <w:rsid w:val="00480D56"/>
    <w:rsid w:val="00482174"/>
    <w:rsid w:val="004855C4"/>
    <w:rsid w:val="0048797F"/>
    <w:rsid w:val="004928A4"/>
    <w:rsid w:val="004941F1"/>
    <w:rsid w:val="004C0E25"/>
    <w:rsid w:val="004C4B19"/>
    <w:rsid w:val="004C57A4"/>
    <w:rsid w:val="004C66BD"/>
    <w:rsid w:val="004E0C7A"/>
    <w:rsid w:val="004E114E"/>
    <w:rsid w:val="004F06D4"/>
    <w:rsid w:val="004F2275"/>
    <w:rsid w:val="004F7FE3"/>
    <w:rsid w:val="00500A09"/>
    <w:rsid w:val="00502E63"/>
    <w:rsid w:val="0050403E"/>
    <w:rsid w:val="00505156"/>
    <w:rsid w:val="00505541"/>
    <w:rsid w:val="00516A56"/>
    <w:rsid w:val="005210FB"/>
    <w:rsid w:val="00523B89"/>
    <w:rsid w:val="00524FEC"/>
    <w:rsid w:val="005261FB"/>
    <w:rsid w:val="00527190"/>
    <w:rsid w:val="005271DB"/>
    <w:rsid w:val="0052751E"/>
    <w:rsid w:val="0053325B"/>
    <w:rsid w:val="00535D3E"/>
    <w:rsid w:val="005534F5"/>
    <w:rsid w:val="005537A7"/>
    <w:rsid w:val="00556932"/>
    <w:rsid w:val="00557808"/>
    <w:rsid w:val="00564DEC"/>
    <w:rsid w:val="00573807"/>
    <w:rsid w:val="00573D51"/>
    <w:rsid w:val="00581496"/>
    <w:rsid w:val="00582219"/>
    <w:rsid w:val="005850B1"/>
    <w:rsid w:val="005937FE"/>
    <w:rsid w:val="00594986"/>
    <w:rsid w:val="00595FCA"/>
    <w:rsid w:val="00596A3E"/>
    <w:rsid w:val="005A0939"/>
    <w:rsid w:val="005A3256"/>
    <w:rsid w:val="005A7603"/>
    <w:rsid w:val="005B1694"/>
    <w:rsid w:val="005B1E46"/>
    <w:rsid w:val="005D3D4D"/>
    <w:rsid w:val="005E58E1"/>
    <w:rsid w:val="005E610E"/>
    <w:rsid w:val="005E7C89"/>
    <w:rsid w:val="005F6D94"/>
    <w:rsid w:val="006002AA"/>
    <w:rsid w:val="00607467"/>
    <w:rsid w:val="00613110"/>
    <w:rsid w:val="00623901"/>
    <w:rsid w:val="00626D6A"/>
    <w:rsid w:val="00637E49"/>
    <w:rsid w:val="006423E8"/>
    <w:rsid w:val="006500AB"/>
    <w:rsid w:val="006509B9"/>
    <w:rsid w:val="0065392E"/>
    <w:rsid w:val="00654919"/>
    <w:rsid w:val="00661B3A"/>
    <w:rsid w:val="006677B2"/>
    <w:rsid w:val="00671938"/>
    <w:rsid w:val="0068275B"/>
    <w:rsid w:val="00684BF8"/>
    <w:rsid w:val="00687C24"/>
    <w:rsid w:val="00694A71"/>
    <w:rsid w:val="006A3723"/>
    <w:rsid w:val="006C0842"/>
    <w:rsid w:val="006C42D1"/>
    <w:rsid w:val="006D5C59"/>
    <w:rsid w:val="006E6B45"/>
    <w:rsid w:val="006F2021"/>
    <w:rsid w:val="006F5816"/>
    <w:rsid w:val="00703DEA"/>
    <w:rsid w:val="00755BFE"/>
    <w:rsid w:val="00771D5E"/>
    <w:rsid w:val="0077278E"/>
    <w:rsid w:val="007757F8"/>
    <w:rsid w:val="00775882"/>
    <w:rsid w:val="0078002F"/>
    <w:rsid w:val="00792D6D"/>
    <w:rsid w:val="007A5A56"/>
    <w:rsid w:val="007A6BC0"/>
    <w:rsid w:val="007B0D50"/>
    <w:rsid w:val="007B23A9"/>
    <w:rsid w:val="007B4A4C"/>
    <w:rsid w:val="007C3E9F"/>
    <w:rsid w:val="007C4E6E"/>
    <w:rsid w:val="007C5172"/>
    <w:rsid w:val="007D648E"/>
    <w:rsid w:val="007E1576"/>
    <w:rsid w:val="007E2B1B"/>
    <w:rsid w:val="007E5C95"/>
    <w:rsid w:val="007E6F22"/>
    <w:rsid w:val="007F7B6C"/>
    <w:rsid w:val="00800E9D"/>
    <w:rsid w:val="008016C8"/>
    <w:rsid w:val="00803A55"/>
    <w:rsid w:val="00814B5A"/>
    <w:rsid w:val="0083549E"/>
    <w:rsid w:val="008438F8"/>
    <w:rsid w:val="0085062F"/>
    <w:rsid w:val="008507DF"/>
    <w:rsid w:val="00856CC9"/>
    <w:rsid w:val="00870DD9"/>
    <w:rsid w:val="008754D9"/>
    <w:rsid w:val="00881DA4"/>
    <w:rsid w:val="00891154"/>
    <w:rsid w:val="008926DE"/>
    <w:rsid w:val="008A205C"/>
    <w:rsid w:val="008A43AC"/>
    <w:rsid w:val="008B66A2"/>
    <w:rsid w:val="008B6E77"/>
    <w:rsid w:val="008C0F48"/>
    <w:rsid w:val="008C4383"/>
    <w:rsid w:val="008D0084"/>
    <w:rsid w:val="008D0464"/>
    <w:rsid w:val="008D0FB5"/>
    <w:rsid w:val="008D1145"/>
    <w:rsid w:val="008D1898"/>
    <w:rsid w:val="008D3B0A"/>
    <w:rsid w:val="008E0066"/>
    <w:rsid w:val="008E0E8C"/>
    <w:rsid w:val="008E5A64"/>
    <w:rsid w:val="008F00AC"/>
    <w:rsid w:val="008F38FB"/>
    <w:rsid w:val="008F41D9"/>
    <w:rsid w:val="008F5418"/>
    <w:rsid w:val="00911DF7"/>
    <w:rsid w:val="009223B3"/>
    <w:rsid w:val="009228E5"/>
    <w:rsid w:val="00926BCB"/>
    <w:rsid w:val="00927926"/>
    <w:rsid w:val="00935FF4"/>
    <w:rsid w:val="00936139"/>
    <w:rsid w:val="009364A3"/>
    <w:rsid w:val="009404ED"/>
    <w:rsid w:val="00940DF2"/>
    <w:rsid w:val="00943683"/>
    <w:rsid w:val="009565B7"/>
    <w:rsid w:val="00972509"/>
    <w:rsid w:val="0098234E"/>
    <w:rsid w:val="0098536E"/>
    <w:rsid w:val="009855D9"/>
    <w:rsid w:val="00985B08"/>
    <w:rsid w:val="009A6A34"/>
    <w:rsid w:val="009D7165"/>
    <w:rsid w:val="009E0E7F"/>
    <w:rsid w:val="009E4070"/>
    <w:rsid w:val="009E5DD9"/>
    <w:rsid w:val="009E750E"/>
    <w:rsid w:val="009F5A6A"/>
    <w:rsid w:val="009F637C"/>
    <w:rsid w:val="00A0082A"/>
    <w:rsid w:val="00A01445"/>
    <w:rsid w:val="00A03158"/>
    <w:rsid w:val="00A06507"/>
    <w:rsid w:val="00A07552"/>
    <w:rsid w:val="00A07A7B"/>
    <w:rsid w:val="00A13533"/>
    <w:rsid w:val="00A17012"/>
    <w:rsid w:val="00A23EF1"/>
    <w:rsid w:val="00A35CF1"/>
    <w:rsid w:val="00A4597B"/>
    <w:rsid w:val="00A531F3"/>
    <w:rsid w:val="00A60ECA"/>
    <w:rsid w:val="00A63CCB"/>
    <w:rsid w:val="00A65D5E"/>
    <w:rsid w:val="00A81EF1"/>
    <w:rsid w:val="00A95970"/>
    <w:rsid w:val="00AA037A"/>
    <w:rsid w:val="00AA0CAA"/>
    <w:rsid w:val="00AA1EF2"/>
    <w:rsid w:val="00AA3ED0"/>
    <w:rsid w:val="00AA64FD"/>
    <w:rsid w:val="00AB27AB"/>
    <w:rsid w:val="00AB38F4"/>
    <w:rsid w:val="00AB62C0"/>
    <w:rsid w:val="00AB6CD8"/>
    <w:rsid w:val="00AC66FF"/>
    <w:rsid w:val="00AD0EFD"/>
    <w:rsid w:val="00AD61CF"/>
    <w:rsid w:val="00AD6B83"/>
    <w:rsid w:val="00AE2EF3"/>
    <w:rsid w:val="00AE4903"/>
    <w:rsid w:val="00AE56CD"/>
    <w:rsid w:val="00AF11B1"/>
    <w:rsid w:val="00B10CA2"/>
    <w:rsid w:val="00B12FC8"/>
    <w:rsid w:val="00B141AE"/>
    <w:rsid w:val="00B146BA"/>
    <w:rsid w:val="00B14A27"/>
    <w:rsid w:val="00B23DCF"/>
    <w:rsid w:val="00B25E70"/>
    <w:rsid w:val="00B27F48"/>
    <w:rsid w:val="00B33ED7"/>
    <w:rsid w:val="00B413FC"/>
    <w:rsid w:val="00B43FDC"/>
    <w:rsid w:val="00B501E0"/>
    <w:rsid w:val="00B537B5"/>
    <w:rsid w:val="00B53D94"/>
    <w:rsid w:val="00B62EA8"/>
    <w:rsid w:val="00B72EA1"/>
    <w:rsid w:val="00B848D2"/>
    <w:rsid w:val="00B96FF2"/>
    <w:rsid w:val="00BA3B87"/>
    <w:rsid w:val="00BA3E8F"/>
    <w:rsid w:val="00BB1BDB"/>
    <w:rsid w:val="00BC5493"/>
    <w:rsid w:val="00BC5FA7"/>
    <w:rsid w:val="00BE24E5"/>
    <w:rsid w:val="00BE766B"/>
    <w:rsid w:val="00BE7A3E"/>
    <w:rsid w:val="00BF221E"/>
    <w:rsid w:val="00BF78EF"/>
    <w:rsid w:val="00C013AB"/>
    <w:rsid w:val="00C23679"/>
    <w:rsid w:val="00C24069"/>
    <w:rsid w:val="00C353B6"/>
    <w:rsid w:val="00C41B00"/>
    <w:rsid w:val="00C47E4A"/>
    <w:rsid w:val="00C51BE6"/>
    <w:rsid w:val="00C52D43"/>
    <w:rsid w:val="00C532DB"/>
    <w:rsid w:val="00C60638"/>
    <w:rsid w:val="00C61B16"/>
    <w:rsid w:val="00C72917"/>
    <w:rsid w:val="00C778D9"/>
    <w:rsid w:val="00C912A7"/>
    <w:rsid w:val="00C96E12"/>
    <w:rsid w:val="00C97A5F"/>
    <w:rsid w:val="00CB6E96"/>
    <w:rsid w:val="00CB7FCC"/>
    <w:rsid w:val="00CC043E"/>
    <w:rsid w:val="00CC1979"/>
    <w:rsid w:val="00CC2D52"/>
    <w:rsid w:val="00CD3346"/>
    <w:rsid w:val="00CD6F2A"/>
    <w:rsid w:val="00CF168A"/>
    <w:rsid w:val="00CF1BC7"/>
    <w:rsid w:val="00CF349E"/>
    <w:rsid w:val="00CF3845"/>
    <w:rsid w:val="00CF41AA"/>
    <w:rsid w:val="00D034C5"/>
    <w:rsid w:val="00D03571"/>
    <w:rsid w:val="00D17C63"/>
    <w:rsid w:val="00D2748E"/>
    <w:rsid w:val="00D33CCF"/>
    <w:rsid w:val="00D54416"/>
    <w:rsid w:val="00D564B5"/>
    <w:rsid w:val="00D708C4"/>
    <w:rsid w:val="00D726EB"/>
    <w:rsid w:val="00D76E7E"/>
    <w:rsid w:val="00D82B4F"/>
    <w:rsid w:val="00D83CFE"/>
    <w:rsid w:val="00D84098"/>
    <w:rsid w:val="00D84359"/>
    <w:rsid w:val="00D85883"/>
    <w:rsid w:val="00D959AE"/>
    <w:rsid w:val="00DA2D49"/>
    <w:rsid w:val="00DA32BA"/>
    <w:rsid w:val="00DA4699"/>
    <w:rsid w:val="00DA659D"/>
    <w:rsid w:val="00DA69C5"/>
    <w:rsid w:val="00DB1673"/>
    <w:rsid w:val="00DB4B91"/>
    <w:rsid w:val="00DC63C0"/>
    <w:rsid w:val="00DC788A"/>
    <w:rsid w:val="00DE4309"/>
    <w:rsid w:val="00DE6209"/>
    <w:rsid w:val="00DE6AA6"/>
    <w:rsid w:val="00DF2627"/>
    <w:rsid w:val="00E04448"/>
    <w:rsid w:val="00E04BF4"/>
    <w:rsid w:val="00E06528"/>
    <w:rsid w:val="00E2469E"/>
    <w:rsid w:val="00E2474B"/>
    <w:rsid w:val="00E33A6D"/>
    <w:rsid w:val="00E3449D"/>
    <w:rsid w:val="00E3691A"/>
    <w:rsid w:val="00E40FA3"/>
    <w:rsid w:val="00E44247"/>
    <w:rsid w:val="00E52653"/>
    <w:rsid w:val="00E54F42"/>
    <w:rsid w:val="00E55ADE"/>
    <w:rsid w:val="00E55D71"/>
    <w:rsid w:val="00E65851"/>
    <w:rsid w:val="00E659D4"/>
    <w:rsid w:val="00E7077B"/>
    <w:rsid w:val="00E709B6"/>
    <w:rsid w:val="00E76A24"/>
    <w:rsid w:val="00E912D1"/>
    <w:rsid w:val="00EB1B37"/>
    <w:rsid w:val="00EC4518"/>
    <w:rsid w:val="00EC556D"/>
    <w:rsid w:val="00ED02BF"/>
    <w:rsid w:val="00ED3C0F"/>
    <w:rsid w:val="00EE1C8B"/>
    <w:rsid w:val="00EE35E5"/>
    <w:rsid w:val="00EE5E25"/>
    <w:rsid w:val="00EF5FA9"/>
    <w:rsid w:val="00F01435"/>
    <w:rsid w:val="00F036F0"/>
    <w:rsid w:val="00F06BF7"/>
    <w:rsid w:val="00F13F07"/>
    <w:rsid w:val="00F16435"/>
    <w:rsid w:val="00F209CE"/>
    <w:rsid w:val="00F31D3F"/>
    <w:rsid w:val="00F373F7"/>
    <w:rsid w:val="00F406AE"/>
    <w:rsid w:val="00F40B0A"/>
    <w:rsid w:val="00F43ED3"/>
    <w:rsid w:val="00F44971"/>
    <w:rsid w:val="00F45D92"/>
    <w:rsid w:val="00F54CE7"/>
    <w:rsid w:val="00F56194"/>
    <w:rsid w:val="00F603FC"/>
    <w:rsid w:val="00F657BB"/>
    <w:rsid w:val="00F67FFC"/>
    <w:rsid w:val="00F75F12"/>
    <w:rsid w:val="00F861C4"/>
    <w:rsid w:val="00F86AEA"/>
    <w:rsid w:val="00F919ED"/>
    <w:rsid w:val="00F95C86"/>
    <w:rsid w:val="00F96956"/>
    <w:rsid w:val="00F974C0"/>
    <w:rsid w:val="00FA2357"/>
    <w:rsid w:val="00FA2EAC"/>
    <w:rsid w:val="00FA70A2"/>
    <w:rsid w:val="00FB59DE"/>
    <w:rsid w:val="00FC1DDC"/>
    <w:rsid w:val="00FC6C09"/>
    <w:rsid w:val="00FC6CFE"/>
    <w:rsid w:val="00FD1E22"/>
    <w:rsid w:val="00FE5E86"/>
    <w:rsid w:val="00FF61A7"/>
    <w:rsid w:val="00FF795D"/>
    <w:rsid w:val="011B0745"/>
    <w:rsid w:val="011C256C"/>
    <w:rsid w:val="011E11B2"/>
    <w:rsid w:val="012526ED"/>
    <w:rsid w:val="013111F5"/>
    <w:rsid w:val="01472964"/>
    <w:rsid w:val="01527EDF"/>
    <w:rsid w:val="01591DAF"/>
    <w:rsid w:val="01625187"/>
    <w:rsid w:val="019A392B"/>
    <w:rsid w:val="01A00F03"/>
    <w:rsid w:val="01D46B46"/>
    <w:rsid w:val="01D70B50"/>
    <w:rsid w:val="01E451B5"/>
    <w:rsid w:val="01E62BF6"/>
    <w:rsid w:val="02150B4D"/>
    <w:rsid w:val="02552523"/>
    <w:rsid w:val="025821F7"/>
    <w:rsid w:val="027D1E8C"/>
    <w:rsid w:val="028E7395"/>
    <w:rsid w:val="0292312B"/>
    <w:rsid w:val="03137173"/>
    <w:rsid w:val="033E70DF"/>
    <w:rsid w:val="035C483A"/>
    <w:rsid w:val="037D3116"/>
    <w:rsid w:val="03920A67"/>
    <w:rsid w:val="03962A60"/>
    <w:rsid w:val="04011C72"/>
    <w:rsid w:val="0423121E"/>
    <w:rsid w:val="043671AB"/>
    <w:rsid w:val="04382766"/>
    <w:rsid w:val="045A1FA8"/>
    <w:rsid w:val="047558D8"/>
    <w:rsid w:val="04A1439A"/>
    <w:rsid w:val="04A702A3"/>
    <w:rsid w:val="04B14206"/>
    <w:rsid w:val="04BC67AE"/>
    <w:rsid w:val="04EB0712"/>
    <w:rsid w:val="05075ADC"/>
    <w:rsid w:val="05662AC7"/>
    <w:rsid w:val="05681FB7"/>
    <w:rsid w:val="056A46EC"/>
    <w:rsid w:val="05A949CB"/>
    <w:rsid w:val="05AE2263"/>
    <w:rsid w:val="05BE5307"/>
    <w:rsid w:val="05D750A2"/>
    <w:rsid w:val="061F6399"/>
    <w:rsid w:val="06280B5D"/>
    <w:rsid w:val="062975E3"/>
    <w:rsid w:val="06325679"/>
    <w:rsid w:val="0639082E"/>
    <w:rsid w:val="068E0277"/>
    <w:rsid w:val="069F3663"/>
    <w:rsid w:val="06B56391"/>
    <w:rsid w:val="06D22A09"/>
    <w:rsid w:val="06D870D9"/>
    <w:rsid w:val="06FE2753"/>
    <w:rsid w:val="06FF52F7"/>
    <w:rsid w:val="071F0129"/>
    <w:rsid w:val="072C05B2"/>
    <w:rsid w:val="073D1F23"/>
    <w:rsid w:val="074A39DE"/>
    <w:rsid w:val="07534492"/>
    <w:rsid w:val="0758714D"/>
    <w:rsid w:val="075B1FFD"/>
    <w:rsid w:val="07824BC2"/>
    <w:rsid w:val="07CE5979"/>
    <w:rsid w:val="080D288E"/>
    <w:rsid w:val="08745A8B"/>
    <w:rsid w:val="087F0174"/>
    <w:rsid w:val="08B07BDA"/>
    <w:rsid w:val="08C75B33"/>
    <w:rsid w:val="092E3070"/>
    <w:rsid w:val="094B287A"/>
    <w:rsid w:val="094D6CAE"/>
    <w:rsid w:val="09524D48"/>
    <w:rsid w:val="096A3645"/>
    <w:rsid w:val="09784EA8"/>
    <w:rsid w:val="098134B0"/>
    <w:rsid w:val="098F1CD1"/>
    <w:rsid w:val="09913193"/>
    <w:rsid w:val="099E0386"/>
    <w:rsid w:val="09B246FB"/>
    <w:rsid w:val="09E964AF"/>
    <w:rsid w:val="0A083331"/>
    <w:rsid w:val="0A246AB8"/>
    <w:rsid w:val="0A333D26"/>
    <w:rsid w:val="0A337614"/>
    <w:rsid w:val="0A4F7011"/>
    <w:rsid w:val="0A6B1BE5"/>
    <w:rsid w:val="0A6E7355"/>
    <w:rsid w:val="0A8E3333"/>
    <w:rsid w:val="0AB13762"/>
    <w:rsid w:val="0ABE0520"/>
    <w:rsid w:val="0AE97B47"/>
    <w:rsid w:val="0AF9534D"/>
    <w:rsid w:val="0B243B52"/>
    <w:rsid w:val="0B251BF6"/>
    <w:rsid w:val="0B2C4193"/>
    <w:rsid w:val="0B47389E"/>
    <w:rsid w:val="0B9151D6"/>
    <w:rsid w:val="0BA53C97"/>
    <w:rsid w:val="0BBF6B41"/>
    <w:rsid w:val="0BC6066B"/>
    <w:rsid w:val="0BCD2FF6"/>
    <w:rsid w:val="0BD71CC2"/>
    <w:rsid w:val="0BEE06F3"/>
    <w:rsid w:val="0BF04834"/>
    <w:rsid w:val="0C335C74"/>
    <w:rsid w:val="0C3B29EE"/>
    <w:rsid w:val="0C401627"/>
    <w:rsid w:val="0C4C1855"/>
    <w:rsid w:val="0C540DC0"/>
    <w:rsid w:val="0C7A710B"/>
    <w:rsid w:val="0C82191D"/>
    <w:rsid w:val="0C9D2956"/>
    <w:rsid w:val="0CA04344"/>
    <w:rsid w:val="0CB55C32"/>
    <w:rsid w:val="0CBC7656"/>
    <w:rsid w:val="0CCA7C19"/>
    <w:rsid w:val="0CD437CB"/>
    <w:rsid w:val="0CDF7C06"/>
    <w:rsid w:val="0CF7360C"/>
    <w:rsid w:val="0D1E2A49"/>
    <w:rsid w:val="0D3A7D9F"/>
    <w:rsid w:val="0D4904F5"/>
    <w:rsid w:val="0D57214D"/>
    <w:rsid w:val="0DAC1A51"/>
    <w:rsid w:val="0DCA2721"/>
    <w:rsid w:val="0DCA6573"/>
    <w:rsid w:val="0DD71957"/>
    <w:rsid w:val="0DE37E21"/>
    <w:rsid w:val="0E1E09EC"/>
    <w:rsid w:val="0E1F5B04"/>
    <w:rsid w:val="0E3B401F"/>
    <w:rsid w:val="0E4544C4"/>
    <w:rsid w:val="0E4F4A1D"/>
    <w:rsid w:val="0E5028C0"/>
    <w:rsid w:val="0E6242F1"/>
    <w:rsid w:val="0E785CD6"/>
    <w:rsid w:val="0E8A1010"/>
    <w:rsid w:val="0EA55EF1"/>
    <w:rsid w:val="0ED25781"/>
    <w:rsid w:val="0ED6768D"/>
    <w:rsid w:val="0EE802A4"/>
    <w:rsid w:val="0EF97E05"/>
    <w:rsid w:val="0F0A1A7F"/>
    <w:rsid w:val="0F264E85"/>
    <w:rsid w:val="0F3C1ED8"/>
    <w:rsid w:val="0F4446F1"/>
    <w:rsid w:val="0F581D20"/>
    <w:rsid w:val="0F970DD1"/>
    <w:rsid w:val="0FC401FA"/>
    <w:rsid w:val="0FE2074E"/>
    <w:rsid w:val="101C2A28"/>
    <w:rsid w:val="103F3D25"/>
    <w:rsid w:val="10C10E3F"/>
    <w:rsid w:val="10C802E5"/>
    <w:rsid w:val="10EF5477"/>
    <w:rsid w:val="10F833F9"/>
    <w:rsid w:val="10FB30A3"/>
    <w:rsid w:val="11086E21"/>
    <w:rsid w:val="110B4192"/>
    <w:rsid w:val="111C267A"/>
    <w:rsid w:val="11460A14"/>
    <w:rsid w:val="11534E21"/>
    <w:rsid w:val="11650E8E"/>
    <w:rsid w:val="116B13C1"/>
    <w:rsid w:val="11A938BB"/>
    <w:rsid w:val="11BF23B2"/>
    <w:rsid w:val="11E42A85"/>
    <w:rsid w:val="11E45F6B"/>
    <w:rsid w:val="1200322E"/>
    <w:rsid w:val="121C3B3F"/>
    <w:rsid w:val="12277192"/>
    <w:rsid w:val="122E5164"/>
    <w:rsid w:val="12436EB6"/>
    <w:rsid w:val="124B546E"/>
    <w:rsid w:val="12521634"/>
    <w:rsid w:val="12554BD2"/>
    <w:rsid w:val="128C1739"/>
    <w:rsid w:val="12904C69"/>
    <w:rsid w:val="12AF1625"/>
    <w:rsid w:val="12BE3850"/>
    <w:rsid w:val="12D15E76"/>
    <w:rsid w:val="12D750FD"/>
    <w:rsid w:val="12F14400"/>
    <w:rsid w:val="13012EDD"/>
    <w:rsid w:val="132A0456"/>
    <w:rsid w:val="132E1FAF"/>
    <w:rsid w:val="132F475B"/>
    <w:rsid w:val="1334421E"/>
    <w:rsid w:val="13806B2E"/>
    <w:rsid w:val="139212A0"/>
    <w:rsid w:val="13A419C0"/>
    <w:rsid w:val="13A628DD"/>
    <w:rsid w:val="13A918DF"/>
    <w:rsid w:val="13A949EE"/>
    <w:rsid w:val="13B40BB5"/>
    <w:rsid w:val="13B82662"/>
    <w:rsid w:val="13CE218A"/>
    <w:rsid w:val="13D83FF2"/>
    <w:rsid w:val="13F105D7"/>
    <w:rsid w:val="141E34FA"/>
    <w:rsid w:val="145F7FF5"/>
    <w:rsid w:val="14622B1B"/>
    <w:rsid w:val="1479359D"/>
    <w:rsid w:val="148C2F05"/>
    <w:rsid w:val="149D7403"/>
    <w:rsid w:val="14A078F0"/>
    <w:rsid w:val="14B64904"/>
    <w:rsid w:val="14B836DE"/>
    <w:rsid w:val="14D83E1F"/>
    <w:rsid w:val="14E204F9"/>
    <w:rsid w:val="1538215B"/>
    <w:rsid w:val="159C0310"/>
    <w:rsid w:val="159C229A"/>
    <w:rsid w:val="159F2069"/>
    <w:rsid w:val="15DC65B9"/>
    <w:rsid w:val="15DF7FC3"/>
    <w:rsid w:val="15F95D46"/>
    <w:rsid w:val="15FF1F8C"/>
    <w:rsid w:val="161863FE"/>
    <w:rsid w:val="163B684A"/>
    <w:rsid w:val="166B7495"/>
    <w:rsid w:val="169A2F66"/>
    <w:rsid w:val="16AE4853"/>
    <w:rsid w:val="16AF0185"/>
    <w:rsid w:val="16CD113C"/>
    <w:rsid w:val="16CF50A6"/>
    <w:rsid w:val="16ED44DA"/>
    <w:rsid w:val="16FC5CD5"/>
    <w:rsid w:val="170843D6"/>
    <w:rsid w:val="1721018C"/>
    <w:rsid w:val="17416D4D"/>
    <w:rsid w:val="174D567C"/>
    <w:rsid w:val="174F2990"/>
    <w:rsid w:val="17870C46"/>
    <w:rsid w:val="1790395F"/>
    <w:rsid w:val="17A27336"/>
    <w:rsid w:val="17AB786B"/>
    <w:rsid w:val="17B20016"/>
    <w:rsid w:val="17BD6A61"/>
    <w:rsid w:val="17ED6034"/>
    <w:rsid w:val="17FA7979"/>
    <w:rsid w:val="181E0C1C"/>
    <w:rsid w:val="185307E2"/>
    <w:rsid w:val="185769C4"/>
    <w:rsid w:val="1866695F"/>
    <w:rsid w:val="186B7E89"/>
    <w:rsid w:val="18AE3E75"/>
    <w:rsid w:val="18EE7721"/>
    <w:rsid w:val="19091539"/>
    <w:rsid w:val="1939201B"/>
    <w:rsid w:val="19414B14"/>
    <w:rsid w:val="194F69A7"/>
    <w:rsid w:val="196809E8"/>
    <w:rsid w:val="19772571"/>
    <w:rsid w:val="19966415"/>
    <w:rsid w:val="19AB30FE"/>
    <w:rsid w:val="19B3292F"/>
    <w:rsid w:val="19B42420"/>
    <w:rsid w:val="19B976C8"/>
    <w:rsid w:val="19D16884"/>
    <w:rsid w:val="1A092B76"/>
    <w:rsid w:val="1A106FF9"/>
    <w:rsid w:val="1A1B1A53"/>
    <w:rsid w:val="1A586719"/>
    <w:rsid w:val="1A760CD8"/>
    <w:rsid w:val="1A7D3B8C"/>
    <w:rsid w:val="1AEC3CA6"/>
    <w:rsid w:val="1B005833"/>
    <w:rsid w:val="1B342824"/>
    <w:rsid w:val="1B6F265C"/>
    <w:rsid w:val="1BA46CA2"/>
    <w:rsid w:val="1BA958A8"/>
    <w:rsid w:val="1BB10779"/>
    <w:rsid w:val="1BCA1274"/>
    <w:rsid w:val="1C542E6D"/>
    <w:rsid w:val="1C5740BC"/>
    <w:rsid w:val="1CE323DB"/>
    <w:rsid w:val="1D1D63D2"/>
    <w:rsid w:val="1D594B01"/>
    <w:rsid w:val="1D655C6E"/>
    <w:rsid w:val="1D775CB7"/>
    <w:rsid w:val="1D7B5631"/>
    <w:rsid w:val="1D870088"/>
    <w:rsid w:val="1D996C1F"/>
    <w:rsid w:val="1D9D4D13"/>
    <w:rsid w:val="1DAB28C4"/>
    <w:rsid w:val="1DF262C0"/>
    <w:rsid w:val="1E3C64F5"/>
    <w:rsid w:val="1E5D13D7"/>
    <w:rsid w:val="1E5D66F6"/>
    <w:rsid w:val="1E6F1822"/>
    <w:rsid w:val="1E7159F1"/>
    <w:rsid w:val="1E7458AC"/>
    <w:rsid w:val="1E7D4F9B"/>
    <w:rsid w:val="1E8561B7"/>
    <w:rsid w:val="1EB06E01"/>
    <w:rsid w:val="1EB945DC"/>
    <w:rsid w:val="1EC901E2"/>
    <w:rsid w:val="1F15438D"/>
    <w:rsid w:val="1F3F5AEF"/>
    <w:rsid w:val="1F5B4EEB"/>
    <w:rsid w:val="1F72617F"/>
    <w:rsid w:val="1F756139"/>
    <w:rsid w:val="1F85537A"/>
    <w:rsid w:val="1F9000F9"/>
    <w:rsid w:val="1F9C5654"/>
    <w:rsid w:val="1F9E196B"/>
    <w:rsid w:val="1FBF453A"/>
    <w:rsid w:val="1FE67FD9"/>
    <w:rsid w:val="200F7048"/>
    <w:rsid w:val="20251861"/>
    <w:rsid w:val="20327222"/>
    <w:rsid w:val="204004F3"/>
    <w:rsid w:val="20410F67"/>
    <w:rsid w:val="20587304"/>
    <w:rsid w:val="206155F1"/>
    <w:rsid w:val="208A1BBA"/>
    <w:rsid w:val="20A17154"/>
    <w:rsid w:val="20D858B3"/>
    <w:rsid w:val="20EF0596"/>
    <w:rsid w:val="20FE334B"/>
    <w:rsid w:val="21193906"/>
    <w:rsid w:val="214D7990"/>
    <w:rsid w:val="21524E89"/>
    <w:rsid w:val="21592794"/>
    <w:rsid w:val="215B3DE4"/>
    <w:rsid w:val="215F20BD"/>
    <w:rsid w:val="21605F7A"/>
    <w:rsid w:val="216E0B8F"/>
    <w:rsid w:val="2199791E"/>
    <w:rsid w:val="21B86216"/>
    <w:rsid w:val="21C3558E"/>
    <w:rsid w:val="21C706CC"/>
    <w:rsid w:val="22326228"/>
    <w:rsid w:val="22421B7E"/>
    <w:rsid w:val="22457549"/>
    <w:rsid w:val="224C5A3E"/>
    <w:rsid w:val="224F2A09"/>
    <w:rsid w:val="225C7D64"/>
    <w:rsid w:val="225E7682"/>
    <w:rsid w:val="22653EC7"/>
    <w:rsid w:val="2269635C"/>
    <w:rsid w:val="2271736D"/>
    <w:rsid w:val="228C1A65"/>
    <w:rsid w:val="228D4195"/>
    <w:rsid w:val="229125E8"/>
    <w:rsid w:val="22AA4E49"/>
    <w:rsid w:val="22C01718"/>
    <w:rsid w:val="22CA165A"/>
    <w:rsid w:val="22D24A4D"/>
    <w:rsid w:val="22EC1E92"/>
    <w:rsid w:val="232B5F5E"/>
    <w:rsid w:val="23334645"/>
    <w:rsid w:val="23384D2F"/>
    <w:rsid w:val="235E6C61"/>
    <w:rsid w:val="2381217A"/>
    <w:rsid w:val="239351B2"/>
    <w:rsid w:val="23C8523B"/>
    <w:rsid w:val="23E33DFF"/>
    <w:rsid w:val="23EC2306"/>
    <w:rsid w:val="246403A9"/>
    <w:rsid w:val="24730E59"/>
    <w:rsid w:val="24B51F22"/>
    <w:rsid w:val="24FE6940"/>
    <w:rsid w:val="25030867"/>
    <w:rsid w:val="25392F14"/>
    <w:rsid w:val="253F23A5"/>
    <w:rsid w:val="256442AC"/>
    <w:rsid w:val="25BE7D5D"/>
    <w:rsid w:val="25DA0C9E"/>
    <w:rsid w:val="260B4047"/>
    <w:rsid w:val="261A127C"/>
    <w:rsid w:val="261B3491"/>
    <w:rsid w:val="261D3980"/>
    <w:rsid w:val="264D180B"/>
    <w:rsid w:val="26871BDC"/>
    <w:rsid w:val="26AE0B66"/>
    <w:rsid w:val="26B77804"/>
    <w:rsid w:val="26BE2BA4"/>
    <w:rsid w:val="26E25569"/>
    <w:rsid w:val="26FB5337"/>
    <w:rsid w:val="27096EC9"/>
    <w:rsid w:val="27307622"/>
    <w:rsid w:val="2782706F"/>
    <w:rsid w:val="278C68FA"/>
    <w:rsid w:val="27B70919"/>
    <w:rsid w:val="27D65A32"/>
    <w:rsid w:val="28361BDE"/>
    <w:rsid w:val="2888434B"/>
    <w:rsid w:val="28DE621A"/>
    <w:rsid w:val="28ED2E36"/>
    <w:rsid w:val="295964F7"/>
    <w:rsid w:val="296F06D8"/>
    <w:rsid w:val="29814734"/>
    <w:rsid w:val="29A80E1B"/>
    <w:rsid w:val="29C4050D"/>
    <w:rsid w:val="29D047A9"/>
    <w:rsid w:val="29E14B7B"/>
    <w:rsid w:val="29EC2FE1"/>
    <w:rsid w:val="29F91127"/>
    <w:rsid w:val="29FB17AA"/>
    <w:rsid w:val="2A027E45"/>
    <w:rsid w:val="2A0852BE"/>
    <w:rsid w:val="2A0F2EA5"/>
    <w:rsid w:val="2A476DE8"/>
    <w:rsid w:val="2A61648D"/>
    <w:rsid w:val="2A68703A"/>
    <w:rsid w:val="2A7C6AAB"/>
    <w:rsid w:val="2A8A088A"/>
    <w:rsid w:val="2A9D06FE"/>
    <w:rsid w:val="2AB528BC"/>
    <w:rsid w:val="2AB94FB6"/>
    <w:rsid w:val="2AC81B90"/>
    <w:rsid w:val="2AE764AE"/>
    <w:rsid w:val="2B0B59C1"/>
    <w:rsid w:val="2B10761A"/>
    <w:rsid w:val="2B2622F4"/>
    <w:rsid w:val="2B2E0D87"/>
    <w:rsid w:val="2B511A0C"/>
    <w:rsid w:val="2B690DB9"/>
    <w:rsid w:val="2BAA20FD"/>
    <w:rsid w:val="2BB60894"/>
    <w:rsid w:val="2BBF5962"/>
    <w:rsid w:val="2BCC1688"/>
    <w:rsid w:val="2BE040E1"/>
    <w:rsid w:val="2BE128FE"/>
    <w:rsid w:val="2BF7461E"/>
    <w:rsid w:val="2C06757B"/>
    <w:rsid w:val="2C11439E"/>
    <w:rsid w:val="2C1E4AA6"/>
    <w:rsid w:val="2C1F2CE0"/>
    <w:rsid w:val="2C3A286F"/>
    <w:rsid w:val="2C73759A"/>
    <w:rsid w:val="2C78619D"/>
    <w:rsid w:val="2CB76457"/>
    <w:rsid w:val="2CE02784"/>
    <w:rsid w:val="2D066228"/>
    <w:rsid w:val="2D0A14EA"/>
    <w:rsid w:val="2D15480E"/>
    <w:rsid w:val="2D4B3C0C"/>
    <w:rsid w:val="2D7C7995"/>
    <w:rsid w:val="2DA15B49"/>
    <w:rsid w:val="2DBB592B"/>
    <w:rsid w:val="2DF228DF"/>
    <w:rsid w:val="2DFC1831"/>
    <w:rsid w:val="2E075AB2"/>
    <w:rsid w:val="2E184AB3"/>
    <w:rsid w:val="2E187975"/>
    <w:rsid w:val="2E1F76C1"/>
    <w:rsid w:val="2E2760CC"/>
    <w:rsid w:val="2E472C8D"/>
    <w:rsid w:val="2E5C684B"/>
    <w:rsid w:val="2EB67552"/>
    <w:rsid w:val="2EC658E5"/>
    <w:rsid w:val="2EEE1E58"/>
    <w:rsid w:val="2F0657FE"/>
    <w:rsid w:val="2F3B5307"/>
    <w:rsid w:val="2FA14021"/>
    <w:rsid w:val="2FAA3995"/>
    <w:rsid w:val="2FB15345"/>
    <w:rsid w:val="2FBB3C86"/>
    <w:rsid w:val="2FD23B0D"/>
    <w:rsid w:val="30084F7B"/>
    <w:rsid w:val="30230C8C"/>
    <w:rsid w:val="30395986"/>
    <w:rsid w:val="304E524D"/>
    <w:rsid w:val="305322B9"/>
    <w:rsid w:val="306D6ACD"/>
    <w:rsid w:val="3106432D"/>
    <w:rsid w:val="31067240"/>
    <w:rsid w:val="31183CCA"/>
    <w:rsid w:val="316D7B4A"/>
    <w:rsid w:val="31A66F00"/>
    <w:rsid w:val="31C4221D"/>
    <w:rsid w:val="31E66883"/>
    <w:rsid w:val="31F134B7"/>
    <w:rsid w:val="32247D29"/>
    <w:rsid w:val="323F68EE"/>
    <w:rsid w:val="32573E4A"/>
    <w:rsid w:val="325F5246"/>
    <w:rsid w:val="326C3FAA"/>
    <w:rsid w:val="3290780E"/>
    <w:rsid w:val="32997933"/>
    <w:rsid w:val="32D26084"/>
    <w:rsid w:val="3337479B"/>
    <w:rsid w:val="33766BFC"/>
    <w:rsid w:val="33770394"/>
    <w:rsid w:val="33C45E26"/>
    <w:rsid w:val="33C56985"/>
    <w:rsid w:val="33CD2CBD"/>
    <w:rsid w:val="33D93804"/>
    <w:rsid w:val="34040FE8"/>
    <w:rsid w:val="341B50F6"/>
    <w:rsid w:val="341E4915"/>
    <w:rsid w:val="34362BC5"/>
    <w:rsid w:val="343E68B7"/>
    <w:rsid w:val="34572405"/>
    <w:rsid w:val="346A4ED3"/>
    <w:rsid w:val="346E6E6C"/>
    <w:rsid w:val="34820CDB"/>
    <w:rsid w:val="34A56FCB"/>
    <w:rsid w:val="34AC64FD"/>
    <w:rsid w:val="34DB165B"/>
    <w:rsid w:val="351A6C8B"/>
    <w:rsid w:val="352016EA"/>
    <w:rsid w:val="354400C3"/>
    <w:rsid w:val="354514AC"/>
    <w:rsid w:val="35617605"/>
    <w:rsid w:val="35735B8B"/>
    <w:rsid w:val="35A863E0"/>
    <w:rsid w:val="35CE0793"/>
    <w:rsid w:val="35E357D9"/>
    <w:rsid w:val="35FB7509"/>
    <w:rsid w:val="36034D29"/>
    <w:rsid w:val="360A392E"/>
    <w:rsid w:val="36286165"/>
    <w:rsid w:val="36383712"/>
    <w:rsid w:val="364F3177"/>
    <w:rsid w:val="36766A13"/>
    <w:rsid w:val="367F4DAF"/>
    <w:rsid w:val="36875E2A"/>
    <w:rsid w:val="368D7ED9"/>
    <w:rsid w:val="36B17F24"/>
    <w:rsid w:val="36B67FE7"/>
    <w:rsid w:val="36C30511"/>
    <w:rsid w:val="36D60301"/>
    <w:rsid w:val="36E621BD"/>
    <w:rsid w:val="36EF0C23"/>
    <w:rsid w:val="36F27A0F"/>
    <w:rsid w:val="36FB5C7D"/>
    <w:rsid w:val="37055B02"/>
    <w:rsid w:val="37147DA6"/>
    <w:rsid w:val="37293CDE"/>
    <w:rsid w:val="3732531B"/>
    <w:rsid w:val="375D4CFA"/>
    <w:rsid w:val="376542A5"/>
    <w:rsid w:val="37674B6B"/>
    <w:rsid w:val="376A4482"/>
    <w:rsid w:val="376B674D"/>
    <w:rsid w:val="376D46B9"/>
    <w:rsid w:val="3780730A"/>
    <w:rsid w:val="379416F0"/>
    <w:rsid w:val="37A50CB4"/>
    <w:rsid w:val="37D47116"/>
    <w:rsid w:val="37EE01E8"/>
    <w:rsid w:val="38157491"/>
    <w:rsid w:val="384723A6"/>
    <w:rsid w:val="384777FC"/>
    <w:rsid w:val="38486C0E"/>
    <w:rsid w:val="384F16F7"/>
    <w:rsid w:val="385D0493"/>
    <w:rsid w:val="386B43B1"/>
    <w:rsid w:val="386E04D3"/>
    <w:rsid w:val="387C4CF6"/>
    <w:rsid w:val="38CE513F"/>
    <w:rsid w:val="38E613B2"/>
    <w:rsid w:val="38EF6969"/>
    <w:rsid w:val="3902576C"/>
    <w:rsid w:val="39112C7D"/>
    <w:rsid w:val="397A03C6"/>
    <w:rsid w:val="397D4570"/>
    <w:rsid w:val="399B557B"/>
    <w:rsid w:val="39A214E3"/>
    <w:rsid w:val="39FB073E"/>
    <w:rsid w:val="3A297330"/>
    <w:rsid w:val="3A300757"/>
    <w:rsid w:val="3A445B3B"/>
    <w:rsid w:val="3A6073DC"/>
    <w:rsid w:val="3A632F13"/>
    <w:rsid w:val="3A6E217A"/>
    <w:rsid w:val="3A747A99"/>
    <w:rsid w:val="3AA970F9"/>
    <w:rsid w:val="3AAC454A"/>
    <w:rsid w:val="3AB2757A"/>
    <w:rsid w:val="3AB5751F"/>
    <w:rsid w:val="3AB90DA4"/>
    <w:rsid w:val="3B011991"/>
    <w:rsid w:val="3B0A4DAB"/>
    <w:rsid w:val="3B3435EC"/>
    <w:rsid w:val="3B381919"/>
    <w:rsid w:val="3B385830"/>
    <w:rsid w:val="3B673DF6"/>
    <w:rsid w:val="3B832174"/>
    <w:rsid w:val="3B8E080F"/>
    <w:rsid w:val="3B9044B6"/>
    <w:rsid w:val="3BBA51C4"/>
    <w:rsid w:val="3BCA68BB"/>
    <w:rsid w:val="3BE0499A"/>
    <w:rsid w:val="3BE755B4"/>
    <w:rsid w:val="3C172AFD"/>
    <w:rsid w:val="3C2E1A95"/>
    <w:rsid w:val="3C7553B7"/>
    <w:rsid w:val="3C8520EB"/>
    <w:rsid w:val="3CBC3054"/>
    <w:rsid w:val="3CC81E09"/>
    <w:rsid w:val="3CCA7E6A"/>
    <w:rsid w:val="3CE40ED1"/>
    <w:rsid w:val="3CE87D42"/>
    <w:rsid w:val="3CF66E44"/>
    <w:rsid w:val="3D0C1467"/>
    <w:rsid w:val="3D1912D6"/>
    <w:rsid w:val="3D324D36"/>
    <w:rsid w:val="3D3402ED"/>
    <w:rsid w:val="3D651E5A"/>
    <w:rsid w:val="3D671DA2"/>
    <w:rsid w:val="3D87726D"/>
    <w:rsid w:val="3DA32297"/>
    <w:rsid w:val="3DA57163"/>
    <w:rsid w:val="3DD220BD"/>
    <w:rsid w:val="3DE20A28"/>
    <w:rsid w:val="3DE75DDF"/>
    <w:rsid w:val="3DFB305E"/>
    <w:rsid w:val="3E105026"/>
    <w:rsid w:val="3E2A511F"/>
    <w:rsid w:val="3E3C3F47"/>
    <w:rsid w:val="3E3F2247"/>
    <w:rsid w:val="3E3F5224"/>
    <w:rsid w:val="3E5974A1"/>
    <w:rsid w:val="3E71390E"/>
    <w:rsid w:val="3E786EBC"/>
    <w:rsid w:val="3EA02E3C"/>
    <w:rsid w:val="3EB3301F"/>
    <w:rsid w:val="3EC0681C"/>
    <w:rsid w:val="3ECF6905"/>
    <w:rsid w:val="3EE7003B"/>
    <w:rsid w:val="3F0428B3"/>
    <w:rsid w:val="3F315198"/>
    <w:rsid w:val="3F43216C"/>
    <w:rsid w:val="3F586F91"/>
    <w:rsid w:val="3F6A58EE"/>
    <w:rsid w:val="3F791C22"/>
    <w:rsid w:val="3FAD052D"/>
    <w:rsid w:val="3FCD0EB1"/>
    <w:rsid w:val="3FE24AF9"/>
    <w:rsid w:val="40074B14"/>
    <w:rsid w:val="400B2BC2"/>
    <w:rsid w:val="40452B77"/>
    <w:rsid w:val="40591CCA"/>
    <w:rsid w:val="405A2EFB"/>
    <w:rsid w:val="406805AA"/>
    <w:rsid w:val="407606F8"/>
    <w:rsid w:val="40890784"/>
    <w:rsid w:val="409278D3"/>
    <w:rsid w:val="40934CC9"/>
    <w:rsid w:val="409C6D12"/>
    <w:rsid w:val="40A733EC"/>
    <w:rsid w:val="40B530C4"/>
    <w:rsid w:val="40CE2206"/>
    <w:rsid w:val="40F313C9"/>
    <w:rsid w:val="40F56CE0"/>
    <w:rsid w:val="40FA7389"/>
    <w:rsid w:val="40FB4023"/>
    <w:rsid w:val="4101023F"/>
    <w:rsid w:val="41250FEC"/>
    <w:rsid w:val="4165471F"/>
    <w:rsid w:val="41785EAD"/>
    <w:rsid w:val="418159BB"/>
    <w:rsid w:val="419138BC"/>
    <w:rsid w:val="419D1F93"/>
    <w:rsid w:val="41A4601A"/>
    <w:rsid w:val="41C64A5C"/>
    <w:rsid w:val="41DE732B"/>
    <w:rsid w:val="41FC0F6A"/>
    <w:rsid w:val="42101DD3"/>
    <w:rsid w:val="421F04AA"/>
    <w:rsid w:val="42261FDB"/>
    <w:rsid w:val="42C51CC6"/>
    <w:rsid w:val="42C5790C"/>
    <w:rsid w:val="42E26D10"/>
    <w:rsid w:val="42EB7271"/>
    <w:rsid w:val="42F9408E"/>
    <w:rsid w:val="432261B1"/>
    <w:rsid w:val="4338616D"/>
    <w:rsid w:val="434E5750"/>
    <w:rsid w:val="43520B1C"/>
    <w:rsid w:val="435A23E2"/>
    <w:rsid w:val="435D2191"/>
    <w:rsid w:val="436B5F91"/>
    <w:rsid w:val="438C032F"/>
    <w:rsid w:val="43A04304"/>
    <w:rsid w:val="43BC20E7"/>
    <w:rsid w:val="43D47F1B"/>
    <w:rsid w:val="43DA0C83"/>
    <w:rsid w:val="44470380"/>
    <w:rsid w:val="445676DD"/>
    <w:rsid w:val="44644BAA"/>
    <w:rsid w:val="44766C04"/>
    <w:rsid w:val="448229A2"/>
    <w:rsid w:val="44AB0C4A"/>
    <w:rsid w:val="44B4082E"/>
    <w:rsid w:val="44CE6128"/>
    <w:rsid w:val="44CF6095"/>
    <w:rsid w:val="44D208B7"/>
    <w:rsid w:val="44EA2908"/>
    <w:rsid w:val="44FD2AC6"/>
    <w:rsid w:val="45494C26"/>
    <w:rsid w:val="45541653"/>
    <w:rsid w:val="45666450"/>
    <w:rsid w:val="45797AD4"/>
    <w:rsid w:val="458F3622"/>
    <w:rsid w:val="45954C2A"/>
    <w:rsid w:val="45B77759"/>
    <w:rsid w:val="45DF4769"/>
    <w:rsid w:val="460B4C41"/>
    <w:rsid w:val="460E55D4"/>
    <w:rsid w:val="461F443E"/>
    <w:rsid w:val="46323F38"/>
    <w:rsid w:val="463C129A"/>
    <w:rsid w:val="46622BC3"/>
    <w:rsid w:val="4672394C"/>
    <w:rsid w:val="469724B7"/>
    <w:rsid w:val="46A560BE"/>
    <w:rsid w:val="46D13843"/>
    <w:rsid w:val="46D839AD"/>
    <w:rsid w:val="46FF2500"/>
    <w:rsid w:val="47270D0F"/>
    <w:rsid w:val="475032FC"/>
    <w:rsid w:val="476F5D7B"/>
    <w:rsid w:val="47760603"/>
    <w:rsid w:val="47762FC7"/>
    <w:rsid w:val="47864FA6"/>
    <w:rsid w:val="478926B5"/>
    <w:rsid w:val="479063C5"/>
    <w:rsid w:val="47E12CDB"/>
    <w:rsid w:val="47EA75B2"/>
    <w:rsid w:val="47FE3718"/>
    <w:rsid w:val="483F6900"/>
    <w:rsid w:val="4849799E"/>
    <w:rsid w:val="48547C60"/>
    <w:rsid w:val="48872FF1"/>
    <w:rsid w:val="48A33E77"/>
    <w:rsid w:val="48B21583"/>
    <w:rsid w:val="48C07E11"/>
    <w:rsid w:val="49132284"/>
    <w:rsid w:val="491E4681"/>
    <w:rsid w:val="49285CEB"/>
    <w:rsid w:val="492A49CB"/>
    <w:rsid w:val="49346A9A"/>
    <w:rsid w:val="49432803"/>
    <w:rsid w:val="49470ABB"/>
    <w:rsid w:val="496324D1"/>
    <w:rsid w:val="49743095"/>
    <w:rsid w:val="49822F19"/>
    <w:rsid w:val="49B000EC"/>
    <w:rsid w:val="49B6451B"/>
    <w:rsid w:val="49D015E8"/>
    <w:rsid w:val="49D73E6D"/>
    <w:rsid w:val="49E06489"/>
    <w:rsid w:val="49EF2AC2"/>
    <w:rsid w:val="4A0C7076"/>
    <w:rsid w:val="4A1950C0"/>
    <w:rsid w:val="4A2D798B"/>
    <w:rsid w:val="4A3A15DE"/>
    <w:rsid w:val="4A412404"/>
    <w:rsid w:val="4A4E6393"/>
    <w:rsid w:val="4A6050EB"/>
    <w:rsid w:val="4A64025F"/>
    <w:rsid w:val="4A640C39"/>
    <w:rsid w:val="4A6D540B"/>
    <w:rsid w:val="4AAE6348"/>
    <w:rsid w:val="4AC650E4"/>
    <w:rsid w:val="4ACD3DFB"/>
    <w:rsid w:val="4AD532AA"/>
    <w:rsid w:val="4ADF6830"/>
    <w:rsid w:val="4AF01B27"/>
    <w:rsid w:val="4AFB3DEB"/>
    <w:rsid w:val="4AFD7E46"/>
    <w:rsid w:val="4B1D4687"/>
    <w:rsid w:val="4B3803E4"/>
    <w:rsid w:val="4B4E5335"/>
    <w:rsid w:val="4B5E1457"/>
    <w:rsid w:val="4B751F58"/>
    <w:rsid w:val="4B784E6E"/>
    <w:rsid w:val="4B7D68AA"/>
    <w:rsid w:val="4B8E07C1"/>
    <w:rsid w:val="4B9C6C90"/>
    <w:rsid w:val="4BA17B5D"/>
    <w:rsid w:val="4BDD3DD1"/>
    <w:rsid w:val="4C106872"/>
    <w:rsid w:val="4C1241CA"/>
    <w:rsid w:val="4C125012"/>
    <w:rsid w:val="4C142DA6"/>
    <w:rsid w:val="4C1C050B"/>
    <w:rsid w:val="4C341C88"/>
    <w:rsid w:val="4C445D06"/>
    <w:rsid w:val="4C483ACF"/>
    <w:rsid w:val="4C66733E"/>
    <w:rsid w:val="4C80571A"/>
    <w:rsid w:val="4C851D32"/>
    <w:rsid w:val="4CC15DCE"/>
    <w:rsid w:val="4CCF550D"/>
    <w:rsid w:val="4CD91888"/>
    <w:rsid w:val="4D106251"/>
    <w:rsid w:val="4D3054B4"/>
    <w:rsid w:val="4D4814BA"/>
    <w:rsid w:val="4D616846"/>
    <w:rsid w:val="4D6C2D84"/>
    <w:rsid w:val="4D741090"/>
    <w:rsid w:val="4D7D382B"/>
    <w:rsid w:val="4DC42AF9"/>
    <w:rsid w:val="4DE83AF6"/>
    <w:rsid w:val="4DFD78D3"/>
    <w:rsid w:val="4E0A1A55"/>
    <w:rsid w:val="4E116438"/>
    <w:rsid w:val="4E2A571D"/>
    <w:rsid w:val="4E3B1BA5"/>
    <w:rsid w:val="4E5772FB"/>
    <w:rsid w:val="4E676345"/>
    <w:rsid w:val="4E723164"/>
    <w:rsid w:val="4EB66A11"/>
    <w:rsid w:val="4EC05A55"/>
    <w:rsid w:val="4EC7173E"/>
    <w:rsid w:val="4EC9014A"/>
    <w:rsid w:val="4ECF7A46"/>
    <w:rsid w:val="4EF745F7"/>
    <w:rsid w:val="4F051422"/>
    <w:rsid w:val="4F3505B5"/>
    <w:rsid w:val="4F3E6E24"/>
    <w:rsid w:val="4F4412D7"/>
    <w:rsid w:val="4F4B25E4"/>
    <w:rsid w:val="4F540331"/>
    <w:rsid w:val="4F59765D"/>
    <w:rsid w:val="4F773909"/>
    <w:rsid w:val="4FBD17B0"/>
    <w:rsid w:val="4FDC64F8"/>
    <w:rsid w:val="4FFD1242"/>
    <w:rsid w:val="500018DB"/>
    <w:rsid w:val="50080273"/>
    <w:rsid w:val="500C3F9D"/>
    <w:rsid w:val="504C38CC"/>
    <w:rsid w:val="50713ACD"/>
    <w:rsid w:val="50822177"/>
    <w:rsid w:val="50A76BEC"/>
    <w:rsid w:val="50A77A6E"/>
    <w:rsid w:val="50B27C31"/>
    <w:rsid w:val="50B643E9"/>
    <w:rsid w:val="50BB3EF0"/>
    <w:rsid w:val="50D02333"/>
    <w:rsid w:val="50DA7012"/>
    <w:rsid w:val="50E42485"/>
    <w:rsid w:val="50E449E0"/>
    <w:rsid w:val="50E45343"/>
    <w:rsid w:val="50F7259E"/>
    <w:rsid w:val="51145BE4"/>
    <w:rsid w:val="51185F19"/>
    <w:rsid w:val="511F2490"/>
    <w:rsid w:val="515125F6"/>
    <w:rsid w:val="515D6A9F"/>
    <w:rsid w:val="516914BC"/>
    <w:rsid w:val="51713509"/>
    <w:rsid w:val="518A42D8"/>
    <w:rsid w:val="519A53F7"/>
    <w:rsid w:val="51AC3791"/>
    <w:rsid w:val="520C4646"/>
    <w:rsid w:val="52322C1C"/>
    <w:rsid w:val="5263094B"/>
    <w:rsid w:val="52724D01"/>
    <w:rsid w:val="52870F94"/>
    <w:rsid w:val="528C45CC"/>
    <w:rsid w:val="529F5EBC"/>
    <w:rsid w:val="53053BDC"/>
    <w:rsid w:val="53075D4D"/>
    <w:rsid w:val="53642810"/>
    <w:rsid w:val="537C62A7"/>
    <w:rsid w:val="53A40751"/>
    <w:rsid w:val="53AB2889"/>
    <w:rsid w:val="53C2401E"/>
    <w:rsid w:val="53D25B55"/>
    <w:rsid w:val="54096CEA"/>
    <w:rsid w:val="540F0507"/>
    <w:rsid w:val="54190401"/>
    <w:rsid w:val="546D38F8"/>
    <w:rsid w:val="549703F7"/>
    <w:rsid w:val="54C354BD"/>
    <w:rsid w:val="54EF1D54"/>
    <w:rsid w:val="550109EB"/>
    <w:rsid w:val="551749A1"/>
    <w:rsid w:val="55302816"/>
    <w:rsid w:val="553F299B"/>
    <w:rsid w:val="554144BA"/>
    <w:rsid w:val="556A0A84"/>
    <w:rsid w:val="556D4337"/>
    <w:rsid w:val="55796A6E"/>
    <w:rsid w:val="55814627"/>
    <w:rsid w:val="559C4103"/>
    <w:rsid w:val="55AA3D91"/>
    <w:rsid w:val="55E64F51"/>
    <w:rsid w:val="55FD6117"/>
    <w:rsid w:val="56020A19"/>
    <w:rsid w:val="56124D39"/>
    <w:rsid w:val="561636DF"/>
    <w:rsid w:val="56181E34"/>
    <w:rsid w:val="56254D57"/>
    <w:rsid w:val="562A1040"/>
    <w:rsid w:val="56366290"/>
    <w:rsid w:val="567373DB"/>
    <w:rsid w:val="568B6C18"/>
    <w:rsid w:val="56AB02CB"/>
    <w:rsid w:val="56AD772B"/>
    <w:rsid w:val="56B048FE"/>
    <w:rsid w:val="56B453CE"/>
    <w:rsid w:val="56C41727"/>
    <w:rsid w:val="56DC4392"/>
    <w:rsid w:val="57070C15"/>
    <w:rsid w:val="572E337B"/>
    <w:rsid w:val="57343DC0"/>
    <w:rsid w:val="5737293E"/>
    <w:rsid w:val="574C43DE"/>
    <w:rsid w:val="57903A45"/>
    <w:rsid w:val="57A045A4"/>
    <w:rsid w:val="57A132EA"/>
    <w:rsid w:val="57A948C6"/>
    <w:rsid w:val="57C7451B"/>
    <w:rsid w:val="57E24E6D"/>
    <w:rsid w:val="57F84285"/>
    <w:rsid w:val="58501DB1"/>
    <w:rsid w:val="585F65D8"/>
    <w:rsid w:val="589046A5"/>
    <w:rsid w:val="5898637D"/>
    <w:rsid w:val="58AA38A4"/>
    <w:rsid w:val="58D34226"/>
    <w:rsid w:val="59225513"/>
    <w:rsid w:val="595B0143"/>
    <w:rsid w:val="59897E96"/>
    <w:rsid w:val="59A17FCC"/>
    <w:rsid w:val="59A33182"/>
    <w:rsid w:val="59B44FF7"/>
    <w:rsid w:val="59E359A5"/>
    <w:rsid w:val="59F238EA"/>
    <w:rsid w:val="5A6538C9"/>
    <w:rsid w:val="5A8C2C8F"/>
    <w:rsid w:val="5AA25907"/>
    <w:rsid w:val="5AA93B9C"/>
    <w:rsid w:val="5AB14198"/>
    <w:rsid w:val="5ABB7006"/>
    <w:rsid w:val="5AD64275"/>
    <w:rsid w:val="5AE511E6"/>
    <w:rsid w:val="5AED7FAD"/>
    <w:rsid w:val="5B0A787A"/>
    <w:rsid w:val="5B1433B1"/>
    <w:rsid w:val="5B1A1276"/>
    <w:rsid w:val="5B2760AD"/>
    <w:rsid w:val="5B2F2893"/>
    <w:rsid w:val="5B442316"/>
    <w:rsid w:val="5B7408F2"/>
    <w:rsid w:val="5B7B1438"/>
    <w:rsid w:val="5BE36BF5"/>
    <w:rsid w:val="5C000DE3"/>
    <w:rsid w:val="5C095C56"/>
    <w:rsid w:val="5C2641B3"/>
    <w:rsid w:val="5C550362"/>
    <w:rsid w:val="5C995657"/>
    <w:rsid w:val="5CB96042"/>
    <w:rsid w:val="5CC360A7"/>
    <w:rsid w:val="5CC44DA4"/>
    <w:rsid w:val="5CD264D8"/>
    <w:rsid w:val="5CF30DF5"/>
    <w:rsid w:val="5D1D2913"/>
    <w:rsid w:val="5D2A3F62"/>
    <w:rsid w:val="5D337F09"/>
    <w:rsid w:val="5D402818"/>
    <w:rsid w:val="5D94315C"/>
    <w:rsid w:val="5DAC322F"/>
    <w:rsid w:val="5DBB68F7"/>
    <w:rsid w:val="5DFA42C2"/>
    <w:rsid w:val="5E647818"/>
    <w:rsid w:val="5E763B4E"/>
    <w:rsid w:val="5E7B5030"/>
    <w:rsid w:val="5E812C2F"/>
    <w:rsid w:val="5E893FDC"/>
    <w:rsid w:val="5EB715FD"/>
    <w:rsid w:val="5EC7547E"/>
    <w:rsid w:val="5EED49DD"/>
    <w:rsid w:val="5EFB677C"/>
    <w:rsid w:val="5F284057"/>
    <w:rsid w:val="5F673E40"/>
    <w:rsid w:val="5F884ADC"/>
    <w:rsid w:val="5FB366C3"/>
    <w:rsid w:val="5FB47EB2"/>
    <w:rsid w:val="5FCF5318"/>
    <w:rsid w:val="5FDD333C"/>
    <w:rsid w:val="6004305F"/>
    <w:rsid w:val="601754C3"/>
    <w:rsid w:val="60190D01"/>
    <w:rsid w:val="602B2D41"/>
    <w:rsid w:val="602D4626"/>
    <w:rsid w:val="60A76C44"/>
    <w:rsid w:val="60D847A8"/>
    <w:rsid w:val="60F05CF5"/>
    <w:rsid w:val="610175F7"/>
    <w:rsid w:val="61062E54"/>
    <w:rsid w:val="610C1703"/>
    <w:rsid w:val="61206705"/>
    <w:rsid w:val="6142609F"/>
    <w:rsid w:val="6149226C"/>
    <w:rsid w:val="61617D08"/>
    <w:rsid w:val="617A059E"/>
    <w:rsid w:val="61A359AB"/>
    <w:rsid w:val="61AD5A7C"/>
    <w:rsid w:val="61B43512"/>
    <w:rsid w:val="61B5748C"/>
    <w:rsid w:val="61DD418D"/>
    <w:rsid w:val="61E909C7"/>
    <w:rsid w:val="61F60D71"/>
    <w:rsid w:val="627851F6"/>
    <w:rsid w:val="62C21AE2"/>
    <w:rsid w:val="62D61B37"/>
    <w:rsid w:val="62EC3B36"/>
    <w:rsid w:val="62EF6D8B"/>
    <w:rsid w:val="6305393F"/>
    <w:rsid w:val="6328604A"/>
    <w:rsid w:val="633D207A"/>
    <w:rsid w:val="636F3A8A"/>
    <w:rsid w:val="63767C26"/>
    <w:rsid w:val="637F5A87"/>
    <w:rsid w:val="639B1660"/>
    <w:rsid w:val="63A86BDE"/>
    <w:rsid w:val="64102317"/>
    <w:rsid w:val="64196C68"/>
    <w:rsid w:val="64573A42"/>
    <w:rsid w:val="646436A4"/>
    <w:rsid w:val="647F062E"/>
    <w:rsid w:val="649F14DE"/>
    <w:rsid w:val="64AB69F4"/>
    <w:rsid w:val="64B33903"/>
    <w:rsid w:val="64BE75E5"/>
    <w:rsid w:val="64D36736"/>
    <w:rsid w:val="64EC2CA8"/>
    <w:rsid w:val="65053D6A"/>
    <w:rsid w:val="65470C9A"/>
    <w:rsid w:val="654C651C"/>
    <w:rsid w:val="655E0C30"/>
    <w:rsid w:val="657E17B2"/>
    <w:rsid w:val="65990E60"/>
    <w:rsid w:val="659C092C"/>
    <w:rsid w:val="65A51429"/>
    <w:rsid w:val="65CA5B71"/>
    <w:rsid w:val="65D862C1"/>
    <w:rsid w:val="65EA6681"/>
    <w:rsid w:val="65F0121B"/>
    <w:rsid w:val="65F31FBB"/>
    <w:rsid w:val="66091DFB"/>
    <w:rsid w:val="660E7DF3"/>
    <w:rsid w:val="66424C18"/>
    <w:rsid w:val="667423E5"/>
    <w:rsid w:val="667461DC"/>
    <w:rsid w:val="66894C64"/>
    <w:rsid w:val="669C3832"/>
    <w:rsid w:val="66B02350"/>
    <w:rsid w:val="66C03715"/>
    <w:rsid w:val="66C06A36"/>
    <w:rsid w:val="66F60314"/>
    <w:rsid w:val="67191078"/>
    <w:rsid w:val="676A7141"/>
    <w:rsid w:val="67C84DC0"/>
    <w:rsid w:val="67D20840"/>
    <w:rsid w:val="67E51CB2"/>
    <w:rsid w:val="67EE4EA8"/>
    <w:rsid w:val="68072469"/>
    <w:rsid w:val="680D589A"/>
    <w:rsid w:val="68462A6E"/>
    <w:rsid w:val="68630527"/>
    <w:rsid w:val="686346D1"/>
    <w:rsid w:val="68983461"/>
    <w:rsid w:val="68B47DCA"/>
    <w:rsid w:val="68F94C01"/>
    <w:rsid w:val="693E3594"/>
    <w:rsid w:val="694B1C2B"/>
    <w:rsid w:val="697F233D"/>
    <w:rsid w:val="69A22F59"/>
    <w:rsid w:val="69BE442E"/>
    <w:rsid w:val="6A317BB1"/>
    <w:rsid w:val="6A682DD1"/>
    <w:rsid w:val="6A6E3404"/>
    <w:rsid w:val="6A9B7203"/>
    <w:rsid w:val="6AA86278"/>
    <w:rsid w:val="6ABD6175"/>
    <w:rsid w:val="6ACA0239"/>
    <w:rsid w:val="6ACA580E"/>
    <w:rsid w:val="6ACD77AE"/>
    <w:rsid w:val="6B1F5E79"/>
    <w:rsid w:val="6B431989"/>
    <w:rsid w:val="6B432C40"/>
    <w:rsid w:val="6B47361F"/>
    <w:rsid w:val="6B495068"/>
    <w:rsid w:val="6B4D78E6"/>
    <w:rsid w:val="6B7C01E9"/>
    <w:rsid w:val="6B7C112A"/>
    <w:rsid w:val="6B8007F9"/>
    <w:rsid w:val="6B9C461B"/>
    <w:rsid w:val="6BA850A2"/>
    <w:rsid w:val="6BB41F0F"/>
    <w:rsid w:val="6BC64587"/>
    <w:rsid w:val="6BF07A71"/>
    <w:rsid w:val="6BFF7822"/>
    <w:rsid w:val="6C09164D"/>
    <w:rsid w:val="6C2527C3"/>
    <w:rsid w:val="6C3D5FA0"/>
    <w:rsid w:val="6C531CB0"/>
    <w:rsid w:val="6C5410BD"/>
    <w:rsid w:val="6C6A4AE5"/>
    <w:rsid w:val="6CC56193"/>
    <w:rsid w:val="6CCD08ED"/>
    <w:rsid w:val="6CCF631B"/>
    <w:rsid w:val="6CD766D9"/>
    <w:rsid w:val="6D15344C"/>
    <w:rsid w:val="6D450812"/>
    <w:rsid w:val="6D4A69C9"/>
    <w:rsid w:val="6D5A4C30"/>
    <w:rsid w:val="6D931AAC"/>
    <w:rsid w:val="6D987B98"/>
    <w:rsid w:val="6D9C1C6D"/>
    <w:rsid w:val="6D9C2C3F"/>
    <w:rsid w:val="6D9F2289"/>
    <w:rsid w:val="6DC80189"/>
    <w:rsid w:val="6DD234B0"/>
    <w:rsid w:val="6DDA47FC"/>
    <w:rsid w:val="6DF37729"/>
    <w:rsid w:val="6DF54592"/>
    <w:rsid w:val="6E3826D5"/>
    <w:rsid w:val="6E427874"/>
    <w:rsid w:val="6E493498"/>
    <w:rsid w:val="6E6C212D"/>
    <w:rsid w:val="6E734D48"/>
    <w:rsid w:val="6E7E0B9F"/>
    <w:rsid w:val="6E886E55"/>
    <w:rsid w:val="6EA054C7"/>
    <w:rsid w:val="6EBF30B5"/>
    <w:rsid w:val="6ED50EAD"/>
    <w:rsid w:val="6EE17FF4"/>
    <w:rsid w:val="6EE379D4"/>
    <w:rsid w:val="6EE946C5"/>
    <w:rsid w:val="6F103FEE"/>
    <w:rsid w:val="6F2E4042"/>
    <w:rsid w:val="6FB32FEB"/>
    <w:rsid w:val="6FC85E57"/>
    <w:rsid w:val="70081BF9"/>
    <w:rsid w:val="70227184"/>
    <w:rsid w:val="70377D35"/>
    <w:rsid w:val="70500918"/>
    <w:rsid w:val="70817CB5"/>
    <w:rsid w:val="70AC6C8E"/>
    <w:rsid w:val="70B801C8"/>
    <w:rsid w:val="70B825D8"/>
    <w:rsid w:val="70E10814"/>
    <w:rsid w:val="70EF7475"/>
    <w:rsid w:val="710E6DC7"/>
    <w:rsid w:val="71167DF0"/>
    <w:rsid w:val="711B5C2F"/>
    <w:rsid w:val="712052C3"/>
    <w:rsid w:val="71372159"/>
    <w:rsid w:val="714E4570"/>
    <w:rsid w:val="71537FBA"/>
    <w:rsid w:val="715867CE"/>
    <w:rsid w:val="7170650A"/>
    <w:rsid w:val="717E2EDA"/>
    <w:rsid w:val="718F4BD2"/>
    <w:rsid w:val="71AE4A2B"/>
    <w:rsid w:val="71C40BE5"/>
    <w:rsid w:val="71DD2114"/>
    <w:rsid w:val="71E64873"/>
    <w:rsid w:val="72464ACE"/>
    <w:rsid w:val="724B4C64"/>
    <w:rsid w:val="726E2EE6"/>
    <w:rsid w:val="72706FD8"/>
    <w:rsid w:val="72A907E6"/>
    <w:rsid w:val="72AE42E3"/>
    <w:rsid w:val="72D417BF"/>
    <w:rsid w:val="72DA4012"/>
    <w:rsid w:val="731409B3"/>
    <w:rsid w:val="731F2077"/>
    <w:rsid w:val="7339611F"/>
    <w:rsid w:val="733D6D3F"/>
    <w:rsid w:val="735044EE"/>
    <w:rsid w:val="735A32F7"/>
    <w:rsid w:val="739A7D73"/>
    <w:rsid w:val="73A07372"/>
    <w:rsid w:val="73CF3FA9"/>
    <w:rsid w:val="73EB6096"/>
    <w:rsid w:val="73EF1BE8"/>
    <w:rsid w:val="73F6292C"/>
    <w:rsid w:val="73FD2CDB"/>
    <w:rsid w:val="741F75A2"/>
    <w:rsid w:val="74266827"/>
    <w:rsid w:val="74381066"/>
    <w:rsid w:val="744C7084"/>
    <w:rsid w:val="744F677A"/>
    <w:rsid w:val="74536E8F"/>
    <w:rsid w:val="74640B32"/>
    <w:rsid w:val="748B3EC7"/>
    <w:rsid w:val="74B30E82"/>
    <w:rsid w:val="74CC21AE"/>
    <w:rsid w:val="74DB0B55"/>
    <w:rsid w:val="750917E1"/>
    <w:rsid w:val="751B5CE0"/>
    <w:rsid w:val="75492B10"/>
    <w:rsid w:val="759B78B9"/>
    <w:rsid w:val="759F2115"/>
    <w:rsid w:val="75B05D37"/>
    <w:rsid w:val="75D461E7"/>
    <w:rsid w:val="75EB580D"/>
    <w:rsid w:val="75EF0C66"/>
    <w:rsid w:val="761214D4"/>
    <w:rsid w:val="76296619"/>
    <w:rsid w:val="76431773"/>
    <w:rsid w:val="767C0F1F"/>
    <w:rsid w:val="76865A66"/>
    <w:rsid w:val="768D60AD"/>
    <w:rsid w:val="76A46053"/>
    <w:rsid w:val="76A50DE4"/>
    <w:rsid w:val="76CD7FF0"/>
    <w:rsid w:val="77477558"/>
    <w:rsid w:val="774A0D91"/>
    <w:rsid w:val="77784870"/>
    <w:rsid w:val="77843214"/>
    <w:rsid w:val="7787532F"/>
    <w:rsid w:val="77A23FDA"/>
    <w:rsid w:val="77D30C4F"/>
    <w:rsid w:val="77F13495"/>
    <w:rsid w:val="77F263D0"/>
    <w:rsid w:val="77F43EF6"/>
    <w:rsid w:val="77FA75B3"/>
    <w:rsid w:val="78016613"/>
    <w:rsid w:val="7822613A"/>
    <w:rsid w:val="7825311A"/>
    <w:rsid w:val="784202C2"/>
    <w:rsid w:val="784E7A31"/>
    <w:rsid w:val="787A0C89"/>
    <w:rsid w:val="78925CF2"/>
    <w:rsid w:val="78A80952"/>
    <w:rsid w:val="78CF230C"/>
    <w:rsid w:val="790B2317"/>
    <w:rsid w:val="795450AA"/>
    <w:rsid w:val="79571231"/>
    <w:rsid w:val="79816E01"/>
    <w:rsid w:val="798C15CB"/>
    <w:rsid w:val="79A44420"/>
    <w:rsid w:val="79A94489"/>
    <w:rsid w:val="79B41898"/>
    <w:rsid w:val="79B65F65"/>
    <w:rsid w:val="79BB3A02"/>
    <w:rsid w:val="79BD362A"/>
    <w:rsid w:val="79C0191C"/>
    <w:rsid w:val="79C37F16"/>
    <w:rsid w:val="79CA1F78"/>
    <w:rsid w:val="79CD78A7"/>
    <w:rsid w:val="79D47FB8"/>
    <w:rsid w:val="79D724C9"/>
    <w:rsid w:val="79E166FC"/>
    <w:rsid w:val="7A112E83"/>
    <w:rsid w:val="7A1664FD"/>
    <w:rsid w:val="7A2D5B76"/>
    <w:rsid w:val="7A4B668E"/>
    <w:rsid w:val="7A4C330E"/>
    <w:rsid w:val="7A4C39A0"/>
    <w:rsid w:val="7A6E220F"/>
    <w:rsid w:val="7AB66A57"/>
    <w:rsid w:val="7ACA4094"/>
    <w:rsid w:val="7ACD61B5"/>
    <w:rsid w:val="7AE32DB2"/>
    <w:rsid w:val="7AF87886"/>
    <w:rsid w:val="7B3E07D2"/>
    <w:rsid w:val="7B6E3414"/>
    <w:rsid w:val="7B7213D1"/>
    <w:rsid w:val="7BC6204D"/>
    <w:rsid w:val="7BD92376"/>
    <w:rsid w:val="7C306650"/>
    <w:rsid w:val="7C383C6C"/>
    <w:rsid w:val="7C3E7EE5"/>
    <w:rsid w:val="7C406DF9"/>
    <w:rsid w:val="7C4165B6"/>
    <w:rsid w:val="7C7A4F21"/>
    <w:rsid w:val="7C916B38"/>
    <w:rsid w:val="7CE10310"/>
    <w:rsid w:val="7D030BB3"/>
    <w:rsid w:val="7D441D47"/>
    <w:rsid w:val="7D6174DF"/>
    <w:rsid w:val="7D72325C"/>
    <w:rsid w:val="7D873901"/>
    <w:rsid w:val="7D957A4D"/>
    <w:rsid w:val="7DBC0F36"/>
    <w:rsid w:val="7E03029E"/>
    <w:rsid w:val="7E063776"/>
    <w:rsid w:val="7E111C61"/>
    <w:rsid w:val="7E1526AF"/>
    <w:rsid w:val="7E2E5DB0"/>
    <w:rsid w:val="7E346A11"/>
    <w:rsid w:val="7E42190C"/>
    <w:rsid w:val="7E454A8A"/>
    <w:rsid w:val="7E4C232A"/>
    <w:rsid w:val="7E4E2A6B"/>
    <w:rsid w:val="7E4F5BD0"/>
    <w:rsid w:val="7E691F7C"/>
    <w:rsid w:val="7E7E089B"/>
    <w:rsid w:val="7EB42631"/>
    <w:rsid w:val="7EDE5E1E"/>
    <w:rsid w:val="7EE47CFC"/>
    <w:rsid w:val="7EE5649F"/>
    <w:rsid w:val="7EE7FBC1"/>
    <w:rsid w:val="7EEE4FA9"/>
    <w:rsid w:val="7EEE6D3B"/>
    <w:rsid w:val="7F033148"/>
    <w:rsid w:val="7F1C2780"/>
    <w:rsid w:val="7F392754"/>
    <w:rsid w:val="7F4219EB"/>
    <w:rsid w:val="7F4314C9"/>
    <w:rsid w:val="7F4B0B72"/>
    <w:rsid w:val="7F613ED4"/>
    <w:rsid w:val="7F6E2E38"/>
    <w:rsid w:val="7F7209B9"/>
    <w:rsid w:val="7F723663"/>
    <w:rsid w:val="7FAB3302"/>
    <w:rsid w:val="7FB65A15"/>
    <w:rsid w:val="7FCB4E23"/>
    <w:rsid w:val="7FE231CE"/>
    <w:rsid w:val="7FE51B1D"/>
    <w:rsid w:val="E2DAF16F"/>
    <w:rsid w:val="FF2F05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rokecolor="#739cc3">
      <v:fill angle="90" type="gradient">
        <o:fill v:ext="view" type="gradientUnscaled"/>
      </v:fill>
      <v:stroke color="#739cc3" weight="1.25pt"/>
    </o:shapedefaults>
    <o:shapelayout v:ext="edit">
      <o:idmap v:ext="edit" data="2"/>
    </o:shapelayout>
  </w:shapeDefaults>
  <w:decimalSymbol w:val="."/>
  <w:listSeparator w:val=","/>
  <w14:docId w14:val="42112A4E"/>
  <w15:docId w15:val="{B6BDCD88-A0F8-41E7-B470-2CFC33725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fr-F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0" w:qFormat="1"/>
    <w:lsdException w:name="toc 3" w:uiPriority="0"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nhideWhenUsed="1" w:qFormat="1"/>
    <w:lsdException w:name="footnote text" w:semiHidden="1" w:unhideWhenUsed="1"/>
    <w:lsdException w:name="annotation text"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uiPriority="0" w:qFormat="1"/>
    <w:lsdException w:name="Body Text First Indent 2" w:qFormat="1"/>
    <w:lsdException w:name="Note Heading" w:semiHidden="1" w:unhideWhenUsed="1"/>
    <w:lsdException w:name="Body Text 2" w:semiHidden="1" w:unhideWhenUsed="1"/>
    <w:lsdException w:name="Body Text 3" w:uiPriority="0" w:qFormat="1"/>
    <w:lsdException w:name="Body Text Indent 2" w:semiHidden="1" w:unhideWhenUsed="1"/>
    <w:lsdException w:name="Body Text Indent 3" w:unhideWhenUsed="1" w:qFormat="1"/>
    <w:lsdException w:name="Block Text" w:unhideWhenUsed="1" w:qFormat="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unhideWhenUsed="1" w:qFormat="1"/>
    <w:lsdException w:name="HTML Code" w:unhideWhenUsed="1" w:qFormat="1"/>
    <w:lsdException w:name="HTML Definition" w:unhideWhenUsed="1" w:qFormat="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unhideWhenUsed="1" w:qFormat="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1"/>
    <w:qFormat/>
    <w:pPr>
      <w:widowControl w:val="0"/>
      <w:jc w:val="both"/>
    </w:pPr>
    <w:rPr>
      <w:kern w:val="2"/>
      <w:sz w:val="21"/>
    </w:rPr>
  </w:style>
  <w:style w:type="paragraph" w:styleId="1">
    <w:name w:val="heading 1"/>
    <w:basedOn w:val="a"/>
    <w:next w:val="a"/>
    <w:uiPriority w:val="9"/>
    <w:qFormat/>
    <w:pPr>
      <w:keepNext/>
      <w:keepLines/>
      <w:spacing w:before="340" w:after="330" w:line="576" w:lineRule="auto"/>
      <w:outlineLvl w:val="0"/>
    </w:pPr>
    <w:rPr>
      <w:b/>
      <w:kern w:val="44"/>
      <w:sz w:val="44"/>
    </w:rPr>
  </w:style>
  <w:style w:type="paragraph" w:styleId="2">
    <w:name w:val="heading 2"/>
    <w:basedOn w:val="a0"/>
    <w:next w:val="a"/>
    <w:link w:val="20"/>
    <w:qFormat/>
    <w:pPr>
      <w:keepNext/>
      <w:outlineLvl w:val="1"/>
    </w:pPr>
    <w:rPr>
      <w:sz w:val="28"/>
    </w:rPr>
  </w:style>
  <w:style w:type="paragraph" w:styleId="3">
    <w:name w:val="heading 3"/>
    <w:basedOn w:val="a"/>
    <w:next w:val="a"/>
    <w:qFormat/>
    <w:pPr>
      <w:keepNext/>
      <w:keepLines/>
      <w:spacing w:line="415" w:lineRule="auto"/>
      <w:outlineLvl w:val="2"/>
    </w:pPr>
    <w:rPr>
      <w:b/>
      <w:bCs/>
      <w:sz w:val="32"/>
      <w:szCs w:val="32"/>
    </w:rPr>
  </w:style>
  <w:style w:type="paragraph" w:styleId="4">
    <w:name w:val="heading 4"/>
    <w:basedOn w:val="a"/>
    <w:next w:val="a"/>
    <w:uiPriority w:val="9"/>
    <w:qFormat/>
    <w:pPr>
      <w:keepNext/>
      <w:keepLines/>
      <w:spacing w:before="280" w:after="290" w:line="372" w:lineRule="auto"/>
      <w:outlineLvl w:val="3"/>
    </w:pPr>
    <w:rPr>
      <w:rFonts w:ascii="Arial" w:eastAsia="黑体" w:hAnsi="Arial"/>
      <w:b/>
      <w:sz w:val="28"/>
    </w:rPr>
  </w:style>
  <w:style w:type="paragraph" w:styleId="5">
    <w:name w:val="heading 5"/>
    <w:basedOn w:val="a"/>
    <w:next w:val="a"/>
    <w:uiPriority w:val="9"/>
    <w:qFormat/>
    <w:pPr>
      <w:keepNext/>
      <w:keepLines/>
      <w:spacing w:before="280" w:after="290" w:line="372" w:lineRule="auto"/>
      <w:outlineLvl w:val="4"/>
    </w:pPr>
    <w:rPr>
      <w:b/>
      <w:sz w:val="28"/>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21">
    <w:name w:val="样式 内容 + 首行缩进:  2 字符1"/>
    <w:basedOn w:val="a"/>
    <w:qFormat/>
    <w:pPr>
      <w:spacing w:line="304" w:lineRule="exact"/>
    </w:pPr>
    <w:rPr>
      <w:rFonts w:ascii="Arial" w:hAnsi="Arial"/>
      <w:color w:val="000000"/>
    </w:rPr>
  </w:style>
  <w:style w:type="paragraph" w:styleId="a0">
    <w:name w:val="Title"/>
    <w:basedOn w:val="a"/>
    <w:next w:val="a"/>
    <w:uiPriority w:val="10"/>
    <w:qFormat/>
    <w:pPr>
      <w:adjustRightInd w:val="0"/>
      <w:spacing w:before="240" w:after="60" w:line="420" w:lineRule="atLeast"/>
      <w:jc w:val="center"/>
      <w:textAlignment w:val="baseline"/>
      <w:outlineLvl w:val="0"/>
    </w:pPr>
    <w:rPr>
      <w:rFonts w:ascii="Arial" w:hAnsi="Arial"/>
      <w:b/>
      <w:kern w:val="0"/>
      <w:sz w:val="32"/>
    </w:rPr>
  </w:style>
  <w:style w:type="paragraph" w:styleId="TOC7">
    <w:name w:val="toc 7"/>
    <w:basedOn w:val="a"/>
    <w:next w:val="a"/>
    <w:uiPriority w:val="39"/>
    <w:unhideWhenUsed/>
    <w:qFormat/>
    <w:pPr>
      <w:ind w:leftChars="1200" w:left="2520"/>
    </w:pPr>
  </w:style>
  <w:style w:type="paragraph" w:styleId="a4">
    <w:name w:val="Normal Indent"/>
    <w:basedOn w:val="a"/>
    <w:uiPriority w:val="99"/>
    <w:unhideWhenUsed/>
    <w:qFormat/>
    <w:pPr>
      <w:adjustRightInd w:val="0"/>
      <w:spacing w:line="410" w:lineRule="atLeast"/>
      <w:ind w:firstLine="420"/>
      <w:jc w:val="left"/>
    </w:pPr>
    <w:rPr>
      <w:rFonts w:ascii="宋体"/>
      <w:kern w:val="0"/>
      <w:sz w:val="24"/>
    </w:rPr>
  </w:style>
  <w:style w:type="paragraph" w:styleId="a5">
    <w:name w:val="annotation text"/>
    <w:basedOn w:val="a"/>
    <w:link w:val="a6"/>
    <w:uiPriority w:val="99"/>
    <w:unhideWhenUsed/>
    <w:qFormat/>
    <w:pPr>
      <w:jc w:val="left"/>
    </w:pPr>
  </w:style>
  <w:style w:type="paragraph" w:styleId="30">
    <w:name w:val="Body Text 3"/>
    <w:basedOn w:val="a"/>
    <w:qFormat/>
    <w:pPr>
      <w:spacing w:after="120"/>
    </w:pPr>
    <w:rPr>
      <w:sz w:val="16"/>
      <w:szCs w:val="16"/>
    </w:rPr>
  </w:style>
  <w:style w:type="paragraph" w:styleId="a7">
    <w:name w:val="Body Text"/>
    <w:basedOn w:val="a"/>
    <w:next w:val="a"/>
    <w:qFormat/>
    <w:pPr>
      <w:spacing w:after="120"/>
    </w:pPr>
  </w:style>
  <w:style w:type="paragraph" w:styleId="a8">
    <w:name w:val="Body Text Indent"/>
    <w:basedOn w:val="a"/>
    <w:qFormat/>
    <w:pPr>
      <w:adjustRightInd w:val="0"/>
      <w:spacing w:line="360" w:lineRule="auto"/>
      <w:ind w:firstLine="600"/>
    </w:pPr>
    <w:rPr>
      <w:sz w:val="28"/>
      <w:szCs w:val="28"/>
    </w:rPr>
  </w:style>
  <w:style w:type="paragraph" w:styleId="a9">
    <w:name w:val="Block Text"/>
    <w:basedOn w:val="a"/>
    <w:next w:val="a"/>
    <w:uiPriority w:val="99"/>
    <w:unhideWhenUsed/>
    <w:qFormat/>
    <w:pPr>
      <w:spacing w:after="120"/>
      <w:ind w:leftChars="700" w:left="1440" w:rightChars="700" w:right="1440"/>
    </w:pPr>
    <w:rPr>
      <w:szCs w:val="24"/>
    </w:rPr>
  </w:style>
  <w:style w:type="paragraph" w:styleId="TOC5">
    <w:name w:val="toc 5"/>
    <w:basedOn w:val="a"/>
    <w:next w:val="a"/>
    <w:uiPriority w:val="39"/>
    <w:unhideWhenUsed/>
    <w:qFormat/>
    <w:pPr>
      <w:ind w:leftChars="800" w:left="1680"/>
    </w:pPr>
  </w:style>
  <w:style w:type="paragraph" w:styleId="TOC3">
    <w:name w:val="toc 3"/>
    <w:basedOn w:val="a"/>
    <w:next w:val="a"/>
    <w:qFormat/>
    <w:pPr>
      <w:ind w:leftChars="400" w:left="840"/>
    </w:pPr>
  </w:style>
  <w:style w:type="paragraph" w:styleId="aa">
    <w:name w:val="Plain Text"/>
    <w:basedOn w:val="a"/>
    <w:qFormat/>
  </w:style>
  <w:style w:type="paragraph" w:styleId="TOC8">
    <w:name w:val="toc 8"/>
    <w:basedOn w:val="a"/>
    <w:next w:val="a"/>
    <w:uiPriority w:val="39"/>
    <w:unhideWhenUsed/>
    <w:qFormat/>
    <w:pPr>
      <w:ind w:leftChars="1400" w:left="2940"/>
    </w:pPr>
  </w:style>
  <w:style w:type="paragraph" w:styleId="ab">
    <w:name w:val="Date"/>
    <w:basedOn w:val="a"/>
    <w:next w:val="a"/>
    <w:uiPriority w:val="99"/>
    <w:unhideWhenUsed/>
    <w:qFormat/>
    <w:pPr>
      <w:ind w:leftChars="2500" w:left="2500"/>
    </w:pPr>
  </w:style>
  <w:style w:type="paragraph" w:styleId="ac">
    <w:name w:val="footer"/>
    <w:basedOn w:val="a"/>
    <w:next w:val="a"/>
    <w:link w:val="ad"/>
    <w:uiPriority w:val="99"/>
    <w:qFormat/>
    <w:pPr>
      <w:tabs>
        <w:tab w:val="center" w:pos="4153"/>
        <w:tab w:val="right" w:pos="8306"/>
      </w:tabs>
      <w:snapToGrid w:val="0"/>
      <w:jc w:val="left"/>
    </w:pPr>
    <w:rPr>
      <w:sz w:val="18"/>
    </w:rPr>
  </w:style>
  <w:style w:type="paragraph" w:styleId="ae">
    <w:name w:val="header"/>
    <w:basedOn w:val="a"/>
    <w:link w:val="af"/>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1">
    <w:name w:val="toc 1"/>
    <w:basedOn w:val="a"/>
    <w:next w:val="a"/>
    <w:uiPriority w:val="39"/>
    <w:unhideWhenUsed/>
    <w:qFormat/>
  </w:style>
  <w:style w:type="paragraph" w:styleId="TOC4">
    <w:name w:val="toc 4"/>
    <w:basedOn w:val="a"/>
    <w:next w:val="a"/>
    <w:uiPriority w:val="39"/>
    <w:unhideWhenUsed/>
    <w:qFormat/>
    <w:pPr>
      <w:ind w:leftChars="600" w:left="1260"/>
    </w:pPr>
  </w:style>
  <w:style w:type="paragraph" w:styleId="TOC6">
    <w:name w:val="toc 6"/>
    <w:basedOn w:val="a"/>
    <w:next w:val="a"/>
    <w:uiPriority w:val="39"/>
    <w:unhideWhenUsed/>
    <w:qFormat/>
    <w:pPr>
      <w:ind w:leftChars="1000" w:left="2100"/>
    </w:pPr>
  </w:style>
  <w:style w:type="paragraph" w:styleId="31">
    <w:name w:val="Body Text Indent 3"/>
    <w:basedOn w:val="a"/>
    <w:uiPriority w:val="99"/>
    <w:unhideWhenUsed/>
    <w:qFormat/>
    <w:pPr>
      <w:spacing w:after="120"/>
      <w:ind w:leftChars="200" w:left="420"/>
    </w:pPr>
    <w:rPr>
      <w:sz w:val="16"/>
      <w:szCs w:val="16"/>
    </w:rPr>
  </w:style>
  <w:style w:type="paragraph" w:styleId="TOC2">
    <w:name w:val="toc 2"/>
    <w:basedOn w:val="a"/>
    <w:next w:val="a"/>
    <w:qFormat/>
    <w:pPr>
      <w:ind w:leftChars="200" w:left="420"/>
    </w:pPr>
  </w:style>
  <w:style w:type="paragraph" w:styleId="TOC9">
    <w:name w:val="toc 9"/>
    <w:basedOn w:val="a"/>
    <w:next w:val="a"/>
    <w:uiPriority w:val="39"/>
    <w:unhideWhenUsed/>
    <w:qFormat/>
    <w:pPr>
      <w:ind w:leftChars="1600" w:left="3360"/>
    </w:p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paragraph" w:styleId="af0">
    <w:name w:val="Normal (Web)"/>
    <w:basedOn w:val="a"/>
    <w:unhideWhenUsed/>
    <w:qFormat/>
    <w:pPr>
      <w:spacing w:before="100" w:beforeAutospacing="1" w:after="100" w:afterAutospacing="1"/>
      <w:jc w:val="left"/>
    </w:pPr>
    <w:rPr>
      <w:kern w:val="0"/>
      <w:sz w:val="24"/>
    </w:rPr>
  </w:style>
  <w:style w:type="paragraph" w:styleId="af1">
    <w:name w:val="annotation subject"/>
    <w:basedOn w:val="a5"/>
    <w:next w:val="a5"/>
    <w:link w:val="af2"/>
    <w:uiPriority w:val="99"/>
    <w:semiHidden/>
    <w:unhideWhenUsed/>
    <w:qFormat/>
    <w:pPr>
      <w:jc w:val="both"/>
    </w:pPr>
    <w:rPr>
      <w:b/>
      <w:bCs/>
      <w:sz w:val="20"/>
    </w:rPr>
  </w:style>
  <w:style w:type="paragraph" w:styleId="af3">
    <w:name w:val="Body Text First Indent"/>
    <w:basedOn w:val="a7"/>
    <w:next w:val="a"/>
    <w:qFormat/>
    <w:pPr>
      <w:tabs>
        <w:tab w:val="left" w:pos="720"/>
      </w:tabs>
      <w:adjustRightInd w:val="0"/>
      <w:spacing w:line="410" w:lineRule="atLeast"/>
      <w:ind w:firstLineChars="100" w:firstLine="420"/>
      <w:jc w:val="left"/>
      <w:textAlignment w:val="baseline"/>
    </w:pPr>
    <w:rPr>
      <w:rFonts w:ascii="宋体" w:hAnsi="宋体"/>
      <w:color w:val="000000"/>
      <w:kern w:val="0"/>
    </w:rPr>
  </w:style>
  <w:style w:type="paragraph" w:styleId="22">
    <w:name w:val="Body Text First Indent 2"/>
    <w:basedOn w:val="a8"/>
    <w:uiPriority w:val="99"/>
    <w:qFormat/>
    <w:pPr>
      <w:tabs>
        <w:tab w:val="left" w:pos="1218"/>
        <w:tab w:val="left" w:pos="3544"/>
      </w:tabs>
      <w:ind w:firstLineChars="200" w:firstLine="420"/>
    </w:pPr>
    <w:rPr>
      <w:szCs w:val="24"/>
    </w:rPr>
  </w:style>
  <w:style w:type="table" w:styleId="af4">
    <w:name w:val="Table Grid"/>
    <w:basedOn w:val="a2"/>
    <w:uiPriority w:val="99"/>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b/>
    </w:rPr>
  </w:style>
  <w:style w:type="character" w:styleId="af6">
    <w:name w:val="page number"/>
    <w:uiPriority w:val="99"/>
    <w:unhideWhenUsed/>
    <w:qFormat/>
  </w:style>
  <w:style w:type="character" w:styleId="af7">
    <w:name w:val="FollowedHyperlink"/>
    <w:uiPriority w:val="99"/>
    <w:unhideWhenUsed/>
    <w:qFormat/>
    <w:rPr>
      <w:color w:val="1D6B6B"/>
      <w:u w:val="none"/>
    </w:rPr>
  </w:style>
  <w:style w:type="character" w:styleId="af8">
    <w:name w:val="Emphasis"/>
    <w:basedOn w:val="a1"/>
    <w:uiPriority w:val="20"/>
    <w:qFormat/>
    <w:rPr>
      <w:i/>
    </w:rPr>
  </w:style>
  <w:style w:type="character" w:styleId="HTML0">
    <w:name w:val="HTML Definition"/>
    <w:uiPriority w:val="99"/>
    <w:unhideWhenUsed/>
    <w:qFormat/>
  </w:style>
  <w:style w:type="character" w:styleId="HTML1">
    <w:name w:val="HTML Variable"/>
    <w:uiPriority w:val="99"/>
    <w:unhideWhenUsed/>
    <w:qFormat/>
  </w:style>
  <w:style w:type="character" w:styleId="af9">
    <w:name w:val="Hyperlink"/>
    <w:uiPriority w:val="99"/>
    <w:unhideWhenUsed/>
    <w:qFormat/>
    <w:rPr>
      <w:color w:val="0563C1"/>
      <w:u w:val="single"/>
    </w:rPr>
  </w:style>
  <w:style w:type="character" w:styleId="HTML2">
    <w:name w:val="HTML Code"/>
    <w:uiPriority w:val="99"/>
    <w:unhideWhenUsed/>
    <w:qFormat/>
    <w:rPr>
      <w:rFonts w:ascii="微软雅黑" w:eastAsia="微软雅黑" w:hAnsi="微软雅黑" w:cs="微软雅黑"/>
      <w:sz w:val="20"/>
    </w:rPr>
  </w:style>
  <w:style w:type="character" w:styleId="afa">
    <w:name w:val="annotation reference"/>
    <w:basedOn w:val="a1"/>
    <w:uiPriority w:val="99"/>
    <w:semiHidden/>
    <w:unhideWhenUsed/>
    <w:qFormat/>
    <w:rPr>
      <w:sz w:val="21"/>
      <w:szCs w:val="21"/>
    </w:rPr>
  </w:style>
  <w:style w:type="character" w:styleId="HTML3">
    <w:name w:val="HTML Cite"/>
    <w:uiPriority w:val="99"/>
    <w:unhideWhenUsed/>
    <w:qFormat/>
  </w:style>
  <w:style w:type="character" w:customStyle="1" w:styleId="20">
    <w:name w:val="标题 2 字符"/>
    <w:link w:val="2"/>
    <w:qFormat/>
    <w:rPr>
      <w:b/>
      <w:sz w:val="28"/>
    </w:rPr>
  </w:style>
  <w:style w:type="character" w:customStyle="1" w:styleId="af">
    <w:name w:val="页眉 字符"/>
    <w:link w:val="ae"/>
    <w:qFormat/>
    <w:rPr>
      <w:kern w:val="2"/>
      <w:sz w:val="18"/>
    </w:rPr>
  </w:style>
  <w:style w:type="character" w:customStyle="1" w:styleId="del">
    <w:name w:val="del"/>
    <w:qFormat/>
  </w:style>
  <w:style w:type="character" w:customStyle="1" w:styleId="hide2">
    <w:name w:val="hide2"/>
    <w:qFormat/>
    <w:rPr>
      <w:vanish/>
    </w:rPr>
  </w:style>
  <w:style w:type="character" w:customStyle="1" w:styleId="ico1654">
    <w:name w:val="ico1654"/>
    <w:qFormat/>
  </w:style>
  <w:style w:type="character" w:customStyle="1" w:styleId="choosename">
    <w:name w:val="choosename"/>
    <w:qFormat/>
  </w:style>
  <w:style w:type="character" w:customStyle="1" w:styleId="common">
    <w:name w:val="common"/>
    <w:qFormat/>
  </w:style>
  <w:style w:type="character" w:customStyle="1" w:styleId="score2">
    <w:name w:val="score2"/>
    <w:qFormat/>
  </w:style>
  <w:style w:type="character" w:customStyle="1" w:styleId="timeselect4">
    <w:name w:val="time_select4"/>
    <w:qFormat/>
  </w:style>
  <w:style w:type="character" w:customStyle="1" w:styleId="hover19">
    <w:name w:val="hover19"/>
    <w:qFormat/>
    <w:rPr>
      <w:color w:val="1B57B9"/>
    </w:rPr>
  </w:style>
  <w:style w:type="character" w:customStyle="1" w:styleId="close2">
    <w:name w:val="close2"/>
    <w:qFormat/>
  </w:style>
  <w:style w:type="character" w:customStyle="1" w:styleId="xdrichtextbox2">
    <w:name w:val="xdrichtextbox2"/>
    <w:qFormat/>
  </w:style>
  <w:style w:type="character" w:customStyle="1" w:styleId="addaffix">
    <w:name w:val="addaffix"/>
    <w:qFormat/>
  </w:style>
  <w:style w:type="character" w:customStyle="1" w:styleId="infomation">
    <w:name w:val="infomation"/>
    <w:qFormat/>
  </w:style>
  <w:style w:type="character" w:customStyle="1" w:styleId="icontext3">
    <w:name w:val="icontext3"/>
    <w:qFormat/>
  </w:style>
  <w:style w:type="character" w:customStyle="1" w:styleId="icoopen">
    <w:name w:val="ico_open"/>
    <w:qFormat/>
  </w:style>
  <w:style w:type="character" w:customStyle="1" w:styleId="browseclassspan">
    <w:name w:val="browse_class&gt;span"/>
    <w:qFormat/>
  </w:style>
  <w:style w:type="character" w:customStyle="1" w:styleId="type">
    <w:name w:val="type"/>
    <w:qFormat/>
  </w:style>
  <w:style w:type="character" w:customStyle="1" w:styleId="sort">
    <w:name w:val="sort"/>
    <w:qFormat/>
    <w:rPr>
      <w:bdr w:val="single" w:sz="6" w:space="0" w:color="D3E8DF"/>
    </w:rPr>
  </w:style>
  <w:style w:type="character" w:customStyle="1" w:styleId="refresh">
    <w:name w:val="refresh"/>
    <w:qFormat/>
  </w:style>
  <w:style w:type="character" w:customStyle="1" w:styleId="after">
    <w:name w:val="after"/>
    <w:qFormat/>
    <w:rPr>
      <w:sz w:val="16"/>
      <w:szCs w:val="0"/>
    </w:rPr>
  </w:style>
  <w:style w:type="character" w:customStyle="1" w:styleId="sender">
    <w:name w:val="sender"/>
    <w:qFormat/>
  </w:style>
  <w:style w:type="character" w:customStyle="1" w:styleId="timeovertime">
    <w:name w:val="time_overtime"/>
    <w:qFormat/>
  </w:style>
  <w:style w:type="character" w:customStyle="1" w:styleId="icosystem">
    <w:name w:val="ico_system"/>
    <w:qFormat/>
  </w:style>
  <w:style w:type="character" w:customStyle="1" w:styleId="icontext1">
    <w:name w:val="icontext1"/>
    <w:qFormat/>
  </w:style>
  <w:style w:type="character" w:customStyle="1" w:styleId="cdropleft">
    <w:name w:val="cdropleft"/>
    <w:qFormat/>
  </w:style>
  <w:style w:type="character" w:customStyle="1" w:styleId="portalsetico">
    <w:name w:val="portal_setico"/>
    <w:qFormat/>
  </w:style>
  <w:style w:type="character" w:customStyle="1" w:styleId="name">
    <w:name w:val="name"/>
    <w:qFormat/>
  </w:style>
  <w:style w:type="character" w:customStyle="1" w:styleId="complete">
    <w:name w:val="complete"/>
    <w:qFormat/>
  </w:style>
  <w:style w:type="character" w:customStyle="1" w:styleId="editclass">
    <w:name w:val="edit_class"/>
    <w:qFormat/>
  </w:style>
  <w:style w:type="character" w:customStyle="1" w:styleId="state">
    <w:name w:val="state"/>
    <w:qFormat/>
  </w:style>
  <w:style w:type="character" w:customStyle="1" w:styleId="addressesgroup2">
    <w:name w:val="addresses_group2"/>
    <w:qFormat/>
  </w:style>
  <w:style w:type="character" w:customStyle="1" w:styleId="remind">
    <w:name w:val="remind"/>
    <w:qFormat/>
  </w:style>
  <w:style w:type="character" w:customStyle="1" w:styleId="hover21">
    <w:name w:val="hover21"/>
    <w:qFormat/>
  </w:style>
  <w:style w:type="character" w:customStyle="1" w:styleId="time">
    <w:name w:val="time"/>
    <w:qFormat/>
  </w:style>
  <w:style w:type="character" w:customStyle="1" w:styleId="timelogo">
    <w:name w:val="time_logo"/>
    <w:qFormat/>
  </w:style>
  <w:style w:type="character" w:customStyle="1" w:styleId="up">
    <w:name w:val="up"/>
    <w:qFormat/>
  </w:style>
  <w:style w:type="character" w:customStyle="1" w:styleId="setlistico">
    <w:name w:val="setlist_ico"/>
    <w:qFormat/>
  </w:style>
  <w:style w:type="character" w:customStyle="1" w:styleId="nobackground">
    <w:name w:val="no_background"/>
    <w:qFormat/>
  </w:style>
  <w:style w:type="character" w:customStyle="1" w:styleId="share">
    <w:name w:val="share"/>
    <w:qFormat/>
  </w:style>
  <w:style w:type="character" w:customStyle="1" w:styleId="w32">
    <w:name w:val="w32"/>
    <w:qFormat/>
  </w:style>
  <w:style w:type="character" w:customStyle="1" w:styleId="form">
    <w:name w:val="form"/>
    <w:qFormat/>
  </w:style>
  <w:style w:type="character" w:customStyle="1" w:styleId="startdate">
    <w:name w:val="startdate"/>
    <w:qFormat/>
  </w:style>
  <w:style w:type="character" w:customStyle="1" w:styleId="owner">
    <w:name w:val="owner"/>
    <w:qFormat/>
  </w:style>
  <w:style w:type="character" w:customStyle="1" w:styleId="enddate">
    <w:name w:val="enddate"/>
    <w:qFormat/>
  </w:style>
  <w:style w:type="character" w:customStyle="1" w:styleId="down">
    <w:name w:val="down"/>
    <w:qFormat/>
  </w:style>
  <w:style w:type="character" w:customStyle="1" w:styleId="left">
    <w:name w:val="left"/>
    <w:qFormat/>
  </w:style>
  <w:style w:type="character" w:customStyle="1" w:styleId="pagechatarealistclosebox1">
    <w:name w:val="pagechatarealistclose_box1"/>
    <w:qFormat/>
  </w:style>
  <w:style w:type="character" w:customStyle="1" w:styleId="close3">
    <w:name w:val="close3"/>
    <w:qFormat/>
    <w:rPr>
      <w:vanish/>
    </w:rPr>
  </w:style>
  <w:style w:type="character" w:customStyle="1" w:styleId="close1">
    <w:name w:val="close1"/>
    <w:qFormat/>
  </w:style>
  <w:style w:type="character" w:customStyle="1" w:styleId="active">
    <w:name w:val="active"/>
    <w:qFormat/>
    <w:rPr>
      <w:color w:val="00FF00"/>
      <w:shd w:val="clear" w:color="auto" w:fill="111111"/>
    </w:rPr>
  </w:style>
  <w:style w:type="character" w:customStyle="1" w:styleId="reminders">
    <w:name w:val="reminders"/>
    <w:qFormat/>
  </w:style>
  <w:style w:type="character" w:customStyle="1" w:styleId="setmenu">
    <w:name w:val="setmenu"/>
    <w:qFormat/>
  </w:style>
  <w:style w:type="character" w:customStyle="1" w:styleId="ico1655">
    <w:name w:val="ico1655"/>
    <w:qFormat/>
  </w:style>
  <w:style w:type="character" w:customStyle="1" w:styleId="designclass">
    <w:name w:val="design_class"/>
    <w:qFormat/>
  </w:style>
  <w:style w:type="character" w:customStyle="1" w:styleId="hover22">
    <w:name w:val="hover22"/>
    <w:qFormat/>
  </w:style>
  <w:style w:type="character" w:customStyle="1" w:styleId="close">
    <w:name w:val="close"/>
    <w:qFormat/>
  </w:style>
  <w:style w:type="character" w:customStyle="1" w:styleId="person">
    <w:name w:val="person"/>
    <w:qFormat/>
  </w:style>
  <w:style w:type="character" w:customStyle="1" w:styleId="associateddata">
    <w:name w:val="associateddata"/>
    <w:qFormat/>
    <w:rPr>
      <w:shd w:val="clear" w:color="auto" w:fill="50A6F9"/>
    </w:rPr>
  </w:style>
  <w:style w:type="character" w:customStyle="1" w:styleId="active5">
    <w:name w:val="active5"/>
    <w:qFormat/>
    <w:rPr>
      <w:color w:val="FFFFFF"/>
      <w:shd w:val="clear" w:color="auto" w:fill="6EABB1"/>
    </w:rPr>
  </w:style>
  <w:style w:type="character" w:customStyle="1" w:styleId="button">
    <w:name w:val="button"/>
    <w:qFormat/>
  </w:style>
  <w:style w:type="character" w:customStyle="1" w:styleId="pagechatarealistclosebox">
    <w:name w:val="pagechatarealistclose_box"/>
    <w:qFormat/>
  </w:style>
  <w:style w:type="character" w:customStyle="1" w:styleId="layui-layer-tabnow">
    <w:name w:val="layui-layer-tabnow"/>
    <w:qFormat/>
    <w:rPr>
      <w:bdr w:val="single" w:sz="6" w:space="0" w:color="CCCCCC"/>
      <w:shd w:val="clear" w:color="auto" w:fill="FFFFFF"/>
    </w:rPr>
  </w:style>
  <w:style w:type="character" w:customStyle="1" w:styleId="icofold2">
    <w:name w:val="ico_fold2"/>
    <w:qFormat/>
  </w:style>
  <w:style w:type="character" w:customStyle="1" w:styleId="hover41">
    <w:name w:val="hover41"/>
    <w:qFormat/>
    <w:rPr>
      <w:color w:val="FFFFFF"/>
    </w:rPr>
  </w:style>
  <w:style w:type="character" w:customStyle="1" w:styleId="senddate">
    <w:name w:val="senddate"/>
    <w:qFormat/>
  </w:style>
  <w:style w:type="character" w:customStyle="1" w:styleId="createdate">
    <w:name w:val="createdate"/>
    <w:qFormat/>
    <w:rPr>
      <w:color w:val="6A8386"/>
    </w:rPr>
  </w:style>
  <w:style w:type="character" w:customStyle="1" w:styleId="cy">
    <w:name w:val="cy"/>
    <w:qFormat/>
  </w:style>
  <w:style w:type="character" w:customStyle="1" w:styleId="fc-event-time12">
    <w:name w:val="fc-event-time12"/>
    <w:qFormat/>
    <w:rPr>
      <w:sz w:val="15"/>
      <w:szCs w:val="15"/>
    </w:rPr>
  </w:style>
  <w:style w:type="character" w:customStyle="1" w:styleId="fc-event-bg">
    <w:name w:val="fc-event-bg"/>
    <w:qFormat/>
    <w:rPr>
      <w:shd w:val="clear" w:color="auto" w:fill="FFFFFF"/>
    </w:rPr>
  </w:style>
  <w:style w:type="character" w:customStyle="1" w:styleId="hilite">
    <w:name w:val="hilite"/>
    <w:qFormat/>
    <w:rPr>
      <w:color w:val="FFFFFF"/>
      <w:shd w:val="clear" w:color="auto" w:fill="666666"/>
    </w:rPr>
  </w:style>
  <w:style w:type="character" w:customStyle="1" w:styleId="iconline2">
    <w:name w:val="iconline2"/>
    <w:qFormat/>
  </w:style>
  <w:style w:type="character" w:customStyle="1" w:styleId="xdrichtextbox">
    <w:name w:val="xdrichtextbox"/>
    <w:qFormat/>
    <w:rPr>
      <w:color w:val="auto"/>
      <w:sz w:val="18"/>
      <w:szCs w:val="18"/>
      <w:u w:val="none"/>
      <w:bdr w:val="single" w:sz="8" w:space="0" w:color="DCDCDC"/>
      <w:shd w:val="clear" w:color="auto" w:fill="auto"/>
    </w:rPr>
  </w:style>
  <w:style w:type="character" w:customStyle="1" w:styleId="icontext11">
    <w:name w:val="icontext11"/>
    <w:qFormat/>
  </w:style>
  <w:style w:type="character" w:customStyle="1" w:styleId="button4">
    <w:name w:val="button4"/>
    <w:qFormat/>
  </w:style>
  <w:style w:type="character" w:customStyle="1" w:styleId="active7">
    <w:name w:val="active7"/>
    <w:qFormat/>
  </w:style>
  <w:style w:type="character" w:customStyle="1" w:styleId="nobutton">
    <w:name w:val="nobutton"/>
    <w:qFormat/>
  </w:style>
  <w:style w:type="character" w:customStyle="1" w:styleId="urgent">
    <w:name w:val="urgent"/>
    <w:qFormat/>
    <w:rPr>
      <w:color w:val="000000"/>
    </w:rPr>
  </w:style>
  <w:style w:type="character" w:customStyle="1" w:styleId="edittype">
    <w:name w:val="edit_type"/>
    <w:qFormat/>
  </w:style>
  <w:style w:type="character" w:customStyle="1" w:styleId="icontext2">
    <w:name w:val="icontext2"/>
    <w:qFormat/>
  </w:style>
  <w:style w:type="character" w:customStyle="1" w:styleId="mid">
    <w:name w:val="mid"/>
    <w:qFormat/>
  </w:style>
  <w:style w:type="character" w:customStyle="1" w:styleId="icontext12">
    <w:name w:val="icontext12"/>
    <w:qFormat/>
  </w:style>
  <w:style w:type="character" w:customStyle="1" w:styleId="number">
    <w:name w:val="number"/>
    <w:qFormat/>
    <w:rPr>
      <w:b/>
      <w:sz w:val="22"/>
      <w:szCs w:val="22"/>
    </w:rPr>
  </w:style>
  <w:style w:type="character" w:customStyle="1" w:styleId="hover20">
    <w:name w:val="hover20"/>
    <w:qFormat/>
  </w:style>
  <w:style w:type="character" w:customStyle="1" w:styleId="tmpztreemovearrow">
    <w:name w:val="tmpztreemove_arrow"/>
    <w:qFormat/>
  </w:style>
  <w:style w:type="character" w:customStyle="1" w:styleId="foldopen">
    <w:name w:val="fold_open"/>
    <w:qFormat/>
  </w:style>
  <w:style w:type="character" w:customStyle="1" w:styleId="active4">
    <w:name w:val="active4"/>
    <w:qFormat/>
    <w:rPr>
      <w:color w:val="FFFFFF"/>
    </w:rPr>
  </w:style>
  <w:style w:type="character" w:customStyle="1" w:styleId="scope">
    <w:name w:val="scope"/>
    <w:qFormat/>
  </w:style>
  <w:style w:type="character" w:customStyle="1" w:styleId="fc-event-title">
    <w:name w:val="fc-event-title"/>
    <w:qFormat/>
  </w:style>
  <w:style w:type="character" w:customStyle="1" w:styleId="unselect">
    <w:name w:val="unselect"/>
    <w:qFormat/>
  </w:style>
  <w:style w:type="character" w:customStyle="1" w:styleId="creater">
    <w:name w:val="creater"/>
    <w:qFormat/>
  </w:style>
  <w:style w:type="character" w:customStyle="1" w:styleId="placeholder">
    <w:name w:val="placeholder"/>
    <w:qFormat/>
  </w:style>
  <w:style w:type="character" w:customStyle="1" w:styleId="publisher">
    <w:name w:val="publisher"/>
    <w:qFormat/>
  </w:style>
  <w:style w:type="character" w:customStyle="1" w:styleId="cdropright">
    <w:name w:val="cdropright"/>
    <w:qFormat/>
  </w:style>
  <w:style w:type="character" w:customStyle="1" w:styleId="remindgray">
    <w:name w:val="remindgray"/>
    <w:qFormat/>
  </w:style>
  <w:style w:type="character" w:customStyle="1" w:styleId="icoopen1">
    <w:name w:val="ico_open1"/>
    <w:qFormat/>
  </w:style>
  <w:style w:type="character" w:customStyle="1" w:styleId="hover36">
    <w:name w:val="hover36"/>
    <w:qFormat/>
    <w:rPr>
      <w:color w:val="FFFFFF"/>
    </w:rPr>
  </w:style>
  <w:style w:type="character" w:customStyle="1" w:styleId="portalsetico1">
    <w:name w:val="portal_setico1"/>
    <w:qFormat/>
  </w:style>
  <w:style w:type="character" w:customStyle="1" w:styleId="iconline21">
    <w:name w:val="iconline21"/>
    <w:qFormat/>
  </w:style>
  <w:style w:type="character" w:customStyle="1" w:styleId="hover18">
    <w:name w:val="hover18"/>
    <w:qFormat/>
  </w:style>
  <w:style w:type="character" w:customStyle="1" w:styleId="biggerthanmax">
    <w:name w:val="biggerthanmax"/>
    <w:qFormat/>
    <w:rPr>
      <w:shd w:val="clear" w:color="auto" w:fill="FFFF00"/>
    </w:rPr>
  </w:style>
  <w:style w:type="character" w:customStyle="1" w:styleId="advanceditem">
    <w:name w:val="advanced_item"/>
    <w:qFormat/>
  </w:style>
  <w:style w:type="character" w:customStyle="1" w:styleId="print">
    <w:name w:val="print"/>
    <w:qFormat/>
  </w:style>
  <w:style w:type="character" w:customStyle="1" w:styleId="first-child">
    <w:name w:val="first-child"/>
    <w:qFormat/>
  </w:style>
  <w:style w:type="character" w:customStyle="1" w:styleId="drapbtn">
    <w:name w:val="drapbtn"/>
    <w:qFormat/>
  </w:style>
  <w:style w:type="character" w:customStyle="1" w:styleId="uititlewraptitle">
    <w:name w:val="ui_title_wrap_title"/>
    <w:qFormat/>
  </w:style>
  <w:style w:type="character" w:customStyle="1" w:styleId="select">
    <w:name w:val="select"/>
    <w:qFormat/>
  </w:style>
  <w:style w:type="character" w:customStyle="1" w:styleId="time1">
    <w:name w:val="time1"/>
    <w:qFormat/>
    <w:rPr>
      <w:color w:val="6A8386"/>
    </w:rPr>
  </w:style>
  <w:style w:type="paragraph" w:customStyle="1" w:styleId="afb">
    <w:name w:val="段"/>
    <w:qFormat/>
    <w:locked/>
    <w:pPr>
      <w:ind w:firstLineChars="200" w:firstLine="200"/>
      <w:jc w:val="both"/>
    </w:pPr>
    <w:rPr>
      <w:rFonts w:ascii="宋体"/>
      <w:sz w:val="21"/>
      <w:szCs w:val="22"/>
      <w:lang w:val="en-US"/>
    </w:rPr>
  </w:style>
  <w:style w:type="paragraph" w:customStyle="1" w:styleId="10">
    <w:name w:val="列表段落1"/>
    <w:basedOn w:val="a"/>
    <w:uiPriority w:val="34"/>
    <w:qFormat/>
    <w:pPr>
      <w:ind w:firstLineChars="200" w:firstLine="420"/>
    </w:pPr>
    <w:rPr>
      <w:rFonts w:ascii="Calibri" w:hAnsi="Calibri"/>
      <w:szCs w:val="22"/>
    </w:rPr>
  </w:style>
  <w:style w:type="paragraph" w:styleId="afc">
    <w:name w:val="No Spacing"/>
    <w:uiPriority w:val="1"/>
    <w:qFormat/>
    <w:pPr>
      <w:widowControl w:val="0"/>
      <w:jc w:val="both"/>
    </w:pPr>
    <w:rPr>
      <w:kern w:val="2"/>
      <w:sz w:val="21"/>
      <w:szCs w:val="24"/>
      <w:lang w:val="en-US"/>
    </w:rPr>
  </w:style>
  <w:style w:type="paragraph" w:customStyle="1" w:styleId="11">
    <w:name w:val="样式1"/>
    <w:basedOn w:val="3"/>
    <w:qFormat/>
    <w:rPr>
      <w:rFonts w:eastAsia="Arial"/>
    </w:rPr>
  </w:style>
  <w:style w:type="paragraph" w:customStyle="1" w:styleId="afd">
    <w:name w:val="四级标题"/>
    <w:basedOn w:val="ab"/>
    <w:qFormat/>
    <w:rPr>
      <w:rFonts w:eastAsia="黑体"/>
    </w:rPr>
  </w:style>
  <w:style w:type="paragraph" w:customStyle="1" w:styleId="afe">
    <w:name w:val="标准"/>
    <w:basedOn w:val="a"/>
    <w:qFormat/>
    <w:pPr>
      <w:adjustRightInd w:val="0"/>
      <w:spacing w:line="312" w:lineRule="atLeast"/>
    </w:pPr>
    <w:rPr>
      <w:kern w:val="0"/>
      <w:sz w:val="24"/>
    </w:rPr>
  </w:style>
  <w:style w:type="paragraph" w:customStyle="1" w:styleId="210">
    <w:name w:val="正文首行缩进 21"/>
    <w:basedOn w:val="12"/>
    <w:next w:val="af0"/>
    <w:qFormat/>
    <w:pPr>
      <w:ind w:firstLineChars="200" w:firstLine="200"/>
    </w:pPr>
  </w:style>
  <w:style w:type="paragraph" w:customStyle="1" w:styleId="12">
    <w:name w:val="正文文本缩进1"/>
    <w:basedOn w:val="a"/>
    <w:qFormat/>
    <w:pPr>
      <w:ind w:leftChars="200" w:left="200"/>
    </w:pPr>
  </w:style>
  <w:style w:type="paragraph" w:customStyle="1" w:styleId="NormalIndent1">
    <w:name w:val="Normal Indent1"/>
    <w:basedOn w:val="a"/>
    <w:qFormat/>
    <w:pPr>
      <w:ind w:firstLine="420"/>
    </w:pPr>
  </w:style>
  <w:style w:type="paragraph" w:customStyle="1" w:styleId="TableParagraph">
    <w:name w:val="Table Paragraph"/>
    <w:basedOn w:val="a"/>
    <w:uiPriority w:val="1"/>
    <w:qFormat/>
    <w:pPr>
      <w:jc w:val="left"/>
    </w:pPr>
    <w:rPr>
      <w:rFonts w:ascii="Calibri" w:hAnsi="Calibri"/>
      <w:kern w:val="0"/>
      <w:sz w:val="22"/>
      <w:lang w:eastAsia="en-US"/>
    </w:rPr>
  </w:style>
  <w:style w:type="paragraph" w:customStyle="1" w:styleId="13">
    <w:name w:val="无间隔1"/>
    <w:uiPriority w:val="1"/>
    <w:qFormat/>
    <w:pPr>
      <w:widowControl w:val="0"/>
      <w:jc w:val="both"/>
    </w:pPr>
    <w:rPr>
      <w:rFonts w:eastAsia="华文中宋" w:hint="eastAsia"/>
      <w:kern w:val="2"/>
      <w:sz w:val="21"/>
      <w:szCs w:val="22"/>
      <w:lang w:val="en-US"/>
    </w:rPr>
  </w:style>
  <w:style w:type="paragraph" w:customStyle="1" w:styleId="BlockQuote">
    <w:name w:val="BlockQuote"/>
    <w:basedOn w:val="a"/>
    <w:qFormat/>
    <w:pPr>
      <w:spacing w:line="600" w:lineRule="exact"/>
      <w:ind w:firstLineChars="200" w:firstLine="880"/>
    </w:pPr>
    <w:rPr>
      <w:rFonts w:eastAsia="仿宋"/>
      <w:sz w:val="32"/>
    </w:rPr>
  </w:style>
  <w:style w:type="paragraph" w:customStyle="1" w:styleId="Style4">
    <w:name w:val="_Style 4"/>
    <w:next w:val="a"/>
    <w:qFormat/>
    <w:pPr>
      <w:widowControl w:val="0"/>
      <w:jc w:val="both"/>
    </w:pPr>
    <w:rPr>
      <w:kern w:val="2"/>
      <w:sz w:val="21"/>
      <w:lang w:val="en-US"/>
    </w:rPr>
  </w:style>
  <w:style w:type="table" w:customStyle="1" w:styleId="291">
    <w:name w:val="常规_检修_291"/>
    <w:basedOn w:val="a2"/>
    <w:qFormat/>
    <w:pPr>
      <w:textAlignment w:val="center"/>
    </w:pPr>
    <w:rPr>
      <w:rFonts w:ascii="宋体" w:hAnsi="宋体" w:cs="宋体" w:hint="eastAsia"/>
      <w:sz w:val="18"/>
      <w:szCs w:val="18"/>
    </w:rPr>
    <w:tblPr/>
    <w:tcPr>
      <w:vAlign w:val="center"/>
    </w:tcPr>
  </w:style>
  <w:style w:type="table" w:customStyle="1" w:styleId="391">
    <w:name w:val="常规_检修_391"/>
    <w:basedOn w:val="a2"/>
    <w:qFormat/>
    <w:pPr>
      <w:textAlignment w:val="center"/>
    </w:pPr>
    <w:rPr>
      <w:rFonts w:ascii="宋体" w:hAnsi="宋体" w:cs="宋体" w:hint="eastAsia"/>
      <w:sz w:val="18"/>
      <w:szCs w:val="18"/>
    </w:rPr>
    <w:tblPr/>
    <w:tcPr>
      <w:vAlign w:val="center"/>
    </w:tcPr>
  </w:style>
  <w:style w:type="table" w:customStyle="1" w:styleId="311">
    <w:name w:val="常规 311"/>
    <w:basedOn w:val="a2"/>
    <w:qFormat/>
    <w:pPr>
      <w:textAlignment w:val="center"/>
    </w:pPr>
    <w:rPr>
      <w:rFonts w:ascii="宋体" w:hAnsi="宋体" w:cs="宋体" w:hint="eastAsia"/>
      <w:sz w:val="24"/>
      <w:szCs w:val="24"/>
    </w:rPr>
    <w:tblPr/>
    <w:tcPr>
      <w:vAlign w:val="center"/>
    </w:tcPr>
  </w:style>
  <w:style w:type="table" w:customStyle="1" w:styleId="411">
    <w:name w:val="常规_检修_411"/>
    <w:basedOn w:val="a2"/>
    <w:qFormat/>
    <w:pPr>
      <w:textAlignment w:val="center"/>
    </w:pPr>
    <w:rPr>
      <w:rFonts w:ascii="宋体" w:hAnsi="宋体" w:cs="宋体" w:hint="eastAsia"/>
      <w:sz w:val="18"/>
      <w:szCs w:val="18"/>
    </w:rPr>
    <w:tblPr/>
    <w:tcPr>
      <w:vAlign w:val="center"/>
    </w:tcPr>
  </w:style>
  <w:style w:type="table" w:customStyle="1" w:styleId="211">
    <w:name w:val="常规 21"/>
    <w:basedOn w:val="a2"/>
    <w:qFormat/>
    <w:pPr>
      <w:textAlignment w:val="center"/>
    </w:pPr>
    <w:rPr>
      <w:rFonts w:ascii="宋体" w:hAnsi="宋体" w:cs="宋体" w:hint="eastAsia"/>
      <w:sz w:val="24"/>
      <w:szCs w:val="24"/>
    </w:rPr>
    <w:tblPr/>
    <w:tcPr>
      <w:vAlign w:val="center"/>
    </w:tcPr>
  </w:style>
  <w:style w:type="table" w:customStyle="1" w:styleId="91">
    <w:name w:val="常规_检修_91"/>
    <w:basedOn w:val="a2"/>
    <w:qFormat/>
    <w:pPr>
      <w:textAlignment w:val="center"/>
    </w:pPr>
    <w:rPr>
      <w:rFonts w:ascii="宋体" w:hAnsi="宋体" w:cs="宋体" w:hint="eastAsia"/>
      <w:sz w:val="18"/>
      <w:szCs w:val="18"/>
    </w:rPr>
    <w:tblPr/>
    <w:tcPr>
      <w:vAlign w:val="center"/>
    </w:tcPr>
  </w:style>
  <w:style w:type="table" w:customStyle="1" w:styleId="721">
    <w:name w:val="常规 7 21"/>
    <w:basedOn w:val="a2"/>
    <w:qFormat/>
    <w:pPr>
      <w:textAlignment w:val="bottom"/>
    </w:pPr>
    <w:rPr>
      <w:rFonts w:ascii="Tahoma" w:eastAsia="Tahoma" w:hAnsi="Tahoma" w:cs="Tahoma"/>
      <w:color w:val="000000"/>
      <w:sz w:val="22"/>
      <w:szCs w:val="22"/>
    </w:rPr>
    <w:tblPr/>
    <w:tcPr>
      <w:vAlign w:val="bottom"/>
    </w:tcPr>
  </w:style>
  <w:style w:type="table" w:customStyle="1" w:styleId="310">
    <w:name w:val="常规_检修_31"/>
    <w:basedOn w:val="a2"/>
    <w:qFormat/>
    <w:pPr>
      <w:textAlignment w:val="center"/>
    </w:pPr>
    <w:rPr>
      <w:rFonts w:ascii="宋体" w:hAnsi="宋体" w:cs="宋体" w:hint="eastAsia"/>
      <w:sz w:val="18"/>
      <w:szCs w:val="18"/>
    </w:rPr>
    <w:tblPr/>
    <w:tcPr>
      <w:vAlign w:val="center"/>
    </w:tcPr>
  </w:style>
  <w:style w:type="table" w:customStyle="1" w:styleId="281">
    <w:name w:val="常规_检修_281"/>
    <w:basedOn w:val="a2"/>
    <w:qFormat/>
    <w:pPr>
      <w:textAlignment w:val="center"/>
    </w:pPr>
    <w:rPr>
      <w:rFonts w:ascii="宋体" w:hAnsi="宋体" w:cs="宋体" w:hint="eastAsia"/>
      <w:sz w:val="18"/>
      <w:szCs w:val="18"/>
    </w:rPr>
    <w:tblPr/>
    <w:tcPr>
      <w:vAlign w:val="center"/>
    </w:tcPr>
  </w:style>
  <w:style w:type="table" w:customStyle="1" w:styleId="322">
    <w:name w:val="常规_检修_322"/>
    <w:basedOn w:val="a2"/>
    <w:qFormat/>
    <w:pPr>
      <w:textAlignment w:val="center"/>
    </w:pPr>
    <w:rPr>
      <w:rFonts w:ascii="宋体" w:hAnsi="宋体" w:cs="宋体" w:hint="eastAsia"/>
      <w:sz w:val="18"/>
      <w:szCs w:val="18"/>
    </w:rPr>
    <w:tblPr/>
    <w:tcPr>
      <w:vAlign w:val="center"/>
    </w:tcPr>
  </w:style>
  <w:style w:type="table" w:customStyle="1" w:styleId="351">
    <w:name w:val="常规_检修_351"/>
    <w:basedOn w:val="a2"/>
    <w:qFormat/>
    <w:pPr>
      <w:textAlignment w:val="center"/>
    </w:pPr>
    <w:rPr>
      <w:rFonts w:ascii="宋体" w:hAnsi="宋体" w:cs="宋体" w:hint="eastAsia"/>
      <w:sz w:val="18"/>
      <w:szCs w:val="18"/>
    </w:rPr>
    <w:tblPr/>
    <w:tcPr>
      <w:vAlign w:val="center"/>
    </w:tcPr>
  </w:style>
  <w:style w:type="table" w:customStyle="1" w:styleId="1921">
    <w:name w:val="常规 19 21"/>
    <w:basedOn w:val="a2"/>
    <w:qFormat/>
    <w:pPr>
      <w:textAlignment w:val="bottom"/>
    </w:pPr>
    <w:rPr>
      <w:rFonts w:ascii="Tahoma" w:eastAsia="Tahoma" w:hAnsi="Tahoma" w:cs="Tahoma"/>
      <w:color w:val="000000"/>
      <w:sz w:val="22"/>
      <w:szCs w:val="22"/>
    </w:rPr>
    <w:tblPr/>
    <w:tcPr>
      <w:vAlign w:val="bottom"/>
    </w:tcPr>
  </w:style>
  <w:style w:type="table" w:customStyle="1" w:styleId="1031">
    <w:name w:val="常规 10 31"/>
    <w:basedOn w:val="a2"/>
    <w:qFormat/>
    <w:pPr>
      <w:textAlignment w:val="bottom"/>
    </w:pPr>
    <w:rPr>
      <w:rFonts w:ascii="Tahoma" w:eastAsia="Tahoma" w:hAnsi="Tahoma" w:cs="Tahoma"/>
      <w:color w:val="000000"/>
      <w:sz w:val="22"/>
      <w:szCs w:val="22"/>
    </w:rPr>
    <w:tblPr/>
    <w:tcPr>
      <w:vAlign w:val="bottom"/>
    </w:tcPr>
  </w:style>
  <w:style w:type="table" w:customStyle="1" w:styleId="1121">
    <w:name w:val="常规 11 21"/>
    <w:basedOn w:val="a2"/>
    <w:qFormat/>
    <w:pPr>
      <w:textAlignment w:val="bottom"/>
    </w:pPr>
    <w:rPr>
      <w:rFonts w:ascii="Tahoma" w:eastAsia="Tahoma" w:hAnsi="Tahoma" w:cs="Tahoma"/>
      <w:color w:val="000000"/>
      <w:sz w:val="22"/>
      <w:szCs w:val="22"/>
    </w:rPr>
    <w:tblPr/>
    <w:tcPr>
      <w:vAlign w:val="bottom"/>
    </w:tcPr>
  </w:style>
  <w:style w:type="table" w:customStyle="1" w:styleId="241">
    <w:name w:val="常规_检修_241"/>
    <w:basedOn w:val="a2"/>
    <w:qFormat/>
    <w:pPr>
      <w:textAlignment w:val="center"/>
    </w:pPr>
    <w:rPr>
      <w:rFonts w:ascii="宋体" w:hAnsi="宋体" w:cs="宋体" w:hint="eastAsia"/>
      <w:sz w:val="18"/>
      <w:szCs w:val="18"/>
    </w:rPr>
    <w:tblPr/>
    <w:tcPr>
      <w:vAlign w:val="center"/>
    </w:tcPr>
  </w:style>
  <w:style w:type="table" w:customStyle="1" w:styleId="14">
    <w:name w:val="常规_检修、实业、矿业1"/>
    <w:basedOn w:val="a2"/>
    <w:qFormat/>
    <w:pPr>
      <w:textAlignment w:val="center"/>
    </w:pPr>
    <w:rPr>
      <w:rFonts w:ascii="宋体" w:hAnsi="宋体" w:cs="宋体" w:hint="eastAsia"/>
      <w:sz w:val="24"/>
      <w:szCs w:val="24"/>
    </w:rPr>
    <w:tblPr/>
    <w:tcPr>
      <w:vAlign w:val="center"/>
    </w:tcPr>
  </w:style>
  <w:style w:type="table" w:customStyle="1" w:styleId="Sheet12">
    <w:name w:val="常规_Sheet12"/>
    <w:basedOn w:val="a2"/>
    <w:qFormat/>
    <w:pPr>
      <w:textAlignment w:val="bottom"/>
    </w:pPr>
    <w:rPr>
      <w:rFonts w:ascii="宋体" w:hAnsi="宋体" w:cs="宋体" w:hint="eastAsia"/>
      <w:sz w:val="24"/>
      <w:szCs w:val="24"/>
    </w:rPr>
    <w:tblPr/>
    <w:tcPr>
      <w:vAlign w:val="bottom"/>
    </w:tcPr>
  </w:style>
  <w:style w:type="table" w:customStyle="1" w:styleId="201">
    <w:name w:val="常规_检修_201"/>
    <w:basedOn w:val="a2"/>
    <w:qFormat/>
    <w:pPr>
      <w:textAlignment w:val="center"/>
    </w:pPr>
    <w:rPr>
      <w:rFonts w:ascii="宋体" w:hAnsi="宋体" w:cs="宋体" w:hint="eastAsia"/>
      <w:sz w:val="18"/>
      <w:szCs w:val="18"/>
    </w:rPr>
    <w:tblPr/>
    <w:tcPr>
      <w:vAlign w:val="center"/>
    </w:tcPr>
  </w:style>
  <w:style w:type="table" w:customStyle="1" w:styleId="231">
    <w:name w:val="常规_检修_231"/>
    <w:basedOn w:val="a2"/>
    <w:qFormat/>
    <w:pPr>
      <w:textAlignment w:val="center"/>
    </w:pPr>
    <w:rPr>
      <w:rFonts w:ascii="宋体" w:hAnsi="宋体" w:cs="宋体" w:hint="eastAsia"/>
      <w:sz w:val="18"/>
      <w:szCs w:val="18"/>
    </w:rPr>
    <w:tblPr/>
    <w:tcPr>
      <w:vAlign w:val="center"/>
    </w:tcPr>
  </w:style>
  <w:style w:type="table" w:customStyle="1" w:styleId="212">
    <w:name w:val="常规_表二_21"/>
    <w:basedOn w:val="a2"/>
    <w:qFormat/>
    <w:pPr>
      <w:textAlignment w:val="center"/>
    </w:pPr>
    <w:rPr>
      <w:rFonts w:ascii="宋体" w:hAnsi="宋体" w:cs="宋体" w:hint="eastAsia"/>
      <w:sz w:val="24"/>
      <w:szCs w:val="24"/>
    </w:rPr>
    <w:tblPr/>
    <w:tcPr>
      <w:vAlign w:val="center"/>
    </w:tcPr>
  </w:style>
  <w:style w:type="table" w:customStyle="1" w:styleId="213">
    <w:name w:val="常规_检修_21"/>
    <w:basedOn w:val="a2"/>
    <w:qFormat/>
    <w:pPr>
      <w:textAlignment w:val="center"/>
    </w:pPr>
    <w:rPr>
      <w:rFonts w:ascii="宋体" w:hAnsi="宋体" w:cs="宋体" w:hint="eastAsia"/>
      <w:sz w:val="18"/>
      <w:szCs w:val="18"/>
    </w:rPr>
    <w:tblPr/>
    <w:tcPr>
      <w:vAlign w:val="center"/>
    </w:tcPr>
  </w:style>
  <w:style w:type="table" w:customStyle="1" w:styleId="151">
    <w:name w:val="常规_15晋北铝业公司集团计划内1"/>
    <w:basedOn w:val="a2"/>
    <w:qFormat/>
    <w:pPr>
      <w:textAlignment w:val="center"/>
    </w:pPr>
    <w:rPr>
      <w:rFonts w:ascii="宋体" w:hAnsi="宋体" w:cs="宋体" w:hint="eastAsia"/>
      <w:sz w:val="24"/>
      <w:szCs w:val="24"/>
    </w:rPr>
    <w:tblPr/>
    <w:tcPr>
      <w:vAlign w:val="center"/>
    </w:tcPr>
  </w:style>
  <w:style w:type="table" w:customStyle="1" w:styleId="15">
    <w:name w:val="超链接1"/>
    <w:basedOn w:val="a2"/>
    <w:qFormat/>
    <w:rPr>
      <w:rFonts w:ascii="宋体" w:hAnsi="宋体" w:cs="宋体" w:hint="eastAsia"/>
      <w:color w:val="0000FF"/>
      <w:sz w:val="22"/>
      <w:szCs w:val="22"/>
      <w:u w:val="single"/>
    </w:rPr>
    <w:tblPr/>
  </w:style>
  <w:style w:type="table" w:customStyle="1" w:styleId="23">
    <w:name w:val="货币2"/>
    <w:basedOn w:val="a2"/>
    <w:qFormat/>
    <w:tblPr/>
  </w:style>
  <w:style w:type="table" w:customStyle="1" w:styleId="131">
    <w:name w:val="常规_检修_131"/>
    <w:basedOn w:val="a2"/>
    <w:qFormat/>
    <w:pPr>
      <w:textAlignment w:val="center"/>
    </w:pPr>
    <w:rPr>
      <w:rFonts w:ascii="宋体" w:hAnsi="宋体" w:cs="宋体" w:hint="eastAsia"/>
      <w:sz w:val="18"/>
      <w:szCs w:val="18"/>
    </w:rPr>
    <w:tblPr/>
    <w:tcPr>
      <w:vAlign w:val="center"/>
    </w:tcPr>
  </w:style>
  <w:style w:type="table" w:customStyle="1" w:styleId="621">
    <w:name w:val="常规 6 21"/>
    <w:basedOn w:val="a2"/>
    <w:qFormat/>
    <w:pPr>
      <w:textAlignment w:val="bottom"/>
    </w:pPr>
    <w:rPr>
      <w:rFonts w:ascii="Tahoma" w:eastAsia="Tahoma" w:hAnsi="Tahoma" w:cs="Tahoma"/>
      <w:color w:val="000000"/>
      <w:sz w:val="22"/>
      <w:szCs w:val="22"/>
    </w:rPr>
    <w:tblPr/>
    <w:tcPr>
      <w:vAlign w:val="bottom"/>
    </w:tcPr>
  </w:style>
  <w:style w:type="table" w:customStyle="1" w:styleId="101">
    <w:name w:val="常规_检修_101"/>
    <w:basedOn w:val="a2"/>
    <w:qFormat/>
    <w:pPr>
      <w:textAlignment w:val="center"/>
    </w:pPr>
    <w:rPr>
      <w:rFonts w:ascii="宋体" w:hAnsi="宋体" w:cs="宋体" w:hint="eastAsia"/>
      <w:sz w:val="18"/>
      <w:szCs w:val="18"/>
    </w:rPr>
    <w:tblPr/>
    <w:tcPr>
      <w:vAlign w:val="center"/>
    </w:tcPr>
  </w:style>
  <w:style w:type="table" w:customStyle="1" w:styleId="Sheet181">
    <w:name w:val="常规_Sheet1_81"/>
    <w:basedOn w:val="a2"/>
    <w:qFormat/>
    <w:pPr>
      <w:textAlignment w:val="center"/>
    </w:pPr>
    <w:rPr>
      <w:rFonts w:ascii="宋体" w:hAnsi="宋体" w:cs="宋体" w:hint="eastAsia"/>
      <w:sz w:val="18"/>
      <w:szCs w:val="18"/>
    </w:rPr>
    <w:tblPr/>
    <w:tcPr>
      <w:vAlign w:val="center"/>
    </w:tcPr>
  </w:style>
  <w:style w:type="table" w:customStyle="1" w:styleId="Sheet1131">
    <w:name w:val="常规_Sheet1_131"/>
    <w:basedOn w:val="a2"/>
    <w:qFormat/>
    <w:pPr>
      <w:textAlignment w:val="center"/>
    </w:pPr>
    <w:rPr>
      <w:rFonts w:ascii="宋体" w:hAnsi="宋体" w:cs="宋体" w:hint="eastAsia"/>
      <w:sz w:val="18"/>
      <w:szCs w:val="18"/>
    </w:rPr>
    <w:tblPr/>
    <w:tcPr>
      <w:vAlign w:val="center"/>
    </w:tcPr>
  </w:style>
  <w:style w:type="table" w:customStyle="1" w:styleId="521">
    <w:name w:val="常规 5 21"/>
    <w:basedOn w:val="a2"/>
    <w:qFormat/>
    <w:pPr>
      <w:textAlignment w:val="bottom"/>
    </w:pPr>
    <w:rPr>
      <w:rFonts w:ascii="Tahoma" w:eastAsia="Tahoma" w:hAnsi="Tahoma" w:cs="Tahoma"/>
      <w:color w:val="000000"/>
      <w:sz w:val="22"/>
      <w:szCs w:val="22"/>
    </w:rPr>
    <w:tblPr/>
    <w:tcPr>
      <w:vAlign w:val="bottom"/>
    </w:tcPr>
  </w:style>
  <w:style w:type="table" w:customStyle="1" w:styleId="122">
    <w:name w:val="常规_检修_122"/>
    <w:basedOn w:val="a2"/>
    <w:qFormat/>
    <w:pPr>
      <w:textAlignment w:val="center"/>
    </w:pPr>
    <w:rPr>
      <w:rFonts w:ascii="宋体" w:hAnsi="宋体" w:cs="宋体" w:hint="eastAsia"/>
      <w:sz w:val="18"/>
      <w:szCs w:val="18"/>
    </w:rPr>
    <w:tblPr/>
    <w:tcPr>
      <w:vAlign w:val="center"/>
    </w:tcPr>
  </w:style>
  <w:style w:type="table" w:customStyle="1" w:styleId="110">
    <w:name w:val="常规_检修_11"/>
    <w:basedOn w:val="a2"/>
    <w:qFormat/>
    <w:pPr>
      <w:textAlignment w:val="center"/>
    </w:pPr>
    <w:rPr>
      <w:rFonts w:ascii="宋体" w:hAnsi="宋体" w:cs="宋体" w:hint="eastAsia"/>
      <w:sz w:val="18"/>
      <w:szCs w:val="18"/>
    </w:rPr>
    <w:tblPr/>
    <w:tcPr>
      <w:vAlign w:val="center"/>
    </w:tcPr>
  </w:style>
  <w:style w:type="table" w:customStyle="1" w:styleId="Sheet131">
    <w:name w:val="常规_Sheet1_31"/>
    <w:basedOn w:val="a2"/>
    <w:qFormat/>
    <w:pPr>
      <w:textAlignment w:val="center"/>
    </w:pPr>
    <w:rPr>
      <w:rFonts w:ascii="宋体" w:hAnsi="宋体" w:cs="宋体" w:hint="eastAsia"/>
      <w:sz w:val="18"/>
      <w:szCs w:val="18"/>
    </w:rPr>
    <w:tblPr/>
    <w:tcPr>
      <w:vAlign w:val="center"/>
    </w:tcPr>
  </w:style>
  <w:style w:type="table" w:customStyle="1" w:styleId="2310">
    <w:name w:val="常规 2 31"/>
    <w:basedOn w:val="a2"/>
    <w:qFormat/>
    <w:pPr>
      <w:textAlignment w:val="bottom"/>
    </w:pPr>
    <w:rPr>
      <w:rFonts w:ascii="Tahoma" w:eastAsia="Tahoma" w:hAnsi="Tahoma" w:cs="Tahoma"/>
      <w:color w:val="000000"/>
      <w:sz w:val="22"/>
      <w:szCs w:val="22"/>
    </w:rPr>
    <w:tblPr/>
    <w:tcPr>
      <w:vAlign w:val="bottom"/>
    </w:tcPr>
  </w:style>
  <w:style w:type="table" w:customStyle="1" w:styleId="2311">
    <w:name w:val="常规 231"/>
    <w:basedOn w:val="a2"/>
    <w:qFormat/>
    <w:pPr>
      <w:textAlignment w:val="center"/>
    </w:pPr>
    <w:rPr>
      <w:rFonts w:ascii="宋体" w:hAnsi="宋体" w:cs="宋体" w:hint="eastAsia"/>
      <w:sz w:val="24"/>
      <w:szCs w:val="24"/>
    </w:rPr>
    <w:tblPr/>
    <w:tcPr>
      <w:vAlign w:val="center"/>
    </w:tcPr>
  </w:style>
  <w:style w:type="table" w:customStyle="1" w:styleId="361">
    <w:name w:val="常规_检修_361"/>
    <w:basedOn w:val="a2"/>
    <w:qFormat/>
    <w:pPr>
      <w:textAlignment w:val="center"/>
    </w:pPr>
    <w:rPr>
      <w:rFonts w:ascii="宋体" w:hAnsi="宋体" w:cs="宋体" w:hint="eastAsia"/>
      <w:sz w:val="18"/>
      <w:szCs w:val="18"/>
    </w:rPr>
    <w:tblPr/>
    <w:tcPr>
      <w:vAlign w:val="center"/>
    </w:tcPr>
  </w:style>
  <w:style w:type="table" w:customStyle="1" w:styleId="112">
    <w:name w:val="常规_检修_112"/>
    <w:basedOn w:val="a2"/>
    <w:qFormat/>
    <w:pPr>
      <w:textAlignment w:val="center"/>
    </w:pPr>
    <w:rPr>
      <w:rFonts w:ascii="宋体" w:hAnsi="宋体" w:cs="宋体" w:hint="eastAsia"/>
      <w:sz w:val="18"/>
      <w:szCs w:val="18"/>
    </w:rPr>
    <w:tblPr/>
    <w:tcPr>
      <w:vAlign w:val="center"/>
    </w:tcPr>
  </w:style>
  <w:style w:type="table" w:customStyle="1" w:styleId="Sheet151">
    <w:name w:val="常规_Sheet1_51"/>
    <w:basedOn w:val="a2"/>
    <w:qFormat/>
    <w:pPr>
      <w:textAlignment w:val="center"/>
    </w:pPr>
    <w:rPr>
      <w:rFonts w:ascii="宋体" w:hAnsi="宋体" w:cs="宋体" w:hint="eastAsia"/>
      <w:sz w:val="18"/>
      <w:szCs w:val="18"/>
    </w:rPr>
    <w:tblPr/>
    <w:tcPr>
      <w:vAlign w:val="center"/>
    </w:tcPr>
  </w:style>
  <w:style w:type="table" w:customStyle="1" w:styleId="401">
    <w:name w:val="常规_检修_401"/>
    <w:basedOn w:val="a2"/>
    <w:qFormat/>
    <w:pPr>
      <w:textAlignment w:val="center"/>
    </w:pPr>
    <w:rPr>
      <w:rFonts w:ascii="宋体" w:hAnsi="宋体" w:cs="宋体" w:hint="eastAsia"/>
      <w:sz w:val="18"/>
      <w:szCs w:val="18"/>
    </w:rPr>
    <w:tblPr/>
    <w:tcPr>
      <w:vAlign w:val="center"/>
    </w:tcPr>
  </w:style>
  <w:style w:type="table" w:customStyle="1" w:styleId="301">
    <w:name w:val="常规_检修_301"/>
    <w:basedOn w:val="a2"/>
    <w:qFormat/>
    <w:pPr>
      <w:textAlignment w:val="center"/>
    </w:pPr>
    <w:rPr>
      <w:rFonts w:ascii="宋体" w:hAnsi="宋体" w:cs="宋体" w:hint="eastAsia"/>
      <w:sz w:val="18"/>
      <w:szCs w:val="18"/>
    </w:rPr>
    <w:tblPr/>
    <w:tcPr>
      <w:vAlign w:val="center"/>
    </w:tcPr>
  </w:style>
  <w:style w:type="table" w:customStyle="1" w:styleId="321">
    <w:name w:val="常规 3 21"/>
    <w:basedOn w:val="a2"/>
    <w:qFormat/>
    <w:pPr>
      <w:textAlignment w:val="bottom"/>
    </w:pPr>
    <w:rPr>
      <w:rFonts w:ascii="Tahoma" w:eastAsia="Tahoma" w:hAnsi="Tahoma" w:cs="Tahoma"/>
      <w:color w:val="000000"/>
      <w:sz w:val="22"/>
      <w:szCs w:val="22"/>
    </w:rPr>
    <w:tblPr/>
    <w:tcPr>
      <w:vAlign w:val="bottom"/>
    </w:tcPr>
  </w:style>
  <w:style w:type="table" w:customStyle="1" w:styleId="Sheet112">
    <w:name w:val="常规_Sheet1_12"/>
    <w:basedOn w:val="a2"/>
    <w:qFormat/>
    <w:pPr>
      <w:textAlignment w:val="bottom"/>
    </w:pPr>
    <w:rPr>
      <w:rFonts w:ascii="宋体" w:hAnsi="宋体" w:cs="宋体" w:hint="eastAsia"/>
      <w:sz w:val="24"/>
      <w:szCs w:val="24"/>
    </w:rPr>
    <w:tblPr/>
    <w:tcPr>
      <w:vAlign w:val="bottom"/>
    </w:tcPr>
  </w:style>
  <w:style w:type="table" w:customStyle="1" w:styleId="222">
    <w:name w:val="常规_检修_222"/>
    <w:basedOn w:val="a2"/>
    <w:qFormat/>
    <w:pPr>
      <w:textAlignment w:val="center"/>
    </w:pPr>
    <w:rPr>
      <w:rFonts w:ascii="宋体" w:hAnsi="宋体" w:cs="宋体" w:hint="eastAsia"/>
      <w:sz w:val="18"/>
      <w:szCs w:val="18"/>
    </w:rPr>
    <w:tblPr/>
    <w:tcPr>
      <w:vAlign w:val="center"/>
    </w:tcPr>
  </w:style>
  <w:style w:type="table" w:customStyle="1" w:styleId="Sheet141">
    <w:name w:val="常规_Sheet1_41"/>
    <w:basedOn w:val="a2"/>
    <w:qFormat/>
    <w:pPr>
      <w:textAlignment w:val="center"/>
    </w:pPr>
    <w:rPr>
      <w:rFonts w:ascii="宋体" w:hAnsi="宋体" w:cs="宋体" w:hint="eastAsia"/>
      <w:sz w:val="18"/>
      <w:szCs w:val="18"/>
    </w:rPr>
    <w:tblPr/>
    <w:tcPr>
      <w:vAlign w:val="center"/>
    </w:tcPr>
  </w:style>
  <w:style w:type="table" w:customStyle="1" w:styleId="220">
    <w:name w:val="常规_表二_22"/>
    <w:basedOn w:val="a2"/>
    <w:qFormat/>
    <w:pPr>
      <w:textAlignment w:val="center"/>
    </w:pPr>
    <w:rPr>
      <w:rFonts w:ascii="宋体" w:hAnsi="宋体" w:cs="宋体" w:hint="eastAsia"/>
      <w:sz w:val="24"/>
      <w:szCs w:val="24"/>
    </w:rPr>
    <w:tblPr/>
    <w:tcPr>
      <w:vAlign w:val="center"/>
    </w:tcPr>
  </w:style>
  <w:style w:type="table" w:customStyle="1" w:styleId="1510">
    <w:name w:val="常规 151"/>
    <w:basedOn w:val="a2"/>
    <w:qFormat/>
    <w:pPr>
      <w:textAlignment w:val="center"/>
    </w:pPr>
    <w:rPr>
      <w:rFonts w:ascii="宋体" w:hAnsi="宋体" w:cs="宋体" w:hint="eastAsia"/>
      <w:sz w:val="24"/>
      <w:szCs w:val="24"/>
    </w:rPr>
    <w:tblPr/>
    <w:tcPr>
      <w:vAlign w:val="center"/>
    </w:tcPr>
  </w:style>
  <w:style w:type="table" w:customStyle="1" w:styleId="24">
    <w:name w:val="常规2"/>
    <w:basedOn w:val="a2"/>
    <w:qFormat/>
    <w:pPr>
      <w:textAlignment w:val="bottom"/>
    </w:pPr>
    <w:rPr>
      <w:sz w:val="24"/>
      <w:szCs w:val="24"/>
    </w:rPr>
    <w:tblPr/>
    <w:tcPr>
      <w:vAlign w:val="bottom"/>
    </w:tcPr>
  </w:style>
  <w:style w:type="table" w:customStyle="1" w:styleId="Sheet1111">
    <w:name w:val="常规_Sheet1_111"/>
    <w:basedOn w:val="a2"/>
    <w:qFormat/>
    <w:pPr>
      <w:textAlignment w:val="center"/>
    </w:pPr>
    <w:rPr>
      <w:rFonts w:ascii="宋体" w:hAnsi="宋体" w:cs="宋体" w:hint="eastAsia"/>
      <w:sz w:val="18"/>
      <w:szCs w:val="18"/>
    </w:rPr>
    <w:tblPr/>
    <w:tcPr>
      <w:vAlign w:val="center"/>
    </w:tcPr>
  </w:style>
  <w:style w:type="table" w:customStyle="1" w:styleId="81">
    <w:name w:val="常规_检修_81"/>
    <w:basedOn w:val="a2"/>
    <w:qFormat/>
    <w:pPr>
      <w:textAlignment w:val="center"/>
    </w:pPr>
    <w:rPr>
      <w:rFonts w:ascii="宋体" w:hAnsi="宋体" w:cs="宋体" w:hint="eastAsia"/>
      <w:sz w:val="18"/>
      <w:szCs w:val="18"/>
    </w:rPr>
    <w:tblPr/>
    <w:tcPr>
      <w:vAlign w:val="center"/>
    </w:tcPr>
  </w:style>
  <w:style w:type="table" w:customStyle="1" w:styleId="261">
    <w:name w:val="常规 261"/>
    <w:basedOn w:val="a2"/>
    <w:qFormat/>
    <w:pPr>
      <w:textAlignment w:val="center"/>
    </w:pPr>
    <w:rPr>
      <w:rFonts w:ascii="宋体" w:hAnsi="宋体" w:cs="宋体" w:hint="eastAsia"/>
      <w:sz w:val="24"/>
      <w:szCs w:val="24"/>
    </w:rPr>
    <w:tblPr/>
    <w:tcPr>
      <w:vAlign w:val="center"/>
    </w:tcPr>
  </w:style>
  <w:style w:type="table" w:customStyle="1" w:styleId="16">
    <w:name w:val="常规1"/>
    <w:basedOn w:val="a2"/>
    <w:qFormat/>
    <w:pPr>
      <w:textAlignment w:val="bottom"/>
    </w:pPr>
    <w:rPr>
      <w:sz w:val="24"/>
      <w:szCs w:val="24"/>
    </w:rPr>
    <w:tblPr/>
    <w:tcPr>
      <w:vAlign w:val="bottom"/>
    </w:tcPr>
  </w:style>
  <w:style w:type="table" w:customStyle="1" w:styleId="921">
    <w:name w:val="常规 9 21"/>
    <w:basedOn w:val="a2"/>
    <w:qFormat/>
    <w:pPr>
      <w:textAlignment w:val="bottom"/>
    </w:pPr>
    <w:rPr>
      <w:rFonts w:ascii="Tahoma" w:eastAsia="Tahoma" w:hAnsi="Tahoma" w:cs="Tahoma"/>
      <w:color w:val="000000"/>
      <w:sz w:val="22"/>
      <w:szCs w:val="22"/>
    </w:rPr>
    <w:tblPr/>
    <w:tcPr>
      <w:vAlign w:val="bottom"/>
    </w:tcPr>
  </w:style>
  <w:style w:type="table" w:customStyle="1" w:styleId="71">
    <w:name w:val="常规_检修_71"/>
    <w:basedOn w:val="a2"/>
    <w:qFormat/>
    <w:pPr>
      <w:textAlignment w:val="center"/>
    </w:pPr>
    <w:rPr>
      <w:rFonts w:ascii="宋体" w:hAnsi="宋体" w:cs="宋体" w:hint="eastAsia"/>
      <w:sz w:val="18"/>
      <w:szCs w:val="18"/>
    </w:rPr>
    <w:tblPr/>
    <w:tcPr>
      <w:vAlign w:val="center"/>
    </w:tcPr>
  </w:style>
  <w:style w:type="table" w:customStyle="1" w:styleId="371">
    <w:name w:val="常规_检修_371"/>
    <w:basedOn w:val="a2"/>
    <w:qFormat/>
    <w:pPr>
      <w:textAlignment w:val="center"/>
    </w:pPr>
    <w:rPr>
      <w:rFonts w:ascii="宋体" w:hAnsi="宋体" w:cs="宋体" w:hint="eastAsia"/>
      <w:sz w:val="18"/>
      <w:szCs w:val="18"/>
    </w:rPr>
    <w:tblPr/>
    <w:tcPr>
      <w:vAlign w:val="center"/>
    </w:tcPr>
  </w:style>
  <w:style w:type="table" w:customStyle="1" w:styleId="271">
    <w:name w:val="常规_检修_271"/>
    <w:basedOn w:val="a2"/>
    <w:qFormat/>
    <w:pPr>
      <w:textAlignment w:val="center"/>
    </w:pPr>
    <w:rPr>
      <w:rFonts w:ascii="宋体" w:hAnsi="宋体" w:cs="宋体" w:hint="eastAsia"/>
      <w:sz w:val="18"/>
      <w:szCs w:val="18"/>
    </w:rPr>
    <w:tblPr/>
    <w:tcPr>
      <w:vAlign w:val="center"/>
    </w:tcPr>
  </w:style>
  <w:style w:type="table" w:customStyle="1" w:styleId="111">
    <w:name w:val="常规_表二_11"/>
    <w:basedOn w:val="a2"/>
    <w:qFormat/>
    <w:pPr>
      <w:textAlignment w:val="center"/>
    </w:pPr>
    <w:rPr>
      <w:rFonts w:ascii="宋体" w:hAnsi="宋体" w:cs="宋体" w:hint="eastAsia"/>
      <w:sz w:val="24"/>
      <w:szCs w:val="24"/>
    </w:rPr>
    <w:tblPr/>
    <w:tcPr>
      <w:vAlign w:val="center"/>
    </w:tcPr>
  </w:style>
  <w:style w:type="table" w:customStyle="1" w:styleId="Sheet121">
    <w:name w:val="常规_Sheet1_21"/>
    <w:basedOn w:val="a2"/>
    <w:qFormat/>
    <w:pPr>
      <w:textAlignment w:val="center"/>
    </w:pPr>
    <w:rPr>
      <w:rFonts w:ascii="宋体" w:hAnsi="宋体" w:cs="宋体" w:hint="eastAsia"/>
      <w:sz w:val="18"/>
      <w:szCs w:val="18"/>
    </w:rPr>
    <w:tblPr/>
    <w:tcPr>
      <w:vAlign w:val="center"/>
    </w:tcPr>
  </w:style>
  <w:style w:type="table" w:customStyle="1" w:styleId="17">
    <w:name w:val="常规_检修1"/>
    <w:basedOn w:val="a2"/>
    <w:qFormat/>
    <w:pPr>
      <w:textAlignment w:val="center"/>
    </w:pPr>
    <w:rPr>
      <w:rFonts w:ascii="宋体" w:hAnsi="宋体" w:cs="宋体" w:hint="eastAsia"/>
      <w:sz w:val="18"/>
      <w:szCs w:val="18"/>
    </w:rPr>
    <w:tblPr/>
    <w:tcPr>
      <w:vAlign w:val="center"/>
    </w:tcPr>
  </w:style>
  <w:style w:type="table" w:customStyle="1" w:styleId="2610">
    <w:name w:val="常规_检修_261"/>
    <w:basedOn w:val="a2"/>
    <w:qFormat/>
    <w:pPr>
      <w:textAlignment w:val="center"/>
    </w:pPr>
    <w:rPr>
      <w:rFonts w:ascii="宋体" w:hAnsi="宋体" w:cs="宋体" w:hint="eastAsia"/>
      <w:sz w:val="18"/>
      <w:szCs w:val="18"/>
    </w:rPr>
    <w:tblPr/>
    <w:tcPr>
      <w:vAlign w:val="center"/>
    </w:tcPr>
  </w:style>
  <w:style w:type="table" w:customStyle="1" w:styleId="171">
    <w:name w:val="常规_检修_171"/>
    <w:basedOn w:val="a2"/>
    <w:qFormat/>
    <w:pPr>
      <w:textAlignment w:val="center"/>
    </w:pPr>
    <w:rPr>
      <w:rFonts w:ascii="宋体" w:hAnsi="宋体" w:cs="宋体" w:hint="eastAsia"/>
      <w:sz w:val="18"/>
      <w:szCs w:val="18"/>
    </w:rPr>
    <w:tblPr/>
    <w:tcPr>
      <w:vAlign w:val="center"/>
    </w:tcPr>
  </w:style>
  <w:style w:type="table" w:customStyle="1" w:styleId="141">
    <w:name w:val="常规_检修_141"/>
    <w:basedOn w:val="a2"/>
    <w:qFormat/>
    <w:pPr>
      <w:textAlignment w:val="center"/>
    </w:pPr>
    <w:rPr>
      <w:rFonts w:ascii="宋体" w:hAnsi="宋体" w:cs="宋体" w:hint="eastAsia"/>
      <w:sz w:val="18"/>
      <w:szCs w:val="18"/>
    </w:rPr>
    <w:tblPr/>
    <w:tcPr>
      <w:vAlign w:val="center"/>
    </w:tcPr>
  </w:style>
  <w:style w:type="table" w:customStyle="1" w:styleId="120">
    <w:name w:val="常规_表二_12"/>
    <w:basedOn w:val="a2"/>
    <w:qFormat/>
    <w:pPr>
      <w:textAlignment w:val="center"/>
    </w:pPr>
    <w:rPr>
      <w:rFonts w:ascii="宋体" w:hAnsi="宋体" w:cs="宋体" w:hint="eastAsia"/>
      <w:sz w:val="24"/>
      <w:szCs w:val="24"/>
    </w:rPr>
    <w:tblPr/>
    <w:tcPr>
      <w:vAlign w:val="center"/>
    </w:tcPr>
  </w:style>
  <w:style w:type="table" w:customStyle="1" w:styleId="Sheet1101">
    <w:name w:val="常规_Sheet1_101"/>
    <w:basedOn w:val="a2"/>
    <w:qFormat/>
    <w:pPr>
      <w:textAlignment w:val="center"/>
    </w:pPr>
    <w:rPr>
      <w:rFonts w:ascii="宋体" w:hAnsi="宋体" w:cs="宋体" w:hint="eastAsia"/>
      <w:sz w:val="18"/>
      <w:szCs w:val="18"/>
    </w:rPr>
    <w:tblPr/>
    <w:tcPr>
      <w:vAlign w:val="center"/>
    </w:tcPr>
  </w:style>
  <w:style w:type="table" w:customStyle="1" w:styleId="1721">
    <w:name w:val="常规 17 21"/>
    <w:basedOn w:val="a2"/>
    <w:qFormat/>
    <w:pPr>
      <w:textAlignment w:val="bottom"/>
    </w:pPr>
    <w:rPr>
      <w:rFonts w:ascii="Tahoma" w:eastAsia="Tahoma" w:hAnsi="Tahoma" w:cs="Tahoma"/>
      <w:color w:val="000000"/>
      <w:sz w:val="22"/>
      <w:szCs w:val="22"/>
    </w:rPr>
    <w:tblPr/>
    <w:tcPr>
      <w:vAlign w:val="bottom"/>
    </w:tcPr>
  </w:style>
  <w:style w:type="table" w:customStyle="1" w:styleId="1221">
    <w:name w:val="常规 12 21"/>
    <w:basedOn w:val="a2"/>
    <w:qFormat/>
    <w:pPr>
      <w:textAlignment w:val="bottom"/>
    </w:pPr>
    <w:rPr>
      <w:rFonts w:ascii="Tahoma" w:eastAsia="Tahoma" w:hAnsi="Tahoma" w:cs="Tahoma"/>
      <w:color w:val="000000"/>
      <w:sz w:val="22"/>
      <w:szCs w:val="22"/>
    </w:rPr>
    <w:tblPr/>
    <w:tcPr>
      <w:vAlign w:val="bottom"/>
    </w:tcPr>
  </w:style>
  <w:style w:type="table" w:customStyle="1" w:styleId="42">
    <w:name w:val="常规_检修_42"/>
    <w:basedOn w:val="a2"/>
    <w:qFormat/>
    <w:pPr>
      <w:textAlignment w:val="center"/>
    </w:pPr>
    <w:rPr>
      <w:rFonts w:ascii="宋体" w:hAnsi="宋体" w:cs="宋体" w:hint="eastAsia"/>
      <w:sz w:val="18"/>
      <w:szCs w:val="18"/>
    </w:rPr>
    <w:tblPr/>
    <w:tcPr>
      <w:vAlign w:val="center"/>
    </w:tcPr>
  </w:style>
  <w:style w:type="table" w:customStyle="1" w:styleId="Sheet1142">
    <w:name w:val="常规_Sheet1_142"/>
    <w:basedOn w:val="a2"/>
    <w:qFormat/>
    <w:pPr>
      <w:textAlignment w:val="center"/>
    </w:pPr>
    <w:rPr>
      <w:rFonts w:ascii="宋体" w:hAnsi="宋体" w:cs="宋体" w:hint="eastAsia"/>
      <w:sz w:val="18"/>
      <w:szCs w:val="18"/>
    </w:rPr>
    <w:tblPr/>
    <w:tcPr>
      <w:vAlign w:val="center"/>
    </w:tcPr>
  </w:style>
  <w:style w:type="table" w:customStyle="1" w:styleId="1321">
    <w:name w:val="常规 13 21"/>
    <w:basedOn w:val="a2"/>
    <w:qFormat/>
    <w:pPr>
      <w:textAlignment w:val="bottom"/>
    </w:pPr>
    <w:rPr>
      <w:rFonts w:ascii="Tahoma" w:eastAsia="Tahoma" w:hAnsi="Tahoma" w:cs="Tahoma"/>
      <w:color w:val="000000"/>
      <w:sz w:val="22"/>
      <w:szCs w:val="22"/>
    </w:rPr>
    <w:tblPr/>
    <w:tcPr>
      <w:vAlign w:val="bottom"/>
    </w:tcPr>
  </w:style>
  <w:style w:type="table" w:customStyle="1" w:styleId="2910">
    <w:name w:val="常规 291"/>
    <w:basedOn w:val="a2"/>
    <w:qFormat/>
    <w:pPr>
      <w:textAlignment w:val="center"/>
    </w:pPr>
    <w:rPr>
      <w:rFonts w:ascii="宋体" w:hAnsi="宋体" w:cs="宋体" w:hint="eastAsia"/>
      <w:color w:val="000000"/>
      <w:sz w:val="22"/>
      <w:szCs w:val="22"/>
    </w:rPr>
    <w:tblPr/>
    <w:tcPr>
      <w:vAlign w:val="center"/>
    </w:tcPr>
  </w:style>
  <w:style w:type="table" w:customStyle="1" w:styleId="Sheet1151">
    <w:name w:val="常规_Sheet1_151"/>
    <w:basedOn w:val="a2"/>
    <w:qFormat/>
    <w:pPr>
      <w:textAlignment w:val="center"/>
    </w:pPr>
    <w:rPr>
      <w:rFonts w:ascii="宋体" w:hAnsi="宋体" w:cs="宋体" w:hint="eastAsia"/>
      <w:sz w:val="18"/>
      <w:szCs w:val="18"/>
    </w:rPr>
    <w:tblPr/>
    <w:tcPr>
      <w:vAlign w:val="center"/>
    </w:tcPr>
  </w:style>
  <w:style w:type="table" w:customStyle="1" w:styleId="1821">
    <w:name w:val="常规 18 21"/>
    <w:basedOn w:val="a2"/>
    <w:qFormat/>
    <w:pPr>
      <w:textAlignment w:val="bottom"/>
    </w:pPr>
    <w:rPr>
      <w:rFonts w:ascii="Tahoma" w:eastAsia="Tahoma" w:hAnsi="Tahoma" w:cs="Tahoma"/>
      <w:color w:val="000000"/>
      <w:sz w:val="22"/>
      <w:szCs w:val="22"/>
    </w:rPr>
    <w:tblPr/>
    <w:tcPr>
      <w:vAlign w:val="bottom"/>
    </w:tcPr>
  </w:style>
  <w:style w:type="table" w:customStyle="1" w:styleId="421">
    <w:name w:val="常规 4 21"/>
    <w:basedOn w:val="a2"/>
    <w:qFormat/>
    <w:pPr>
      <w:textAlignment w:val="bottom"/>
    </w:pPr>
    <w:rPr>
      <w:rFonts w:ascii="Tahoma" w:eastAsia="Tahoma" w:hAnsi="Tahoma" w:cs="Tahoma"/>
      <w:color w:val="000000"/>
      <w:sz w:val="22"/>
      <w:szCs w:val="22"/>
    </w:rPr>
    <w:tblPr/>
    <w:tcPr>
      <w:vAlign w:val="bottom"/>
    </w:tcPr>
  </w:style>
  <w:style w:type="table" w:customStyle="1" w:styleId="1021">
    <w:name w:val="常规 10 21"/>
    <w:basedOn w:val="a2"/>
    <w:qFormat/>
    <w:pPr>
      <w:textAlignment w:val="center"/>
    </w:pPr>
    <w:rPr>
      <w:rFonts w:ascii="宋体" w:hAnsi="宋体" w:cs="宋体" w:hint="eastAsia"/>
      <w:sz w:val="24"/>
      <w:szCs w:val="24"/>
    </w:rPr>
    <w:tblPr/>
    <w:tcPr>
      <w:vAlign w:val="center"/>
    </w:tcPr>
  </w:style>
  <w:style w:type="table" w:customStyle="1" w:styleId="Sheet1161">
    <w:name w:val="常规_Sheet1_161"/>
    <w:basedOn w:val="a2"/>
    <w:qFormat/>
    <w:pPr>
      <w:textAlignment w:val="center"/>
    </w:pPr>
    <w:rPr>
      <w:rFonts w:ascii="宋体" w:hAnsi="宋体" w:cs="宋体" w:hint="eastAsia"/>
      <w:sz w:val="18"/>
      <w:szCs w:val="18"/>
    </w:rPr>
    <w:tblPr/>
    <w:tcPr>
      <w:vAlign w:val="center"/>
    </w:tcPr>
  </w:style>
  <w:style w:type="table" w:customStyle="1" w:styleId="61">
    <w:name w:val="常规_检修_61"/>
    <w:basedOn w:val="a2"/>
    <w:qFormat/>
    <w:pPr>
      <w:textAlignment w:val="center"/>
    </w:pPr>
    <w:rPr>
      <w:rFonts w:ascii="宋体" w:hAnsi="宋体" w:cs="宋体" w:hint="eastAsia"/>
      <w:sz w:val="18"/>
      <w:szCs w:val="18"/>
    </w:rPr>
    <w:tblPr/>
    <w:tcPr>
      <w:vAlign w:val="center"/>
    </w:tcPr>
  </w:style>
  <w:style w:type="table" w:customStyle="1" w:styleId="191">
    <w:name w:val="常规_检修_191"/>
    <w:basedOn w:val="a2"/>
    <w:qFormat/>
    <w:pPr>
      <w:textAlignment w:val="center"/>
    </w:pPr>
    <w:rPr>
      <w:rFonts w:ascii="宋体" w:hAnsi="宋体" w:cs="宋体" w:hint="eastAsia"/>
      <w:sz w:val="18"/>
      <w:szCs w:val="18"/>
    </w:rPr>
    <w:tblPr/>
    <w:tcPr>
      <w:vAlign w:val="center"/>
    </w:tcPr>
  </w:style>
  <w:style w:type="table" w:customStyle="1" w:styleId="Sheet171">
    <w:name w:val="常规_Sheet1_71"/>
    <w:basedOn w:val="a2"/>
    <w:qFormat/>
    <w:pPr>
      <w:textAlignment w:val="center"/>
    </w:pPr>
    <w:rPr>
      <w:rFonts w:ascii="宋体" w:hAnsi="宋体" w:cs="宋体" w:hint="eastAsia"/>
      <w:sz w:val="18"/>
      <w:szCs w:val="18"/>
    </w:rPr>
    <w:tblPr/>
    <w:tcPr>
      <w:vAlign w:val="center"/>
    </w:tcPr>
  </w:style>
  <w:style w:type="table" w:customStyle="1" w:styleId="Sheet191">
    <w:name w:val="常规_Sheet1_91"/>
    <w:basedOn w:val="a2"/>
    <w:qFormat/>
    <w:pPr>
      <w:textAlignment w:val="center"/>
    </w:pPr>
    <w:rPr>
      <w:rFonts w:ascii="宋体" w:hAnsi="宋体" w:cs="宋体" w:hint="eastAsia"/>
      <w:sz w:val="18"/>
      <w:szCs w:val="18"/>
    </w:rPr>
    <w:tblPr/>
    <w:tcPr>
      <w:vAlign w:val="center"/>
    </w:tcPr>
  </w:style>
  <w:style w:type="table" w:customStyle="1" w:styleId="341">
    <w:name w:val="常规_检修_341"/>
    <w:basedOn w:val="a2"/>
    <w:qFormat/>
    <w:pPr>
      <w:textAlignment w:val="center"/>
    </w:pPr>
    <w:rPr>
      <w:rFonts w:ascii="宋体" w:hAnsi="宋体" w:cs="宋体" w:hint="eastAsia"/>
      <w:sz w:val="18"/>
      <w:szCs w:val="18"/>
    </w:rPr>
    <w:tblPr/>
    <w:tcPr>
      <w:vAlign w:val="center"/>
    </w:tcPr>
  </w:style>
  <w:style w:type="table" w:customStyle="1" w:styleId="312">
    <w:name w:val="常规_检修_312"/>
    <w:basedOn w:val="a2"/>
    <w:qFormat/>
    <w:pPr>
      <w:textAlignment w:val="center"/>
    </w:pPr>
    <w:rPr>
      <w:rFonts w:ascii="宋体" w:hAnsi="宋体" w:cs="宋体" w:hint="eastAsia"/>
      <w:sz w:val="18"/>
      <w:szCs w:val="18"/>
    </w:rPr>
    <w:tblPr/>
    <w:tcPr>
      <w:vAlign w:val="center"/>
    </w:tcPr>
  </w:style>
  <w:style w:type="table" w:customStyle="1" w:styleId="51">
    <w:name w:val="常规_检修_51"/>
    <w:basedOn w:val="a2"/>
    <w:qFormat/>
    <w:pPr>
      <w:textAlignment w:val="center"/>
    </w:pPr>
    <w:rPr>
      <w:rFonts w:ascii="宋体" w:hAnsi="宋体" w:cs="宋体" w:hint="eastAsia"/>
      <w:sz w:val="18"/>
      <w:szCs w:val="18"/>
    </w:rPr>
    <w:tblPr/>
    <w:tcPr>
      <w:vAlign w:val="center"/>
    </w:tcPr>
  </w:style>
  <w:style w:type="table" w:customStyle="1" w:styleId="161">
    <w:name w:val="常规_检修_161"/>
    <w:basedOn w:val="a2"/>
    <w:qFormat/>
    <w:pPr>
      <w:textAlignment w:val="center"/>
    </w:pPr>
    <w:rPr>
      <w:rFonts w:ascii="宋体" w:hAnsi="宋体" w:cs="宋体" w:hint="eastAsia"/>
      <w:sz w:val="18"/>
      <w:szCs w:val="18"/>
    </w:rPr>
    <w:tblPr/>
    <w:tcPr>
      <w:vAlign w:val="center"/>
    </w:tcPr>
  </w:style>
  <w:style w:type="table" w:customStyle="1" w:styleId="251">
    <w:name w:val="常规 251"/>
    <w:basedOn w:val="a2"/>
    <w:qFormat/>
    <w:pPr>
      <w:textAlignment w:val="center"/>
    </w:pPr>
    <w:rPr>
      <w:rFonts w:ascii="宋体" w:hAnsi="宋体" w:cs="宋体" w:hint="eastAsia"/>
      <w:sz w:val="24"/>
      <w:szCs w:val="24"/>
    </w:rPr>
    <w:tblPr/>
    <w:tcPr>
      <w:vAlign w:val="center"/>
    </w:tcPr>
  </w:style>
  <w:style w:type="table" w:customStyle="1" w:styleId="331">
    <w:name w:val="常规_检修_331"/>
    <w:basedOn w:val="a2"/>
    <w:qFormat/>
    <w:pPr>
      <w:textAlignment w:val="center"/>
    </w:pPr>
    <w:rPr>
      <w:rFonts w:ascii="宋体" w:hAnsi="宋体" w:cs="宋体" w:hint="eastAsia"/>
      <w:sz w:val="18"/>
      <w:szCs w:val="18"/>
    </w:rPr>
    <w:tblPr/>
    <w:tcPr>
      <w:vAlign w:val="center"/>
    </w:tcPr>
  </w:style>
  <w:style w:type="table" w:customStyle="1" w:styleId="381">
    <w:name w:val="常规_检修_381"/>
    <w:basedOn w:val="a2"/>
    <w:qFormat/>
    <w:pPr>
      <w:textAlignment w:val="center"/>
    </w:pPr>
    <w:rPr>
      <w:rFonts w:ascii="宋体" w:hAnsi="宋体" w:cs="宋体" w:hint="eastAsia"/>
      <w:sz w:val="18"/>
      <w:szCs w:val="18"/>
    </w:rPr>
    <w:tblPr/>
    <w:tcPr>
      <w:vAlign w:val="center"/>
    </w:tcPr>
  </w:style>
  <w:style w:type="table" w:customStyle="1" w:styleId="821">
    <w:name w:val="常规 8 21"/>
    <w:basedOn w:val="a2"/>
    <w:qFormat/>
    <w:pPr>
      <w:textAlignment w:val="bottom"/>
    </w:pPr>
    <w:rPr>
      <w:rFonts w:ascii="Tahoma" w:eastAsia="Tahoma" w:hAnsi="Tahoma" w:cs="Tahoma"/>
      <w:color w:val="000000"/>
      <w:sz w:val="22"/>
      <w:szCs w:val="22"/>
    </w:rPr>
    <w:tblPr/>
    <w:tcPr>
      <w:vAlign w:val="bottom"/>
    </w:tcPr>
  </w:style>
  <w:style w:type="table" w:customStyle="1" w:styleId="2710">
    <w:name w:val="常规 271"/>
    <w:basedOn w:val="a2"/>
    <w:qFormat/>
    <w:pPr>
      <w:textAlignment w:val="center"/>
    </w:pPr>
    <w:rPr>
      <w:rFonts w:ascii="宋体" w:hAnsi="宋体" w:cs="宋体" w:hint="eastAsia"/>
      <w:color w:val="000000"/>
      <w:sz w:val="22"/>
      <w:szCs w:val="22"/>
    </w:rPr>
    <w:tblPr/>
    <w:tcPr>
      <w:vAlign w:val="center"/>
    </w:tcPr>
  </w:style>
  <w:style w:type="table" w:customStyle="1" w:styleId="2120">
    <w:name w:val="常规_检修_212"/>
    <w:basedOn w:val="a2"/>
    <w:qFormat/>
    <w:pPr>
      <w:textAlignment w:val="center"/>
    </w:pPr>
    <w:rPr>
      <w:rFonts w:ascii="宋体" w:hAnsi="宋体" w:cs="宋体" w:hint="eastAsia"/>
      <w:sz w:val="18"/>
      <w:szCs w:val="18"/>
    </w:rPr>
    <w:tblPr/>
    <w:tcPr>
      <w:vAlign w:val="center"/>
    </w:tcPr>
  </w:style>
  <w:style w:type="table" w:customStyle="1" w:styleId="2510">
    <w:name w:val="常规_检修_251"/>
    <w:basedOn w:val="a2"/>
    <w:qFormat/>
    <w:pPr>
      <w:textAlignment w:val="center"/>
    </w:pPr>
    <w:rPr>
      <w:rFonts w:ascii="宋体" w:hAnsi="宋体" w:cs="宋体" w:hint="eastAsia"/>
      <w:sz w:val="18"/>
      <w:szCs w:val="18"/>
    </w:rPr>
    <w:tblPr/>
    <w:tcPr>
      <w:vAlign w:val="center"/>
    </w:tcPr>
  </w:style>
  <w:style w:type="table" w:customStyle="1" w:styleId="Sheet11">
    <w:name w:val="常规_Sheet11"/>
    <w:basedOn w:val="a2"/>
    <w:qFormat/>
    <w:pPr>
      <w:textAlignment w:val="bottom"/>
    </w:pPr>
    <w:rPr>
      <w:rFonts w:ascii="宋体" w:hAnsi="宋体" w:cs="宋体" w:hint="eastAsia"/>
      <w:sz w:val="24"/>
      <w:szCs w:val="24"/>
    </w:rPr>
    <w:tblPr/>
    <w:tcPr>
      <w:vAlign w:val="bottom"/>
    </w:tcPr>
  </w:style>
  <w:style w:type="table" w:customStyle="1" w:styleId="1410">
    <w:name w:val="常规 141"/>
    <w:basedOn w:val="a2"/>
    <w:qFormat/>
    <w:pPr>
      <w:textAlignment w:val="center"/>
    </w:pPr>
    <w:rPr>
      <w:rFonts w:ascii="宋体" w:hAnsi="宋体" w:cs="宋体" w:hint="eastAsia"/>
      <w:sz w:val="24"/>
      <w:szCs w:val="24"/>
    </w:rPr>
    <w:tblPr/>
    <w:tcPr>
      <w:vAlign w:val="center"/>
    </w:tcPr>
  </w:style>
  <w:style w:type="table" w:customStyle="1" w:styleId="181">
    <w:name w:val="常规_检修_181"/>
    <w:basedOn w:val="a2"/>
    <w:qFormat/>
    <w:pPr>
      <w:textAlignment w:val="center"/>
    </w:pPr>
    <w:rPr>
      <w:rFonts w:ascii="宋体" w:hAnsi="宋体" w:cs="宋体" w:hint="eastAsia"/>
      <w:sz w:val="18"/>
      <w:szCs w:val="18"/>
    </w:rPr>
    <w:tblPr/>
    <w:tcPr>
      <w:vAlign w:val="center"/>
    </w:tcPr>
  </w:style>
  <w:style w:type="table" w:customStyle="1" w:styleId="1511">
    <w:name w:val="常规_检修_151"/>
    <w:basedOn w:val="a2"/>
    <w:qFormat/>
    <w:pPr>
      <w:textAlignment w:val="center"/>
    </w:pPr>
    <w:rPr>
      <w:rFonts w:ascii="宋体" w:hAnsi="宋体" w:cs="宋体" w:hint="eastAsia"/>
      <w:sz w:val="18"/>
      <w:szCs w:val="18"/>
    </w:rPr>
    <w:tblPr/>
    <w:tcPr>
      <w:vAlign w:val="center"/>
    </w:tcPr>
  </w:style>
  <w:style w:type="table" w:customStyle="1" w:styleId="1621">
    <w:name w:val="常规 16 21"/>
    <w:basedOn w:val="a2"/>
    <w:qFormat/>
    <w:pPr>
      <w:textAlignment w:val="bottom"/>
    </w:pPr>
    <w:rPr>
      <w:rFonts w:ascii="Tahoma" w:eastAsia="Tahoma" w:hAnsi="Tahoma" w:cs="Tahoma"/>
      <w:color w:val="000000"/>
      <w:sz w:val="22"/>
      <w:szCs w:val="22"/>
    </w:rPr>
    <w:tblPr/>
    <w:tcPr>
      <w:vAlign w:val="bottom"/>
    </w:tcPr>
  </w:style>
  <w:style w:type="paragraph" w:customStyle="1" w:styleId="aff">
    <w:name w:val="表格文字"/>
    <w:basedOn w:val="aa"/>
    <w:next w:val="a7"/>
    <w:qFormat/>
    <w:pPr>
      <w:adjustRightInd w:val="0"/>
      <w:spacing w:line="420" w:lineRule="atLeast"/>
      <w:jc w:val="left"/>
      <w:textAlignment w:val="baseline"/>
    </w:pPr>
    <w:rPr>
      <w:kern w:val="0"/>
    </w:rPr>
  </w:style>
  <w:style w:type="paragraph" w:customStyle="1" w:styleId="aff0">
    <w:name w:val="表内文字"/>
    <w:basedOn w:val="a7"/>
    <w:qFormat/>
    <w:pPr>
      <w:tabs>
        <w:tab w:val="left" w:pos="0"/>
        <w:tab w:val="left" w:pos="1134"/>
      </w:tabs>
      <w:spacing w:before="120"/>
      <w:jc w:val="center"/>
      <w:textAlignment w:val="baseline"/>
    </w:pPr>
    <w:rPr>
      <w:rFonts w:ascii="Arial" w:hAnsi="Arial"/>
      <w:kern w:val="0"/>
    </w:rPr>
  </w:style>
  <w:style w:type="paragraph" w:customStyle="1" w:styleId="Style259">
    <w:name w:val="_Style 259"/>
    <w:uiPriority w:val="99"/>
    <w:unhideWhenUsed/>
    <w:qFormat/>
    <w:rPr>
      <w:kern w:val="2"/>
      <w:sz w:val="21"/>
      <w:lang w:val="en-US"/>
    </w:rPr>
  </w:style>
  <w:style w:type="paragraph" w:customStyle="1" w:styleId="18">
    <w:name w:val="修订1"/>
    <w:hidden/>
    <w:uiPriority w:val="99"/>
    <w:unhideWhenUsed/>
    <w:qFormat/>
    <w:rPr>
      <w:kern w:val="2"/>
      <w:sz w:val="21"/>
      <w:lang w:val="en-US"/>
    </w:rPr>
  </w:style>
  <w:style w:type="paragraph" w:customStyle="1" w:styleId="25">
    <w:name w:val="修订2"/>
    <w:hidden/>
    <w:uiPriority w:val="99"/>
    <w:unhideWhenUsed/>
    <w:qFormat/>
    <w:rPr>
      <w:kern w:val="2"/>
      <w:sz w:val="21"/>
      <w:lang w:val="en-US"/>
    </w:rPr>
  </w:style>
  <w:style w:type="character" w:customStyle="1" w:styleId="a6">
    <w:name w:val="批注文字 字符"/>
    <w:basedOn w:val="a1"/>
    <w:link w:val="a5"/>
    <w:uiPriority w:val="99"/>
    <w:qFormat/>
    <w:rPr>
      <w:kern w:val="2"/>
      <w:sz w:val="21"/>
      <w:lang w:val="fr-FR"/>
    </w:rPr>
  </w:style>
  <w:style w:type="character" w:customStyle="1" w:styleId="af2">
    <w:name w:val="批注主题 字符"/>
    <w:basedOn w:val="a6"/>
    <w:link w:val="af1"/>
    <w:uiPriority w:val="99"/>
    <w:semiHidden/>
    <w:qFormat/>
    <w:rPr>
      <w:b/>
      <w:bCs/>
      <w:kern w:val="2"/>
      <w:sz w:val="21"/>
      <w:lang w:val="fr-FR"/>
    </w:rPr>
  </w:style>
  <w:style w:type="paragraph" w:styleId="aff1">
    <w:name w:val="Revision"/>
    <w:hidden/>
    <w:uiPriority w:val="99"/>
    <w:unhideWhenUsed/>
    <w:rsid w:val="007E2B1B"/>
    <w:rPr>
      <w:kern w:val="2"/>
      <w:sz w:val="21"/>
    </w:rPr>
  </w:style>
  <w:style w:type="paragraph" w:styleId="aff2">
    <w:name w:val="List Paragraph"/>
    <w:basedOn w:val="a"/>
    <w:uiPriority w:val="99"/>
    <w:unhideWhenUsed/>
    <w:rsid w:val="00F86AEA"/>
    <w:pPr>
      <w:ind w:left="720"/>
      <w:contextualSpacing/>
    </w:pPr>
  </w:style>
  <w:style w:type="character" w:customStyle="1" w:styleId="ad">
    <w:name w:val="页脚 字符"/>
    <w:basedOn w:val="a1"/>
    <w:link w:val="ac"/>
    <w:uiPriority w:val="99"/>
    <w:rsid w:val="00C47E4A"/>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numbering" Target="numbering.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yperlink" Target="mailto:falvshiwu@spic.com.cn"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oleObject" Target="embeddings/Microsoft_Visio_2003-2010___1.vsd"/><Relationship Id="rId28" Type="http://schemas.openxmlformats.org/officeDocument/2006/relationships/header" Target="header5.xml"/><Relationship Id="rId10" Type="http://schemas.openxmlformats.org/officeDocument/2006/relationships/header" Target="header1.xml"/><Relationship Id="rId19" Type="http://schemas.openxmlformats.org/officeDocument/2006/relationships/hyperlink" Target="mailto:&#25110;SPIC-GUINEE-Achats@outlook.com&#12290;"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 Id="rId22" Type="http://schemas.openxmlformats.org/officeDocument/2006/relationships/image" Target="media/image3.emf"/><Relationship Id="rId27" Type="http://schemas.openxmlformats.org/officeDocument/2006/relationships/footer" Target="footer10.xml"/><Relationship Id="rId30"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DE01A817-BC33-4B84-B458-21A1B6D935A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62</Pages>
  <Words>26276</Words>
  <Characters>75675</Characters>
  <Application>Microsoft Office Word</Application>
  <DocSecurity>0</DocSecurity>
  <Lines>2910</Lines>
  <Paragraphs>1568</Paragraphs>
  <ScaleCrop>false</ScaleCrop>
  <Company/>
  <LinksUpToDate>false</LinksUpToDate>
  <CharactersWithSpaces>100383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路</dc:creator>
  <cp:lastModifiedBy>亚博 盛</cp:lastModifiedBy>
  <cp:revision>5</cp:revision>
  <cp:lastPrinted>2020-02-12T18:23:00Z</cp:lastPrinted>
  <dcterms:created xsi:type="dcterms:W3CDTF">2026-01-20T09:59:00Z</dcterms:created>
  <dcterms:modified xsi:type="dcterms:W3CDTF">2026-01-20T10:33:00Z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11FC579134F84EE8AD3FA14817EAB9F9_13</vt:lpwstr>
  </property>
  <property fmtid="{D5CDD505-2E9C-101B-9397-08002B2CF9AE}" pid="4" name="KSOTemplateDocerSaveRecord">
    <vt:lpwstr>eyJoZGlkIjoiNzI1MzljODBiNDliMzEyMzFlZWNlN2EzYjU0N2YzMWEiLCJ1c2VySWQiOiI4MDY2NDg5NzgifQ==</vt:lpwstr>
  </property>
</Properties>
</file>